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B1708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附件2：</w:t>
      </w:r>
    </w:p>
    <w:p w14:paraId="20E3B6ED"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Arial"/>
          <w:sz w:val="44"/>
          <w:szCs w:val="44"/>
        </w:rPr>
      </w:pPr>
      <w:r>
        <w:rPr>
          <w:rFonts w:hint="eastAsia" w:ascii="方正小标宋简体" w:hAnsi="方正小标宋简体" w:eastAsia="方正小标宋简体" w:cs="Arial"/>
          <w:sz w:val="44"/>
          <w:szCs w:val="44"/>
        </w:rPr>
        <w:t>河北省2026年A2奶牛筛选测定数据备案提交规范</w:t>
      </w:r>
    </w:p>
    <w:p w14:paraId="2EE41A05">
      <w:pPr>
        <w:pStyle w:val="4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40CDA0B4">
      <w:pPr>
        <w:pStyle w:val="4"/>
        <w:ind w:firstLine="640" w:firstLineChars="200"/>
        <w:jc w:val="left"/>
        <w:rPr>
          <w:rFonts w:hint="eastAsia"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一、提交单位信息和基因型数据信息</w:t>
      </w:r>
    </w:p>
    <w:p w14:paraId="00641138">
      <w:pPr>
        <w:pStyle w:val="4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(一)基因检测产品提交标准:提交的基因分型检测数据中至少包含4万个实际检测的SNP位点;</w:t>
      </w:r>
    </w:p>
    <w:p w14:paraId="07A4F0A7">
      <w:pPr>
        <w:pStyle w:val="4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(二)数据质量要求:个体SNP检出率≥90%;</w:t>
      </w:r>
    </w:p>
    <w:p w14:paraId="220920BB">
      <w:pPr>
        <w:pStyle w:val="4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(三)信息说明:须提供所使用的芯片名称/型号、检测时间及检测公司。</w:t>
      </w:r>
    </w:p>
    <w:p w14:paraId="279FEB14">
      <w:pPr>
        <w:pStyle w:val="4"/>
        <w:ind w:firstLine="640" w:firstLineChars="200"/>
        <w:jc w:val="left"/>
        <w:rPr>
          <w:rFonts w:hint="eastAsia"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二、奶牛A2基因检测基因型数据文件格式说明</w:t>
      </w:r>
    </w:p>
    <w:p w14:paraId="012B0E6B">
      <w:pPr>
        <w:pStyle w:val="4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奶牛A2基因测定结果需包含以下内容:市县/区、提交单位、</w:t>
      </w:r>
    </w:p>
    <w:p w14:paraId="6372BAF1">
      <w:pPr>
        <w:pStyle w:val="4"/>
        <w:spacing w:line="56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牧场名称、基因型检测实验室、基因检测技术平台、基因型检测</w:t>
      </w:r>
    </w:p>
    <w:p w14:paraId="6B0064B8">
      <w:pPr>
        <w:pStyle w:val="4"/>
        <w:spacing w:line="56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产品名称、位点数量、检测日期、基因型数据原始文件名、全国</w:t>
      </w:r>
    </w:p>
    <w:p w14:paraId="6F31A4D5">
      <w:pPr>
        <w:pStyle w:val="4"/>
        <w:spacing w:line="56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统一编号、采样管号、注册号、品种、性别、出生日期、c.245</w:t>
      </w:r>
    </w:p>
    <w:p w14:paraId="1A646DDD">
      <w:pPr>
        <w:pStyle w:val="4"/>
        <w:spacing w:line="560" w:lineRule="exact"/>
        <w:jc w:val="left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基因型以及其他位点基因型数据。提交格式见A2奶牛基因检测数据汇总表（附件3）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510AC"/>
    <w:rsid w:val="4C87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2024-02-05T03:16:00Z</dcterms:created>
  <dc:creator>Administrator</dc:creator>
  <cp:lastModifiedBy>Administrator</cp:lastModifiedBy>
  <dcterms:modified xsi:type="dcterms:W3CDTF">2026-04-16T01:45:35Z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50120ECBB5424050B4E877D67FE8A546_12</vt:lpwstr>
  </property>
</Properties>
</file>