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1E8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20" w:lineRule="exact"/>
        <w:ind w:right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油榨镇2025年政府信息公开工作年度报告</w:t>
      </w:r>
    </w:p>
    <w:p w14:paraId="58B787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20" w:lineRule="exact"/>
        <w:ind w:left="0" w:right="0" w:firstLine="48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8D540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20" w:lineRule="exact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今年以来，油榨镇政府不断加强政务公开工作，认真落实上级关于全面推进政务公开的决策部署，不断提升政务公开的质量和实效，现根据《中华人民共和国政府信息公开条例》，特向社会公布2025年度本级政府信息公开工作报告，本报告由信息公开总体情况、主动公开政府信息情况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收到和处理政府信息公开申请情况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、行政复议和行政诉讼情况、存在主要问题及改进情况、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其他需要报告的事项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六部分组成，所列数据统计期限为2025年1月1日至2025年12月31日，如对本报告有疑问，请与油榨镇人民政府党政综合办公室联系（邮编：063702；电话：0315-7568888；）。</w:t>
      </w:r>
    </w:p>
    <w:p w14:paraId="68739A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20" w:lineRule="exact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一、总体情况</w:t>
      </w:r>
    </w:p>
    <w:p w14:paraId="1532CDC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2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（一）主动公开工作情况</w:t>
      </w:r>
    </w:p>
    <w:p w14:paraId="4372F39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shd w:val="clear" w:fill="FFFFFF"/>
          <w:lang w:val="en-US" w:eastAsia="zh-CN" w:bidi="ar"/>
        </w:rPr>
        <w:t>2025年，滦州市油榨镇人民政府认真贯彻落实《中华人民共和国政府信息公开条例》和《河北省实施〈中华人民共和国政府信息公开条例〉办法》等相关文件精神，按照省市政府信息公开工作部署，以滦州市政府门户网站、信息公开平台等为载体，积极推进政府信息公开各项工作，不断巩固政府信息公开成果，规范公开内容，创新公开形式，突出公开重点，强化制度建设，各项工作均取得了较好成效。</w:t>
      </w:r>
    </w:p>
    <w:p w14:paraId="177B9D6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2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（二）依申请公开情况</w:t>
      </w:r>
    </w:p>
    <w:p w14:paraId="15CBE57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2025年，我镇全年无依申请办理公开事项。</w:t>
      </w:r>
    </w:p>
    <w:p w14:paraId="10C441E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2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（三）政府信息管理情况</w:t>
      </w:r>
    </w:p>
    <w:p w14:paraId="547F3D0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在日常工作中树牢政府信息公开红线意识和底线思维，强调政府信息公开发布审查工作的重要性，进一步规范政府信息发布工作，保证所发布的政府信息合法、准确。</w:t>
      </w:r>
    </w:p>
    <w:p w14:paraId="42D053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2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（四）公开平台建设情况</w:t>
      </w:r>
    </w:p>
    <w:p w14:paraId="65C76FB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滦州市政务公开工作要求，我镇积极配合对公开信息事项进行更新和调整，进一步优化完善政务公开平台功能和栏目设置。2025年根据滦州市关于政务公开工作的要求，积极主动、按时按量完成信息公开目录调整工作。</w:t>
      </w:r>
    </w:p>
    <w:p w14:paraId="45BA08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20" w:lineRule="exact"/>
        <w:ind w:left="0" w:right="0" w:firstLine="482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（五）监督保障工作情况</w:t>
      </w:r>
    </w:p>
    <w:p w14:paraId="1048D40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一是加强组织领导，压实工作责任。根据人事变动，及时调整了班子成员分工，明确了分管政务公开工作的领导，调整充实了以镇长任组长，分管领导任副组长，各科室负责人为成员的政府信息与政务公开工作领导小组，负责全镇政府信息与政务公开工作的统筹协调和督促落实。领导小组下设办公室在镇综合办，由分管领导兼任政务公开办公室主任，综合办主任兼任副主任，明确了2名专职工作人员，具体负责政务公开日常工作。</w:t>
      </w:r>
    </w:p>
    <w:p w14:paraId="731DCDD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二是加强制度建设，全面提升标准化规范化水平。明确了工作机构、各科室工作职责和主动公开、依申请公开、政策解读、留言回复等工作流程、时限要求、工作要求等。镇各科室严格按照制度要求开展工作，推进了政府信息与政务公开工作的标准化、规范化开展。严格落实公文起草时明确公开属性要求，调整充实保密工作领导小组，加强公开文件和信息的保密审查，统筹司法所和法律顾问开展合法性审查，明确政策解读范围，坚持政策文件与解读材料同步起草、同步审签、同步发布，加强文件内容的审核校对，规范公文处理流程。按照应公开尽公开要求，及时全面公开政府文件。按照“谁上网、谁负责”的原则，严格执行政府信息网站发布审批流程，层层审核把关、层层修改校对，确保上网信息的及时性、严肃性、准确性，有效防范泄密事件的发生；及时对要素和内容发生变化的乡镇概况、公开指南、依申请公开指南、机构职能进行更新，按时限要求发布了政府信息公开年度报告、公示公告等各类信息。</w:t>
      </w:r>
    </w:p>
    <w:p w14:paraId="2054D88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三是拓宽公开渠道，切实推动各领域信息公开。镇政府及39个村架设了广播，及时公开乡村振兴、村级财务、惠农政策、低保、救灾救济、社会救助、项目资金等与民生关系密切、群众关注度高的信息，并根据工作开展情况实时更新，保障了人民群众的知情权、参与权、表达权和监督权。充分发挥滦州市人民政府网站政府信息公开第一平台作用，紧紧围绕涉及公众利益调整、需要公众广泛知晓或者需要公众参与决策的政府信息，切实履行信息公开责任，严格按照时限要求及时、全面、准确公开各类政府信息，全面推进行政决策公开、执行公开、管理公开、服务公开和结果公开。</w:t>
      </w:r>
    </w:p>
    <w:p w14:paraId="497A2A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3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A0FE6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79E3CC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2E59B1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BDD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1507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778D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3347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417012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8820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1444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A1A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8604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C0F8F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E4D7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527E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1E1B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2D03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2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FC877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9C774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5467D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803F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F0EB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6642E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3D30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EB2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6C7B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37025E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60BC4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6CB9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6834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AE340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5CD7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E63F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</w:tr>
      <w:tr w14:paraId="6FDF95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1921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453E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9C84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6050E4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77DB0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8AEF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255D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152316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D06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5D9487"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6E6833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3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685"/>
        <w:gridCol w:w="685"/>
        <w:gridCol w:w="742"/>
        <w:gridCol w:w="628"/>
        <w:gridCol w:w="685"/>
      </w:tblGrid>
      <w:tr w14:paraId="33A794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F353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ascii="楷体" w:hAnsi="楷体" w:eastAsia="楷体" w:cs="楷体"/>
                <w:color w:val="333333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AAD7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192FA8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F469A8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DFA4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B7F3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04178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1FAC7A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92B4A3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CB4FD0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C78D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6D05E7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AF1B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2F03CA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6589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E456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55C5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3D5EA48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 w14:paraId="13B63D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E5A1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D0EA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BFDF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CF62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1693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E4EC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1143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11CA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207255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EC50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B51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A47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47A8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7D07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13BF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FDF9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9D12B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831A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607A1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ECA2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55E9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D199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CB64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25EB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1270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2EE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16A6F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F1AC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AC8D776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9095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FDB9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918E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8792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3D6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6ACC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56E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2D946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84916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A8D827C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9FBD4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1C4D2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D34D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B29A3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2416E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D8DC0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CE458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51314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F8DC2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28E2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8F5C2FA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EC6D9E7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85B5C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48EC5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E98C2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AEF01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57A4B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3FF78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41147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82CCE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0C1C11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3FBA843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5E40A60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79CE4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4A82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F8B8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9D0A2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5607B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1249C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95538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6303F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04BE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4D5CF4A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1145AA7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7718D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29894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57DB1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A55C4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FDA5D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B587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3E5F9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1A625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BB97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AD78157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65D278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24674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95D3B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D0661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E340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310FB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123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AAC4D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772C6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23E22E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0DA1A7A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801BF72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089ED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ADAC8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80610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E23DC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54DB9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6B589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881D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60DA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AD8E0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FC3811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B94382B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9B2BF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9437E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A58EF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BFF99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28801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D9723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C07DE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B8172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52968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9BD2701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2FC2C12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6473C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89E47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355A4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2806A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B837E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BA1BE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68372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F67AC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A2EF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6F862F8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3C7E3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15B17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99D3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AB56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68770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87AFB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B2854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F3201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75921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3B30F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A639F7A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3C0A97D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52054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318BC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1966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078EA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90DC3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30786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C0CDC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90A09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5831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09B0169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38FB1CC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EE818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83D5B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B12DD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F2332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024DC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EAEFB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E2C7A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EC3E7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B1AF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F979C23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86298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63850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C0C9B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DF3B4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B9F3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E0FF7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7FDD6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71401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0B620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19A3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DA7237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F081A2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F5C2C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D84A9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88059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1B92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EBA0E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D83F3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DEE53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61ED1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C1F3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CC2B7D4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ACFD2A4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5DEAD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3AEB0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7A55B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D0F8E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1720F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A858B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EBA77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DB5BA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08AC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F1F867E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3910100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3556C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1B627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E8436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EB1E2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DE3DF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92695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83FC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6EF63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9B24D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862F987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55FA36D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3F450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10FC21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51471F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46CE73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458D92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02F64D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727470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 w14:paraId="7F3214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B83A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B2FDE8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7B470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800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CDBE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C770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FDCE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C603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24E7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E62F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DE005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E4ABF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54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188F35C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D1B13EB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B7F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971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F2A9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F714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969B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D875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0CDD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69B34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4167D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EE0BBA7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F553759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81D7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D2ED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1204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1A18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6F76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5F6E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D6AD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9F2FA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AEF68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873D1D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A337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EF65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F78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E724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18DD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557B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4188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32CF3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4A04BC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D7CB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518E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60F5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E64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2BA1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32A9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A418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color w:val="333333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F638961"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402D1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3"/>
        <w:tblW w:w="9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45FCA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CFE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279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05C22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AA0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14F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3F3A81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D0C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23BD8F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EFC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6D1CC1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16F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B04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529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3DD47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A3AED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4AB1C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B86C9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8940D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EC4CD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8C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2EE433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193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200466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F98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43E60A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5C6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706FD1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7B2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476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2F18EC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794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533905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6D4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05AA3E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9B1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0BF9B3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131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F46D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38D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266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586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0C8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4E5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039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326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733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997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AA2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F13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DD1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1FC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329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Lines="0" w:afterAutospacing="0" w:line="30" w:lineRule="atLeast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color w:val="333333"/>
                <w:kern w:val="2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70505">
            <w:pPr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74A9BC1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5853A01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（一）存在的主要问题。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政府信息公开的全面性、时效性和规范性有待进一步加强，公开渠道不宽，极个别信息公开不及时。</w:t>
      </w:r>
    </w:p>
    <w:p w14:paraId="1F2D62B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（二）改进措施。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制定务实管用的措施，定人定责，明确时限，加强监督检查，严格责任追究，确保工作落到实处，切实提高政务公开工作的质量和水平。坚持“以公开为常态、不公开为例外”的总体要求，切实抓好群众关注度高、涉及群众切身利益的各类政府信息的公开，提升公开的全面性。认真执行文件及其他信息撰写、编制、采集、审核、保密审查、法制审查和信息发布工作流程，加强文件和信息内容的审核校对，确保上网文件和信息的严肃性、准确性和规范性。</w:t>
      </w:r>
    </w:p>
    <w:p w14:paraId="4FE4AD0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02ED188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年度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油榨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镇无其他需要报告的事项。</w:t>
      </w:r>
    </w:p>
    <w:p w14:paraId="18F8883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71FC3C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00E55A6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滦州市油榨镇人民政府</w:t>
      </w:r>
    </w:p>
    <w:p w14:paraId="067FFB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26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3月12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15C83746"/>
    <w:sectPr>
      <w:pgSz w:w="11906" w:h="16838"/>
      <w:pgMar w:top="181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NTE1YmQ0MjhhMmEyZGE4MmQ1N2MxM2VhYzc4NjEifQ=="/>
  </w:docVars>
  <w:rsids>
    <w:rsidRoot w:val="72426BFB"/>
    <w:rsid w:val="00F1026D"/>
    <w:rsid w:val="02527B39"/>
    <w:rsid w:val="0473051C"/>
    <w:rsid w:val="1EE42695"/>
    <w:rsid w:val="21AE1DE5"/>
    <w:rsid w:val="23A5171F"/>
    <w:rsid w:val="2C373AD4"/>
    <w:rsid w:val="2D9E1642"/>
    <w:rsid w:val="2E28333F"/>
    <w:rsid w:val="2F9B54AA"/>
    <w:rsid w:val="3AF768E1"/>
    <w:rsid w:val="3D8F5BC9"/>
    <w:rsid w:val="404A774E"/>
    <w:rsid w:val="414D1E51"/>
    <w:rsid w:val="4CE719E7"/>
    <w:rsid w:val="50AF5D81"/>
    <w:rsid w:val="545B68F3"/>
    <w:rsid w:val="545D148A"/>
    <w:rsid w:val="54766DC6"/>
    <w:rsid w:val="547A0593"/>
    <w:rsid w:val="59910F7B"/>
    <w:rsid w:val="5D1D4073"/>
    <w:rsid w:val="600867A1"/>
    <w:rsid w:val="611B42B7"/>
    <w:rsid w:val="61874CC3"/>
    <w:rsid w:val="623F3F8C"/>
    <w:rsid w:val="63526885"/>
    <w:rsid w:val="64FE25FB"/>
    <w:rsid w:val="651C7F22"/>
    <w:rsid w:val="6F824DB0"/>
    <w:rsid w:val="6FD62375"/>
    <w:rsid w:val="72426BFB"/>
    <w:rsid w:val="7F55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autoRedefine/>
    <w:qFormat/>
    <w:uiPriority w:val="0"/>
    <w:rPr>
      <w:color w:val="000000"/>
      <w:u w:val="none"/>
    </w:rPr>
  </w:style>
  <w:style w:type="character" w:styleId="6">
    <w:name w:val="Emphasis"/>
    <w:basedOn w:val="4"/>
    <w:autoRedefine/>
    <w:qFormat/>
    <w:uiPriority w:val="0"/>
  </w:style>
  <w:style w:type="character" w:styleId="7">
    <w:name w:val="Hyperlink"/>
    <w:basedOn w:val="4"/>
    <w:autoRedefine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2749</Words>
  <Characters>2817</Characters>
  <Lines>0</Lines>
  <Paragraphs>0</Paragraphs>
  <TotalTime>60</TotalTime>
  <ScaleCrop>false</ScaleCrop>
  <LinksUpToDate>false</LinksUpToDate>
  <CharactersWithSpaces>2817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2020-02-10T01:50:00Z</dcterms:created>
  <dc:creator>Administrator</dc:creator>
  <cp:lastModifiedBy>順萬發</cp:lastModifiedBy>
  <cp:lastPrinted>2024-01-30T01:49:00Z</cp:lastPrinted>
  <dcterms:modified xsi:type="dcterms:W3CDTF">2026-03-12T01:28:23Z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C98EBD45E2B34479BB1EE519038D5FFB</vt:lpwstr>
  </property>
  <property fmtid="{D5CDD505-2E9C-101B-9397-08002B2CF9AE}" pid="4" name="KSOTemplateDocerSaveRecord">
    <vt:lpwstr>eyJoZGlkIjoiNWRjNTE1YmQ0MjhhMmEyZGE4MmQ1N2MxM2VhYzc4NjEiLCJ1c2VySWQiOiI0MzEzOTgxODEifQ==</vt:lpwstr>
  </property>
</Properties>
</file>