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2020年年度政府信息公开年度报告</w:t>
      </w:r>
    </w:p>
    <w:p>
      <w:pPr>
        <w:numPr>
          <w:numId w:val="0"/>
        </w:numPr>
        <w:ind w:firstLine="643" w:firstLineChars="20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一、总体情况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中华人民共和国政府信息公开条例》和上级有关文件要求，现向社会公布2020年杨柳庄镇政府信息公开年度报告。我镇在信息公开工作经费投入予以保障，充分利用政务公开栏、网站等各种渠道进行信息公开，确保群众及时了解政府信息动态，为群众办事提供便利。</w:t>
      </w:r>
    </w:p>
    <w:p>
      <w:pPr>
        <w:numPr>
          <w:numId w:val="0"/>
        </w:numPr>
        <w:ind w:firstLine="643" w:firstLineChars="200"/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主动公开政府信息情况</w:t>
      </w:r>
    </w:p>
    <w:tbl>
      <w:tblPr>
        <w:tblStyle w:val="3"/>
        <w:tblW w:w="81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FFFFFF" w:themeColor="background1"/>
                <w:kern w:val="0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after="240"/>
        <w:ind w:firstLine="48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三、收到和处理政府信息公开申请情况</w:t>
      </w:r>
    </w:p>
    <w:tbl>
      <w:tblPr>
        <w:tblStyle w:val="3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854"/>
        <w:gridCol w:w="2086"/>
        <w:gridCol w:w="813"/>
        <w:gridCol w:w="755"/>
        <w:gridCol w:w="755"/>
        <w:gridCol w:w="813"/>
        <w:gridCol w:w="973"/>
        <w:gridCol w:w="711"/>
        <w:gridCol w:w="6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1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00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楷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0</w:t>
            </w:r>
          </w:p>
        </w:tc>
      </w:tr>
    </w:tbl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p>
      <w:pPr>
        <w:widowControl/>
        <w:shd w:val="clear" w:color="auto" w:fill="FFFFFF"/>
        <w:spacing w:after="240"/>
        <w:ind w:firstLine="48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四、政府信息公开行政复议、行政诉讼情况</w:t>
      </w: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tbl>
      <w:tblPr>
        <w:tblStyle w:val="3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numPr>
          <w:numId w:val="0"/>
        </w:numPr>
        <w:shd w:val="clear" w:color="auto" w:fill="FFFFFF"/>
        <w:spacing w:after="24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widowControl/>
        <w:numPr>
          <w:numId w:val="0"/>
        </w:numPr>
        <w:shd w:val="clear" w:color="auto" w:fill="FFFFFF"/>
        <w:spacing w:after="240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五、存在的主要问题及改进情况</w:t>
      </w:r>
    </w:p>
    <w:p>
      <w:pPr>
        <w:widowControl/>
        <w:numPr>
          <w:ilvl w:val="0"/>
          <w:numId w:val="0"/>
        </w:numPr>
        <w:shd w:val="clear" w:color="auto" w:fill="FFFFFF"/>
        <w:spacing w:after="240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镇的政务公开工作虽然取得了一定的成绩，但我们也应清醒地认识到，我镇政务信息公开工作还存在着一些问题:有的政务公开工作的实效性不够强，流于形式，公开的内容不全面、不够及时；对动态性的内容没有及时更新；仍有个别政务公开资料没有进行收集整理和归档。</w:t>
      </w:r>
    </w:p>
    <w:p>
      <w:pPr>
        <w:widowControl/>
        <w:numPr>
          <w:ilvl w:val="0"/>
          <w:numId w:val="0"/>
        </w:numPr>
        <w:shd w:val="clear" w:color="auto" w:fill="FFFFFF"/>
        <w:spacing w:after="240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针对上述存在问题，今后我镇在政务信息公开工作要着重抓好以下几个方面工作：一是进一步加强对政务信息公开工作的领导和监督，健全有关检查制度、责任追究制度，反馈制度，确保把政务信息公开工作落到实处。二是进一步提高公开的质量和水平，全面推进政务信息公开工作上新台阶。三是进一步规范和完善政务信息公开的内容，要按照省市有关文件精神，对涉及人民群众关心的重大问题，重大決策应及时公开，同时有区别地抓好对内与对外公开，提高公开针对性。四是进一步做好政务信息公开资料建档工作，使到政务信息公开有史可查，经受得起历史考验。</w:t>
      </w:r>
    </w:p>
    <w:p>
      <w:pPr>
        <w:widowControl/>
        <w:shd w:val="clear" w:color="auto" w:fill="FFFFFF"/>
        <w:spacing w:after="240"/>
        <w:ind w:firstLine="48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D0C03"/>
    <w:rsid w:val="460566E8"/>
    <w:rsid w:val="46F40D4C"/>
    <w:rsid w:val="52D27208"/>
    <w:rsid w:val="6A0F37F9"/>
    <w:rsid w:val="7032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58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2021-01-09T03:12:00Z</dcterms:created>
  <dc:creator>Administrator</dc:creator>
  <cp:lastModifiedBy>Administrator</cp:lastModifiedBy>
  <cp:lastPrinted>2021-01-12T08:19:50Z</cp:lastPrinted>
  <dcterms:modified xsi:type="dcterms:W3CDTF">2021-01-12T08:35:50Z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