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899D43">
      <w:pPr>
        <w:keepNext w:val="0"/>
        <w:keepLines w:val="0"/>
        <w:pageBreakBefore w:val="0"/>
        <w:widowControl w:val="0"/>
        <w:kinsoku/>
        <w:wordWrap/>
        <w:overflowPunct/>
        <w:topLinePunct w:val="0"/>
        <w:autoSpaceDE/>
        <w:autoSpaceDN/>
        <w:bidi w:val="0"/>
        <w:adjustRightInd w:val="0"/>
        <w:snapToGrid w:val="0"/>
        <w:spacing w:line="600" w:lineRule="exact"/>
        <w:ind w:left="0" w:firstLine="0" w:firstLineChars="0"/>
        <w:jc w:val="both"/>
        <w:textAlignment w:val="auto"/>
        <w:rPr>
          <w:rFonts w:hint="eastAsia" w:ascii="Times New Roman" w:hAnsi="Times New Roman" w:eastAsia="方正小标宋_GBK" w:cs="Times New Roman"/>
          <w:bCs/>
          <w:color w:val="0C0C0C"/>
          <w:kern w:val="0"/>
          <w:sz w:val="44"/>
          <w:szCs w:val="44"/>
          <w:highlight w:val="none"/>
          <w:shd w:val="clear" w:color="auto" w:fill="FFFFFF"/>
          <w:lang w:val="en-US" w:eastAsia="zh-CN" w:bidi="ar"/>
        </w:rPr>
      </w:pPr>
      <w:r>
        <w:rPr>
          <w:rFonts w:hint="eastAsia" w:eastAsia="方正小标宋_GBK" w:cs="Times New Roman"/>
          <w:bCs/>
          <w:color w:val="0C0C0C"/>
          <w:kern w:val="0"/>
          <w:sz w:val="44"/>
          <w:szCs w:val="44"/>
          <w:highlight w:val="none"/>
          <w:shd w:val="clear" w:color="auto" w:fill="FFFFFF"/>
          <w:lang w:val="en-US" w:eastAsia="zh-CN" w:bidi="ar"/>
        </w:rPr>
        <w:t>滦州市</w:t>
      </w:r>
      <w:r>
        <w:rPr>
          <w:rFonts w:hint="eastAsia" w:ascii="Times New Roman" w:hAnsi="Times New Roman" w:eastAsia="方正小标宋_GBK" w:cs="Times New Roman"/>
          <w:bCs/>
          <w:color w:val="0C0C0C"/>
          <w:kern w:val="0"/>
          <w:sz w:val="44"/>
          <w:szCs w:val="44"/>
          <w:highlight w:val="none"/>
          <w:shd w:val="clear" w:color="auto" w:fill="FFFFFF"/>
          <w:lang w:val="en-US" w:eastAsia="zh-CN" w:bidi="ar"/>
        </w:rPr>
        <w:t>第五次全国经济普查公报（第五号）</w:t>
      </w:r>
    </w:p>
    <w:p w14:paraId="05D94CF1">
      <w:pPr>
        <w:keepNext w:val="0"/>
        <w:keepLines w:val="0"/>
        <w:pageBreakBefore w:val="0"/>
        <w:widowControl w:val="0"/>
        <w:kinsoku/>
        <w:wordWrap/>
        <w:overflowPunct/>
        <w:topLinePunct w:val="0"/>
        <w:autoSpaceDE/>
        <w:autoSpaceDN/>
        <w:bidi w:val="0"/>
        <w:adjustRightInd w:val="0"/>
        <w:snapToGrid w:val="0"/>
        <w:spacing w:line="600" w:lineRule="exact"/>
        <w:ind w:left="0" w:firstLine="0" w:firstLineChars="0"/>
        <w:jc w:val="center"/>
        <w:textAlignment w:val="auto"/>
        <w:rPr>
          <w:rFonts w:hint="eastAsia" w:ascii="Times New Roman" w:hAnsi="Times New Roman" w:eastAsia="方正小标宋_GBK" w:cs="Times New Roman"/>
          <w:bCs/>
          <w:color w:val="0C0C0C"/>
          <w:kern w:val="0"/>
          <w:sz w:val="44"/>
          <w:szCs w:val="44"/>
          <w:highlight w:val="none"/>
          <w:shd w:val="clear" w:color="auto" w:fill="FFFFFF"/>
          <w:lang w:val="en-US" w:eastAsia="zh-CN" w:bidi="ar"/>
        </w:rPr>
      </w:pPr>
      <w:r>
        <w:rPr>
          <w:rFonts w:hint="eastAsia" w:ascii="Times New Roman" w:hAnsi="Times New Roman" w:eastAsia="方正小标宋_GBK" w:cs="Times New Roman"/>
          <w:bCs/>
          <w:color w:val="0C0C0C"/>
          <w:kern w:val="0"/>
          <w:sz w:val="44"/>
          <w:szCs w:val="44"/>
          <w:highlight w:val="none"/>
          <w:shd w:val="clear" w:color="auto" w:fill="FFFFFF"/>
          <w:lang w:val="en-US" w:eastAsia="zh-CN" w:bidi="ar"/>
        </w:rPr>
        <w:t>——第三产业基本情况之二</w:t>
      </w:r>
    </w:p>
    <w:p w14:paraId="420ACAC6">
      <w:pPr>
        <w:keepNext w:val="0"/>
        <w:keepLines w:val="0"/>
        <w:pageBreakBefore w:val="0"/>
        <w:widowControl w:val="0"/>
        <w:kinsoku/>
        <w:wordWrap/>
        <w:overflowPunct/>
        <w:topLinePunct w:val="0"/>
        <w:autoSpaceDE/>
        <w:autoSpaceDN/>
        <w:bidi w:val="0"/>
        <w:adjustRightInd w:val="0"/>
        <w:snapToGrid w:val="0"/>
        <w:spacing w:afterAutospacing="0" w:line="600" w:lineRule="exact"/>
        <w:ind w:left="0" w:leftChars="0" w:firstLine="0" w:firstLineChars="0"/>
        <w:jc w:val="center"/>
        <w:textAlignment w:val="auto"/>
        <w:rPr>
          <w:rFonts w:hint="eastAsia" w:ascii="Times New Roman" w:hAnsi="Times New Roman" w:eastAsia="方正楷体_GBK" w:cs="方正楷体_GBK"/>
          <w:color w:val="0C0C0C"/>
          <w:kern w:val="2"/>
          <w:sz w:val="32"/>
          <w:szCs w:val="32"/>
          <w:highlight w:val="none"/>
          <w:lang w:val="en-US" w:eastAsia="zh-CN" w:bidi="ar-SA"/>
        </w:rPr>
      </w:pPr>
      <w:r>
        <w:rPr>
          <w:rFonts w:hint="eastAsia" w:eastAsia="方正楷体_GBK" w:cs="方正楷体_GBK"/>
          <w:color w:val="0C0C0C"/>
          <w:kern w:val="2"/>
          <w:sz w:val="32"/>
          <w:szCs w:val="32"/>
          <w:highlight w:val="none"/>
          <w:lang w:val="en-US" w:eastAsia="zh-CN" w:bidi="ar-SA"/>
        </w:rPr>
        <w:t>滦州市</w:t>
      </w:r>
      <w:r>
        <w:rPr>
          <w:rFonts w:hint="eastAsia" w:ascii="Times New Roman" w:hAnsi="Times New Roman" w:eastAsia="方正楷体_GBK" w:cs="方正楷体_GBK"/>
          <w:color w:val="0C0C0C"/>
          <w:kern w:val="2"/>
          <w:sz w:val="32"/>
          <w:szCs w:val="32"/>
          <w:highlight w:val="none"/>
          <w:lang w:val="en-US" w:eastAsia="zh-CN" w:bidi="ar-SA"/>
        </w:rPr>
        <w:t>统计局</w:t>
      </w:r>
    </w:p>
    <w:p w14:paraId="5CC73E53">
      <w:pPr>
        <w:keepNext w:val="0"/>
        <w:keepLines w:val="0"/>
        <w:pageBreakBefore w:val="0"/>
        <w:widowControl w:val="0"/>
        <w:kinsoku/>
        <w:wordWrap/>
        <w:overflowPunct/>
        <w:topLinePunct w:val="0"/>
        <w:autoSpaceDE/>
        <w:autoSpaceDN/>
        <w:bidi w:val="0"/>
        <w:adjustRightInd w:val="0"/>
        <w:snapToGrid w:val="0"/>
        <w:spacing w:afterAutospacing="0" w:line="500" w:lineRule="exact"/>
        <w:ind w:left="0" w:leftChars="0" w:firstLine="0" w:firstLineChars="0"/>
        <w:jc w:val="center"/>
        <w:textAlignment w:val="auto"/>
        <w:rPr>
          <w:rFonts w:hint="eastAsia" w:ascii="Times New Roman" w:hAnsi="Times New Roman" w:eastAsia="方正楷体_GBK" w:cs="方正楷体_GBK"/>
          <w:color w:val="0C0C0C"/>
          <w:kern w:val="2"/>
          <w:sz w:val="32"/>
          <w:szCs w:val="32"/>
          <w:highlight w:val="none"/>
          <w:lang w:val="en-US" w:eastAsia="zh-CN" w:bidi="ar-SA"/>
        </w:rPr>
      </w:pPr>
      <w:r>
        <w:rPr>
          <w:rFonts w:hint="eastAsia" w:eastAsia="方正楷体_GBK" w:cs="方正楷体_GBK"/>
          <w:color w:val="0C0C0C"/>
          <w:kern w:val="2"/>
          <w:sz w:val="32"/>
          <w:szCs w:val="32"/>
          <w:highlight w:val="none"/>
          <w:lang w:val="en-US" w:eastAsia="zh-CN" w:bidi="ar-SA"/>
        </w:rPr>
        <w:t>滦州市</w:t>
      </w:r>
      <w:r>
        <w:rPr>
          <w:rFonts w:hint="eastAsia" w:ascii="Times New Roman" w:hAnsi="Times New Roman" w:eastAsia="方正楷体_GBK" w:cs="方正楷体_GBK"/>
          <w:color w:val="0C0C0C"/>
          <w:kern w:val="2"/>
          <w:sz w:val="32"/>
          <w:szCs w:val="32"/>
          <w:highlight w:val="none"/>
          <w:lang w:val="en-US" w:eastAsia="zh-CN" w:bidi="ar-SA"/>
        </w:rPr>
        <w:t>第五次全国经济普查领导小组办公室</w:t>
      </w:r>
    </w:p>
    <w:p w14:paraId="0657C407">
      <w:pPr>
        <w:pStyle w:val="4"/>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baseline"/>
        <w:rPr>
          <w:rFonts w:hint="default" w:ascii="Times New Roman" w:hAnsi="Times New Roman" w:cs="Times New Roman"/>
          <w:color w:val="0C0C0C"/>
          <w:sz w:val="32"/>
          <w:szCs w:val="32"/>
          <w:highlight w:val="none"/>
          <w:lang w:val="en-US" w:eastAsia="zh-CN"/>
        </w:rPr>
      </w:pPr>
      <w:r>
        <w:rPr>
          <w:rFonts w:hint="eastAsia" w:ascii="Times New Roman" w:hAnsi="Times New Roman" w:eastAsia="方正楷体_GBK" w:cs="Times New Roman"/>
          <w:color w:val="0C0C0C"/>
          <w:kern w:val="2"/>
          <w:sz w:val="32"/>
          <w:szCs w:val="32"/>
          <w:highlight w:val="none"/>
          <w:lang w:val="en-US" w:eastAsia="zh-CN" w:bidi="ar-SA"/>
        </w:rPr>
        <w:t>（</w:t>
      </w:r>
      <w:r>
        <w:rPr>
          <w:rFonts w:hint="default" w:ascii="Times New Roman" w:hAnsi="Times New Roman" w:eastAsia="方正楷体_GBK" w:cs="Times New Roman"/>
          <w:color w:val="0C0C0C"/>
          <w:kern w:val="2"/>
          <w:sz w:val="32"/>
          <w:szCs w:val="32"/>
          <w:highlight w:val="none"/>
          <w:lang w:val="en-US" w:eastAsia="zh-CN" w:bidi="ar-SA"/>
        </w:rPr>
        <w:t>202</w:t>
      </w:r>
      <w:r>
        <w:rPr>
          <w:rFonts w:hint="eastAsia" w:eastAsia="方正楷体_GBK" w:cs="Times New Roman"/>
          <w:color w:val="0C0C0C"/>
          <w:kern w:val="2"/>
          <w:sz w:val="32"/>
          <w:szCs w:val="32"/>
          <w:highlight w:val="none"/>
          <w:lang w:val="en-US" w:eastAsia="zh-CN" w:bidi="ar-SA"/>
        </w:rPr>
        <w:t>5</w:t>
      </w:r>
      <w:r>
        <w:rPr>
          <w:rFonts w:hint="default" w:ascii="Times New Roman" w:hAnsi="Times New Roman" w:eastAsia="方正楷体_GBK" w:cs="Times New Roman"/>
          <w:color w:val="0C0C0C"/>
          <w:kern w:val="2"/>
          <w:sz w:val="32"/>
          <w:szCs w:val="32"/>
          <w:highlight w:val="none"/>
          <w:lang w:val="en-US" w:eastAsia="zh-CN" w:bidi="ar-SA"/>
        </w:rPr>
        <w:t>年</w:t>
      </w:r>
      <w:r>
        <w:rPr>
          <w:rFonts w:hint="eastAsia" w:ascii="Times New Roman" w:hAnsi="Times New Roman" w:eastAsia="方正楷体_GBK" w:cs="Times New Roman"/>
          <w:color w:val="0C0C0C"/>
          <w:kern w:val="2"/>
          <w:sz w:val="32"/>
          <w:szCs w:val="32"/>
          <w:highlight w:val="none"/>
          <w:lang w:val="en-US" w:eastAsia="zh-CN" w:bidi="ar-SA"/>
        </w:rPr>
        <w:t xml:space="preserve"> </w:t>
      </w:r>
      <w:r>
        <w:rPr>
          <w:rFonts w:hint="eastAsia" w:eastAsia="方正楷体_GBK" w:cs="Times New Roman"/>
          <w:color w:val="0C0C0C"/>
          <w:kern w:val="2"/>
          <w:sz w:val="32"/>
          <w:szCs w:val="32"/>
          <w:highlight w:val="none"/>
          <w:lang w:val="en-US" w:eastAsia="zh-CN" w:bidi="ar-SA"/>
        </w:rPr>
        <w:t>5</w:t>
      </w:r>
      <w:r>
        <w:rPr>
          <w:rFonts w:hint="eastAsia" w:ascii="Times New Roman" w:hAnsi="Times New Roman" w:eastAsia="方正楷体_GBK" w:cs="Times New Roman"/>
          <w:color w:val="0C0C0C"/>
          <w:kern w:val="2"/>
          <w:sz w:val="32"/>
          <w:szCs w:val="32"/>
          <w:highlight w:val="none"/>
          <w:lang w:val="en-US" w:eastAsia="zh-CN" w:bidi="ar-SA"/>
        </w:rPr>
        <w:t xml:space="preserve"> </w:t>
      </w:r>
      <w:r>
        <w:rPr>
          <w:rFonts w:hint="default" w:ascii="Times New Roman" w:hAnsi="Times New Roman" w:eastAsia="方正楷体_GBK" w:cs="Times New Roman"/>
          <w:color w:val="0C0C0C"/>
          <w:kern w:val="2"/>
          <w:sz w:val="32"/>
          <w:szCs w:val="32"/>
          <w:highlight w:val="none"/>
          <w:lang w:val="en-US" w:eastAsia="zh-CN" w:bidi="ar-SA"/>
        </w:rPr>
        <w:t>月</w:t>
      </w:r>
      <w:r>
        <w:rPr>
          <w:rFonts w:hint="eastAsia" w:ascii="Times New Roman" w:hAnsi="Times New Roman" w:eastAsia="方正楷体_GBK" w:cs="Times New Roman"/>
          <w:color w:val="0C0C0C"/>
          <w:kern w:val="2"/>
          <w:sz w:val="32"/>
          <w:szCs w:val="32"/>
          <w:highlight w:val="none"/>
          <w:lang w:val="en-US" w:eastAsia="zh-CN" w:bidi="ar-SA"/>
        </w:rPr>
        <w:t xml:space="preserve"> </w:t>
      </w:r>
      <w:r>
        <w:rPr>
          <w:rFonts w:hint="eastAsia" w:eastAsia="方正楷体_GBK" w:cs="Times New Roman"/>
          <w:color w:val="0C0C0C"/>
          <w:kern w:val="2"/>
          <w:sz w:val="32"/>
          <w:szCs w:val="32"/>
          <w:highlight w:val="none"/>
          <w:lang w:val="en-US" w:eastAsia="zh-CN" w:bidi="ar-SA"/>
        </w:rPr>
        <w:t>28</w:t>
      </w:r>
      <w:r>
        <w:rPr>
          <w:rFonts w:hint="eastAsia" w:ascii="Times New Roman" w:hAnsi="Times New Roman" w:eastAsia="方正楷体_GBK" w:cs="Times New Roman"/>
          <w:color w:val="0C0C0C"/>
          <w:kern w:val="2"/>
          <w:sz w:val="32"/>
          <w:szCs w:val="32"/>
          <w:highlight w:val="none"/>
          <w:lang w:val="en-US" w:eastAsia="zh-CN" w:bidi="ar-SA"/>
        </w:rPr>
        <w:t xml:space="preserve"> </w:t>
      </w:r>
      <w:r>
        <w:rPr>
          <w:rFonts w:hint="default" w:ascii="Times New Roman" w:hAnsi="Times New Roman" w:eastAsia="方正楷体_GBK" w:cs="Times New Roman"/>
          <w:color w:val="0C0C0C"/>
          <w:kern w:val="2"/>
          <w:sz w:val="32"/>
          <w:szCs w:val="32"/>
          <w:highlight w:val="none"/>
          <w:lang w:val="en-US" w:eastAsia="zh-CN" w:bidi="ar-SA"/>
        </w:rPr>
        <w:t>日</w:t>
      </w:r>
      <w:r>
        <w:rPr>
          <w:rFonts w:hint="eastAsia" w:ascii="Times New Roman" w:hAnsi="Times New Roman" w:eastAsia="方正楷体_GBK" w:cs="Times New Roman"/>
          <w:color w:val="0C0C0C"/>
          <w:kern w:val="2"/>
          <w:sz w:val="32"/>
          <w:szCs w:val="32"/>
          <w:highlight w:val="none"/>
          <w:lang w:val="en-US" w:eastAsia="zh-CN" w:bidi="ar-SA"/>
        </w:rPr>
        <w:t>）</w:t>
      </w:r>
    </w:p>
    <w:p w14:paraId="4FEE16F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leftChars="0" w:right="0" w:firstLine="0" w:firstLineChars="0"/>
        <w:jc w:val="both"/>
        <w:textAlignment w:val="auto"/>
        <w:rPr>
          <w:rFonts w:hint="eastAsia" w:ascii="Times New Roman" w:hAnsi="Times New Roman" w:cs="Times New Roman"/>
          <w:color w:val="0C0C0C"/>
          <w:kern w:val="2"/>
          <w:sz w:val="36"/>
          <w:szCs w:val="36"/>
          <w:highlight w:val="none"/>
          <w:u w:val="none"/>
          <w:lang w:val="en-US" w:eastAsia="zh-CN" w:bidi="ar-SA"/>
        </w:rPr>
      </w:pPr>
    </w:p>
    <w:p w14:paraId="222BA908">
      <w:pPr>
        <w:pStyle w:val="4"/>
        <w:keepNext w:val="0"/>
        <w:keepLines w:val="0"/>
        <w:pageBreakBefore w:val="0"/>
        <w:widowControl w:val="0"/>
        <w:kinsoku/>
        <w:wordWrap/>
        <w:overflowPunct/>
        <w:topLinePunct w:val="0"/>
        <w:autoSpaceDE/>
        <w:autoSpaceDN/>
        <w:bidi w:val="0"/>
        <w:adjustRightInd/>
        <w:snapToGrid/>
        <w:spacing w:line="600" w:lineRule="exact"/>
        <w:textAlignment w:val="center"/>
        <w:rPr>
          <w:rFonts w:hint="eastAsia" w:ascii="Times New Roman" w:hAnsi="Times New Roman" w:cs="Times New Roman"/>
          <w:color w:val="0C0C0C"/>
          <w:kern w:val="2"/>
          <w:sz w:val="32"/>
          <w:szCs w:val="32"/>
          <w:highlight w:val="none"/>
          <w:u w:val="none"/>
          <w:lang w:val="en-US" w:eastAsia="zh-CN" w:bidi="ar-SA"/>
        </w:rPr>
      </w:pPr>
      <w:r>
        <w:rPr>
          <w:rFonts w:hint="eastAsia" w:ascii="Times New Roman" w:hAnsi="Times New Roman" w:eastAsia="方正仿宋_GBK" w:cs="Times New Roman"/>
          <w:color w:val="0C0C0C"/>
          <w:spacing w:val="-6"/>
          <w:kern w:val="2"/>
          <w:sz w:val="32"/>
          <w:szCs w:val="32"/>
          <w:highlight w:val="none"/>
          <w:u w:val="none"/>
          <w:lang w:val="en-US" w:eastAsia="zh-CN" w:bidi="ar-SA"/>
        </w:rPr>
        <w:t>根据</w:t>
      </w:r>
      <w:r>
        <w:rPr>
          <w:rFonts w:hint="eastAsia" w:cs="Times New Roman"/>
          <w:color w:val="0C0C0C"/>
          <w:spacing w:val="-6"/>
          <w:kern w:val="2"/>
          <w:sz w:val="32"/>
          <w:szCs w:val="32"/>
          <w:highlight w:val="none"/>
          <w:u w:val="none"/>
          <w:lang w:val="en-US" w:eastAsia="zh-CN" w:bidi="ar-SA"/>
        </w:rPr>
        <w:t>滦州市</w:t>
      </w:r>
      <w:r>
        <w:rPr>
          <w:rFonts w:hint="eastAsia" w:ascii="Times New Roman" w:hAnsi="Times New Roman" w:eastAsia="方正仿宋_GBK" w:cs="Times New Roman"/>
          <w:color w:val="0C0C0C"/>
          <w:spacing w:val="-6"/>
          <w:kern w:val="2"/>
          <w:sz w:val="32"/>
          <w:szCs w:val="32"/>
          <w:highlight w:val="none"/>
          <w:u w:val="none"/>
          <w:lang w:val="en-US" w:eastAsia="zh-CN" w:bidi="ar-SA"/>
        </w:rPr>
        <w:t>第五次全国经济普查结果，现将</w:t>
      </w:r>
      <w:r>
        <w:rPr>
          <w:rFonts w:hint="eastAsia" w:cs="Times New Roman"/>
          <w:color w:val="0C0C0C"/>
          <w:spacing w:val="-6"/>
          <w:kern w:val="2"/>
          <w:sz w:val="32"/>
          <w:szCs w:val="32"/>
          <w:highlight w:val="none"/>
          <w:u w:val="none"/>
          <w:lang w:val="en-US" w:eastAsia="zh-CN" w:bidi="ar-SA"/>
        </w:rPr>
        <w:t>全市</w:t>
      </w:r>
      <w:r>
        <w:rPr>
          <w:rFonts w:hint="eastAsia" w:ascii="Times New Roman" w:hAnsi="Times New Roman" w:eastAsia="方正仿宋_GBK" w:cs="Times New Roman"/>
          <w:color w:val="0C0C0C"/>
          <w:spacing w:val="-6"/>
          <w:kern w:val="2"/>
          <w:sz w:val="32"/>
          <w:szCs w:val="32"/>
          <w:highlight w:val="none"/>
          <w:u w:val="none"/>
          <w:lang w:val="en-US" w:eastAsia="zh-CN" w:bidi="ar-SA"/>
        </w:rPr>
        <w:t>第三产业中科学研究和技术服务业，水利、环境和公共设施管理业，居民服务、修理和其他服务业，教育，卫生和社会工作，文化、体育和娱乐业，公共管理、社会保障和社会组织的主要数据公布如下：</w:t>
      </w:r>
    </w:p>
    <w:p w14:paraId="3E1A7B9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firstLineChars="0"/>
        <w:jc w:val="left"/>
        <w:textAlignment w:val="auto"/>
        <w:rPr>
          <w:rFonts w:hint="eastAsia" w:ascii="Times New Roman" w:hAnsi="Times New Roman" w:eastAsia="方正仿宋_GBK" w:cs="仿宋_GB2312"/>
          <w:i w:val="0"/>
          <w:caps w:val="0"/>
          <w:color w:val="0C0C0C"/>
          <w:spacing w:val="0"/>
          <w:sz w:val="32"/>
          <w:szCs w:val="32"/>
          <w:highlight w:val="none"/>
        </w:rPr>
      </w:pPr>
      <w:r>
        <w:rPr>
          <w:rFonts w:hint="eastAsia" w:ascii="Times New Roman" w:hAnsi="Times New Roman" w:eastAsia="黑体" w:cs="黑体"/>
          <w:b w:val="0"/>
          <w:bCs/>
          <w:i w:val="0"/>
          <w:caps w:val="0"/>
          <w:color w:val="0C0C0C"/>
          <w:spacing w:val="0"/>
          <w:kern w:val="0"/>
          <w:sz w:val="32"/>
          <w:szCs w:val="32"/>
          <w:highlight w:val="none"/>
          <w:lang w:val="en-US" w:eastAsia="zh-CN" w:bidi="ar"/>
        </w:rPr>
        <w:t xml:space="preserve">    一、科学研究和技术服务业</w:t>
      </w:r>
      <w:bookmarkStart w:id="0" w:name="_GoBack"/>
      <w:bookmarkEnd w:id="0"/>
    </w:p>
    <w:p w14:paraId="45C30E1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firstLineChars="0"/>
        <w:jc w:val="left"/>
        <w:textAlignment w:val="auto"/>
        <w:rPr>
          <w:rFonts w:hint="eastAsia" w:ascii="Times New Roman" w:hAnsi="Times New Roman" w:eastAsia="楷体_GB2312" w:cs="楷体_GB2312"/>
          <w:i w:val="0"/>
          <w:caps w:val="0"/>
          <w:color w:val="0C0C0C"/>
          <w:spacing w:val="0"/>
          <w:kern w:val="0"/>
          <w:sz w:val="32"/>
          <w:szCs w:val="32"/>
          <w:highlight w:val="none"/>
          <w:lang w:bidi="ar"/>
        </w:rPr>
      </w:pPr>
      <w:r>
        <w:rPr>
          <w:rFonts w:hint="eastAsia" w:ascii="Times New Roman" w:hAnsi="Times New Roman" w:eastAsia="方正仿宋_GBK" w:cs="仿宋_GB2312"/>
          <w:i w:val="0"/>
          <w:caps w:val="0"/>
          <w:color w:val="0C0C0C"/>
          <w:spacing w:val="0"/>
          <w:kern w:val="0"/>
          <w:sz w:val="32"/>
          <w:szCs w:val="32"/>
          <w:highlight w:val="none"/>
          <w:lang w:val="en-US" w:eastAsia="zh-CN" w:bidi="ar"/>
        </w:rPr>
        <w:t xml:space="preserve">    </w:t>
      </w:r>
      <w:r>
        <w:rPr>
          <w:rFonts w:hint="eastAsia" w:ascii="Times New Roman" w:hAnsi="Times New Roman" w:eastAsia="楷体_GB2312" w:cs="楷体_GB2312"/>
          <w:i w:val="0"/>
          <w:caps w:val="0"/>
          <w:color w:val="0C0C0C"/>
          <w:spacing w:val="0"/>
          <w:kern w:val="0"/>
          <w:sz w:val="32"/>
          <w:szCs w:val="32"/>
          <w:highlight w:val="none"/>
          <w:lang w:val="en-US" w:eastAsia="zh-CN" w:bidi="ar"/>
        </w:rPr>
        <w:t>（一）法人单位数和从业人员</w:t>
      </w:r>
    </w:p>
    <w:p w14:paraId="3DEEC0D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firstLineChars="0"/>
        <w:jc w:val="both"/>
        <w:textAlignment w:val="auto"/>
        <w:rPr>
          <w:rFonts w:hint="eastAsia" w:ascii="Times New Roman" w:hAnsi="Times New Roman" w:eastAsia="宋体" w:cs="Times New Roman"/>
          <w:color w:val="0C0C0C"/>
          <w:sz w:val="32"/>
          <w:szCs w:val="32"/>
          <w:highlight w:val="none"/>
          <w:lang w:val="en-US" w:eastAsia="zh-CN"/>
        </w:rPr>
      </w:pPr>
      <w:r>
        <w:rPr>
          <w:rFonts w:hint="eastAsia" w:ascii="Times New Roman" w:hAnsi="Times New Roman" w:eastAsia="方正仿宋_GBK" w:cs="仿宋_GB2312"/>
          <w:i w:val="0"/>
          <w:caps w:val="0"/>
          <w:color w:val="0C0C0C"/>
          <w:spacing w:val="0"/>
          <w:kern w:val="0"/>
          <w:sz w:val="32"/>
          <w:szCs w:val="32"/>
          <w:highlight w:val="none"/>
          <w:lang w:val="en-US" w:eastAsia="zh-CN" w:bidi="ar"/>
        </w:rPr>
        <w:t xml:space="preserve">    </w:t>
      </w:r>
      <w:r>
        <w:rPr>
          <w:rFonts w:hint="eastAsia" w:ascii="Times New Roman" w:hAnsi="Times New Roman" w:eastAsia="方正仿宋_GBK" w:cs="Times New Roman"/>
          <w:color w:val="0C0C0C"/>
          <w:spacing w:val="-6"/>
          <w:kern w:val="2"/>
          <w:sz w:val="32"/>
          <w:szCs w:val="32"/>
          <w:highlight w:val="none"/>
          <w:u w:val="none"/>
          <w:lang w:val="en-US" w:eastAsia="zh-CN" w:bidi="ar-SA"/>
        </w:rPr>
        <w:t>2023年末，全</w:t>
      </w:r>
      <w:r>
        <w:rPr>
          <w:rFonts w:hint="eastAsia" w:cs="Times New Roman"/>
          <w:color w:val="0C0C0C"/>
          <w:spacing w:val="-6"/>
          <w:kern w:val="2"/>
          <w:sz w:val="32"/>
          <w:szCs w:val="32"/>
          <w:highlight w:val="none"/>
          <w:u w:val="none"/>
          <w:lang w:val="en-US" w:eastAsia="zh-CN" w:bidi="ar-SA"/>
        </w:rPr>
        <w:t>市</w:t>
      </w:r>
      <w:r>
        <w:rPr>
          <w:rFonts w:hint="eastAsia" w:ascii="Times New Roman" w:hAnsi="Times New Roman" w:eastAsia="方正仿宋_GBK" w:cs="Times New Roman"/>
          <w:color w:val="0C0C0C"/>
          <w:spacing w:val="-6"/>
          <w:kern w:val="2"/>
          <w:sz w:val="32"/>
          <w:szCs w:val="32"/>
          <w:highlight w:val="none"/>
          <w:u w:val="none"/>
          <w:lang w:val="en-US" w:eastAsia="zh-CN" w:bidi="ar-SA"/>
        </w:rPr>
        <w:t>共有科学研究和技术服务业法人单位</w:t>
      </w:r>
      <w:r>
        <w:rPr>
          <w:rFonts w:hint="eastAsia" w:cs="Times New Roman"/>
          <w:color w:val="0C0C0C"/>
          <w:sz w:val="32"/>
          <w:szCs w:val="32"/>
          <w:highlight w:val="none"/>
          <w:u w:val="none"/>
          <w:lang w:val="en-US" w:eastAsia="zh-CN"/>
        </w:rPr>
        <w:t>272</w:t>
      </w:r>
      <w:r>
        <w:rPr>
          <w:rFonts w:hint="eastAsia" w:cs="Times New Roman"/>
          <w:color w:val="0C0C0C"/>
          <w:spacing w:val="-6"/>
          <w:kern w:val="2"/>
          <w:sz w:val="32"/>
          <w:szCs w:val="32"/>
          <w:highlight w:val="none"/>
          <w:u w:val="none"/>
          <w:lang w:val="en-US" w:eastAsia="zh-CN" w:bidi="ar-SA"/>
        </w:rPr>
        <w:t>个</w:t>
      </w:r>
      <w:r>
        <w:rPr>
          <w:rFonts w:hint="eastAsia" w:ascii="Times New Roman" w:hAnsi="Times New Roman" w:eastAsia="方正仿宋_GBK" w:cs="Times New Roman"/>
          <w:color w:val="0C0C0C"/>
          <w:spacing w:val="-6"/>
          <w:kern w:val="2"/>
          <w:sz w:val="32"/>
          <w:szCs w:val="32"/>
          <w:highlight w:val="none"/>
          <w:u w:val="none"/>
          <w:lang w:val="en-US" w:eastAsia="zh-CN" w:bidi="ar-SA"/>
        </w:rPr>
        <w:t>，从业人员</w:t>
      </w:r>
      <w:r>
        <w:rPr>
          <w:rFonts w:hint="eastAsia" w:cs="Times New Roman"/>
          <w:color w:val="0C0C0C"/>
          <w:sz w:val="32"/>
          <w:szCs w:val="32"/>
          <w:highlight w:val="none"/>
          <w:u w:val="none"/>
          <w:lang w:val="en-US" w:eastAsia="zh-CN"/>
        </w:rPr>
        <w:t>2191</w:t>
      </w:r>
      <w:r>
        <w:rPr>
          <w:rFonts w:hint="eastAsia" w:cs="Times New Roman"/>
          <w:color w:val="0C0C0C"/>
          <w:spacing w:val="-6"/>
          <w:kern w:val="2"/>
          <w:sz w:val="32"/>
          <w:szCs w:val="32"/>
          <w:highlight w:val="none"/>
          <w:u w:val="none"/>
          <w:lang w:val="en-US" w:eastAsia="zh-CN" w:bidi="ar-SA"/>
        </w:rPr>
        <w:t>人</w:t>
      </w:r>
      <w:r>
        <w:rPr>
          <w:rFonts w:hint="eastAsia" w:ascii="Times New Roman" w:hAnsi="Times New Roman" w:eastAsia="方正仿宋_GBK" w:cs="Times New Roman"/>
          <w:color w:val="0C0C0C"/>
          <w:spacing w:val="-6"/>
          <w:kern w:val="2"/>
          <w:sz w:val="32"/>
          <w:szCs w:val="32"/>
          <w:highlight w:val="none"/>
          <w:u w:val="none"/>
          <w:lang w:val="en-US" w:eastAsia="zh-CN" w:bidi="ar-SA"/>
        </w:rPr>
        <w:t>。其中，企业法人单位</w:t>
      </w:r>
      <w:r>
        <w:rPr>
          <w:rFonts w:hint="eastAsia" w:ascii="Times New Roman" w:hAnsi="Times New Roman" w:eastAsia="方正仿宋_GBK" w:cs="仿宋_GB2312"/>
          <w:i w:val="0"/>
          <w:caps w:val="0"/>
          <w:color w:val="0C0C0C"/>
          <w:spacing w:val="0"/>
          <w:kern w:val="0"/>
          <w:sz w:val="32"/>
          <w:szCs w:val="32"/>
          <w:highlight w:val="none"/>
          <w:vertAlign w:val="superscript"/>
          <w:lang w:val="en-US" w:eastAsia="zh-CN" w:bidi="ar"/>
        </w:rPr>
        <w:footnoteReference w:id="0"/>
      </w:r>
      <w:r>
        <w:rPr>
          <w:rFonts w:hint="eastAsia" w:cs="Times New Roman"/>
          <w:color w:val="0C0C0C"/>
          <w:spacing w:val="-6"/>
          <w:kern w:val="2"/>
          <w:sz w:val="32"/>
          <w:szCs w:val="32"/>
          <w:highlight w:val="none"/>
          <w:u w:val="none"/>
          <w:lang w:val="en-US" w:eastAsia="zh-CN" w:bidi="ar-SA"/>
        </w:rPr>
        <w:t>261个</w:t>
      </w:r>
      <w:r>
        <w:rPr>
          <w:rFonts w:hint="eastAsia" w:ascii="Times New Roman" w:hAnsi="Times New Roman" w:eastAsia="方正仿宋_GBK" w:cs="Times New Roman"/>
          <w:color w:val="0C0C0C"/>
          <w:spacing w:val="-6"/>
          <w:kern w:val="2"/>
          <w:sz w:val="32"/>
          <w:szCs w:val="32"/>
          <w:highlight w:val="none"/>
          <w:u w:val="none"/>
          <w:lang w:val="en-US" w:eastAsia="zh-CN" w:bidi="ar-SA"/>
        </w:rPr>
        <w:t>，从业人员</w:t>
      </w:r>
      <w:r>
        <w:rPr>
          <w:rFonts w:hint="eastAsia" w:cs="Times New Roman"/>
          <w:color w:val="0C0C0C"/>
          <w:sz w:val="32"/>
          <w:szCs w:val="32"/>
          <w:highlight w:val="none"/>
          <w:u w:val="none"/>
          <w:lang w:val="en-US" w:eastAsia="zh-CN"/>
        </w:rPr>
        <w:t>2126</w:t>
      </w:r>
      <w:r>
        <w:rPr>
          <w:rFonts w:hint="eastAsia" w:cs="Times New Roman"/>
          <w:color w:val="0C0C0C"/>
          <w:spacing w:val="-6"/>
          <w:kern w:val="2"/>
          <w:sz w:val="32"/>
          <w:szCs w:val="32"/>
          <w:highlight w:val="none"/>
          <w:u w:val="none"/>
          <w:lang w:val="en-US" w:eastAsia="zh-CN" w:bidi="ar-SA"/>
        </w:rPr>
        <w:t>人</w:t>
      </w:r>
      <w:r>
        <w:rPr>
          <w:rFonts w:hint="eastAsia" w:ascii="Times New Roman" w:hAnsi="Times New Roman" w:eastAsia="方正仿宋_GBK" w:cs="Times New Roman"/>
          <w:color w:val="0C0C0C"/>
          <w:spacing w:val="-6"/>
          <w:kern w:val="2"/>
          <w:sz w:val="32"/>
          <w:szCs w:val="32"/>
          <w:highlight w:val="none"/>
          <w:u w:val="none"/>
          <w:lang w:val="en-US" w:eastAsia="zh-CN" w:bidi="ar-SA"/>
        </w:rPr>
        <w:t>，分别比2018年末增长</w:t>
      </w:r>
      <w:r>
        <w:rPr>
          <w:rFonts w:hint="eastAsia" w:cs="Times New Roman"/>
          <w:color w:val="0C0C0C"/>
          <w:sz w:val="32"/>
          <w:szCs w:val="32"/>
          <w:highlight w:val="none"/>
          <w:u w:val="none"/>
          <w:lang w:val="en-US" w:eastAsia="zh-CN"/>
        </w:rPr>
        <w:t>45.0</w:t>
      </w:r>
      <w:r>
        <w:rPr>
          <w:rFonts w:hint="eastAsia" w:ascii="Times New Roman" w:hAnsi="Times New Roman" w:eastAsia="方正仿宋_GBK" w:cs="Times New Roman"/>
          <w:color w:val="0C0C0C"/>
          <w:spacing w:val="-6"/>
          <w:kern w:val="2"/>
          <w:sz w:val="32"/>
          <w:szCs w:val="32"/>
          <w:highlight w:val="none"/>
          <w:u w:val="none"/>
          <w:lang w:val="en-US" w:eastAsia="zh-CN" w:bidi="ar-SA"/>
        </w:rPr>
        <w:t>%和</w:t>
      </w:r>
      <w:r>
        <w:rPr>
          <w:rFonts w:hint="eastAsia" w:cs="Times New Roman"/>
          <w:color w:val="0C0C0C"/>
          <w:sz w:val="32"/>
          <w:szCs w:val="32"/>
          <w:highlight w:val="none"/>
          <w:u w:val="none"/>
          <w:lang w:val="en-US" w:eastAsia="zh-CN"/>
        </w:rPr>
        <w:t>104.4</w:t>
      </w:r>
      <w:r>
        <w:rPr>
          <w:rFonts w:hint="eastAsia" w:ascii="Times New Roman" w:hAnsi="Times New Roman" w:eastAsia="方正仿宋_GBK" w:cs="Times New Roman"/>
          <w:color w:val="0C0C0C"/>
          <w:spacing w:val="-6"/>
          <w:kern w:val="2"/>
          <w:sz w:val="32"/>
          <w:szCs w:val="32"/>
          <w:highlight w:val="none"/>
          <w:u w:val="none"/>
          <w:lang w:val="en-US" w:eastAsia="zh-CN" w:bidi="ar-SA"/>
        </w:rPr>
        <w:t>%（详见表5-1）。</w:t>
      </w:r>
    </w:p>
    <w:p w14:paraId="5FCDB62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79" w:beforeLines="30" w:beforeAutospacing="0" w:afterAutospacing="0" w:line="320" w:lineRule="exact"/>
        <w:ind w:left="0" w:right="0" w:firstLine="0" w:firstLineChars="0"/>
        <w:jc w:val="center"/>
        <w:textAlignment w:val="auto"/>
        <w:rPr>
          <w:rFonts w:hint="eastAsia" w:ascii="Times New Roman" w:hAnsi="Times New Roman" w:eastAsia="宋体" w:cs="宋体"/>
          <w:b/>
          <w:i w:val="0"/>
          <w:caps w:val="0"/>
          <w:color w:val="0C0C0C"/>
          <w:spacing w:val="0"/>
          <w:kern w:val="0"/>
          <w:sz w:val="24"/>
          <w:szCs w:val="24"/>
          <w:highlight w:val="none"/>
          <w:lang w:val="en-US" w:eastAsia="zh-CN" w:bidi="ar"/>
        </w:rPr>
      </w:pPr>
      <w:r>
        <w:rPr>
          <w:rFonts w:hint="eastAsia" w:ascii="Times New Roman" w:hAnsi="Times New Roman" w:eastAsia="宋体" w:cs="宋体"/>
          <w:b/>
          <w:i w:val="0"/>
          <w:caps w:val="0"/>
          <w:color w:val="0C0C0C"/>
          <w:spacing w:val="0"/>
          <w:kern w:val="0"/>
          <w:sz w:val="24"/>
          <w:szCs w:val="24"/>
          <w:highlight w:val="none"/>
          <w:lang w:val="en-US" w:eastAsia="zh-CN" w:bidi="ar"/>
        </w:rPr>
        <w:t>表5-1　按行业大类分组的科学研究和技术服务业</w:t>
      </w:r>
    </w:p>
    <w:p w14:paraId="030A4BB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20" w:lineRule="exact"/>
        <w:ind w:left="0" w:right="0" w:firstLine="0" w:firstLineChars="0"/>
        <w:jc w:val="center"/>
        <w:textAlignment w:val="auto"/>
        <w:rPr>
          <w:rFonts w:hint="eastAsia" w:ascii="Times New Roman" w:hAnsi="Times New Roman" w:eastAsia="宋体" w:cs="宋体"/>
          <w:b/>
          <w:i w:val="0"/>
          <w:caps w:val="0"/>
          <w:color w:val="0C0C0C"/>
          <w:spacing w:val="0"/>
          <w:kern w:val="0"/>
          <w:sz w:val="28"/>
          <w:szCs w:val="28"/>
          <w:highlight w:val="none"/>
          <w:lang w:val="en-US" w:eastAsia="zh-CN" w:bidi="ar"/>
        </w:rPr>
      </w:pPr>
      <w:r>
        <w:rPr>
          <w:rFonts w:hint="eastAsia" w:ascii="Times New Roman" w:hAnsi="Times New Roman" w:eastAsia="宋体" w:cs="宋体"/>
          <w:b/>
          <w:i w:val="0"/>
          <w:caps w:val="0"/>
          <w:color w:val="0C0C0C"/>
          <w:spacing w:val="0"/>
          <w:kern w:val="0"/>
          <w:sz w:val="24"/>
          <w:szCs w:val="24"/>
          <w:highlight w:val="none"/>
          <w:lang w:val="en-US" w:eastAsia="zh-CN" w:bidi="ar"/>
        </w:rPr>
        <w:t>企业法人单位数和从业人员</w:t>
      </w:r>
    </w:p>
    <w:tbl>
      <w:tblPr>
        <w:tblStyle w:val="6"/>
        <w:tblW w:w="0" w:type="auto"/>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3034"/>
        <w:gridCol w:w="3088"/>
        <w:gridCol w:w="2552"/>
      </w:tblGrid>
      <w:tr w14:paraId="48BB3B4A">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794" w:hRule="atLeast"/>
          <w:jc w:val="center"/>
        </w:trPr>
        <w:tc>
          <w:tcPr>
            <w:tcW w:w="3034" w:type="dxa"/>
            <w:tcBorders>
              <w:top w:val="single" w:color="auto" w:sz="12" w:space="0"/>
              <w:left w:val="nil"/>
              <w:bottom w:val="single" w:color="auto" w:sz="4" w:space="0"/>
              <w:right w:val="single" w:color="auto" w:sz="4" w:space="0"/>
            </w:tcBorders>
            <w:noWrap w:val="0"/>
            <w:vAlign w:val="center"/>
          </w:tcPr>
          <w:p w14:paraId="2DA996F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eastAsia" w:ascii="Times New Roman" w:hAnsi="Times New Roman" w:eastAsia="宋体" w:cs="宋体"/>
                <w:color w:val="0C0C0C"/>
                <w:sz w:val="21"/>
                <w:szCs w:val="21"/>
                <w:highlight w:val="none"/>
              </w:rPr>
            </w:pPr>
          </w:p>
        </w:tc>
        <w:tc>
          <w:tcPr>
            <w:tcW w:w="3088" w:type="dxa"/>
            <w:tcBorders>
              <w:top w:val="single" w:color="auto" w:sz="12" w:space="0"/>
              <w:left w:val="single" w:color="auto" w:sz="4" w:space="0"/>
              <w:bottom w:val="single" w:color="auto" w:sz="4" w:space="0"/>
              <w:right w:val="single" w:color="auto" w:sz="4" w:space="0"/>
            </w:tcBorders>
            <w:noWrap w:val="0"/>
            <w:vAlign w:val="center"/>
          </w:tcPr>
          <w:p w14:paraId="0949449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eastAsia" w:ascii="Times New Roman" w:hAnsi="Times New Roman" w:eastAsia="宋体" w:cs="宋体"/>
                <w:b/>
                <w:bCs/>
                <w:color w:val="0C0C0C"/>
                <w:kern w:val="0"/>
                <w:sz w:val="21"/>
                <w:szCs w:val="21"/>
                <w:highlight w:val="none"/>
                <w:lang w:val="en-US" w:eastAsia="zh-CN" w:bidi="ar"/>
              </w:rPr>
            </w:pPr>
            <w:r>
              <w:rPr>
                <w:rFonts w:hint="eastAsia" w:ascii="Times New Roman" w:hAnsi="Times New Roman" w:eastAsia="宋体" w:cs="宋体"/>
                <w:b/>
                <w:bCs/>
                <w:color w:val="0C0C0C"/>
                <w:kern w:val="0"/>
                <w:sz w:val="21"/>
                <w:szCs w:val="21"/>
                <w:highlight w:val="none"/>
                <w:lang w:val="en-US" w:eastAsia="zh-CN" w:bidi="ar"/>
              </w:rPr>
              <w:t>企业法人单位</w:t>
            </w:r>
          </w:p>
          <w:p w14:paraId="7191850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w:t>
            </w:r>
            <w:r>
              <w:rPr>
                <w:rFonts w:hint="eastAsia" w:eastAsia="宋体" w:cs="宋体"/>
                <w:b/>
                <w:bCs/>
                <w:color w:val="0C0C0C"/>
                <w:kern w:val="0"/>
                <w:sz w:val="21"/>
                <w:szCs w:val="21"/>
                <w:highlight w:val="none"/>
                <w:lang w:val="en-US" w:eastAsia="zh-CN" w:bidi="ar"/>
              </w:rPr>
              <w:t>个</w:t>
            </w:r>
            <w:r>
              <w:rPr>
                <w:rFonts w:hint="eastAsia" w:ascii="Times New Roman" w:hAnsi="Times New Roman" w:eastAsia="宋体" w:cs="宋体"/>
                <w:b/>
                <w:bCs/>
                <w:color w:val="0C0C0C"/>
                <w:kern w:val="0"/>
                <w:sz w:val="21"/>
                <w:szCs w:val="21"/>
                <w:highlight w:val="none"/>
                <w:lang w:val="en-US" w:eastAsia="zh-CN" w:bidi="ar"/>
              </w:rPr>
              <w:t>）</w:t>
            </w:r>
          </w:p>
        </w:tc>
        <w:tc>
          <w:tcPr>
            <w:tcW w:w="2552" w:type="dxa"/>
            <w:tcBorders>
              <w:top w:val="single" w:color="auto" w:sz="12" w:space="0"/>
              <w:left w:val="single" w:color="auto" w:sz="4" w:space="0"/>
              <w:bottom w:val="single" w:color="auto" w:sz="4" w:space="0"/>
              <w:right w:val="nil"/>
            </w:tcBorders>
            <w:noWrap w:val="0"/>
            <w:vAlign w:val="center"/>
          </w:tcPr>
          <w:p w14:paraId="20B43EA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eastAsia" w:ascii="Times New Roman" w:hAnsi="Times New Roman" w:eastAsia="宋体" w:cs="宋体"/>
                <w:b/>
                <w:bCs/>
                <w:color w:val="0C0C0C"/>
                <w:kern w:val="0"/>
                <w:sz w:val="21"/>
                <w:szCs w:val="21"/>
                <w:highlight w:val="none"/>
                <w:lang w:val="en-US" w:eastAsia="zh-CN" w:bidi="ar"/>
              </w:rPr>
            </w:pPr>
            <w:r>
              <w:rPr>
                <w:rFonts w:hint="eastAsia" w:ascii="Times New Roman" w:hAnsi="Times New Roman" w:eastAsia="宋体" w:cs="宋体"/>
                <w:b/>
                <w:bCs/>
                <w:color w:val="0C0C0C"/>
                <w:kern w:val="0"/>
                <w:sz w:val="21"/>
                <w:szCs w:val="21"/>
                <w:highlight w:val="none"/>
                <w:lang w:val="en-US" w:eastAsia="zh-CN" w:bidi="ar"/>
              </w:rPr>
              <w:t>从业人员</w:t>
            </w:r>
          </w:p>
          <w:p w14:paraId="231C4F4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w:t>
            </w:r>
            <w:r>
              <w:rPr>
                <w:rFonts w:hint="eastAsia" w:eastAsia="宋体" w:cs="宋体"/>
                <w:b/>
                <w:bCs/>
                <w:color w:val="0C0C0C"/>
                <w:kern w:val="0"/>
                <w:sz w:val="21"/>
                <w:szCs w:val="21"/>
                <w:highlight w:val="none"/>
                <w:lang w:val="en-US" w:eastAsia="zh-CN" w:bidi="ar"/>
              </w:rPr>
              <w:t>人</w:t>
            </w:r>
            <w:r>
              <w:rPr>
                <w:rFonts w:hint="eastAsia" w:ascii="Times New Roman" w:hAnsi="Times New Roman" w:eastAsia="宋体" w:cs="宋体"/>
                <w:b/>
                <w:bCs/>
                <w:color w:val="0C0C0C"/>
                <w:kern w:val="0"/>
                <w:sz w:val="21"/>
                <w:szCs w:val="21"/>
                <w:highlight w:val="none"/>
                <w:lang w:val="en-US" w:eastAsia="zh-CN" w:bidi="ar"/>
              </w:rPr>
              <w:t>）</w:t>
            </w:r>
          </w:p>
        </w:tc>
      </w:tr>
      <w:tr w14:paraId="273E5380">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34" w:type="dxa"/>
            <w:tcBorders>
              <w:top w:val="single" w:color="auto" w:sz="4" w:space="0"/>
              <w:left w:val="nil"/>
              <w:bottom w:val="nil"/>
              <w:right w:val="single" w:color="auto" w:sz="4" w:space="0"/>
            </w:tcBorders>
            <w:noWrap w:val="0"/>
            <w:vAlign w:val="center"/>
          </w:tcPr>
          <w:p w14:paraId="4A89E33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57" w:firstLine="0" w:firstLineChars="0"/>
              <w:jc w:val="center"/>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b/>
                <w:color w:val="0C0C0C"/>
                <w:kern w:val="0"/>
                <w:sz w:val="21"/>
                <w:szCs w:val="21"/>
                <w:highlight w:val="none"/>
                <w:lang w:val="en-US" w:eastAsia="zh-CN" w:bidi="ar"/>
              </w:rPr>
              <w:t>合　计</w:t>
            </w:r>
          </w:p>
        </w:tc>
        <w:tc>
          <w:tcPr>
            <w:tcW w:w="3088" w:type="dxa"/>
            <w:tcBorders>
              <w:top w:val="single" w:color="auto" w:sz="4" w:space="0"/>
              <w:left w:val="single" w:color="auto" w:sz="4" w:space="0"/>
              <w:bottom w:val="nil"/>
              <w:right w:val="single" w:color="auto" w:sz="4" w:space="0"/>
            </w:tcBorders>
            <w:noWrap w:val="0"/>
            <w:vAlign w:val="center"/>
          </w:tcPr>
          <w:p w14:paraId="5932A489">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center"/>
              <w:rPr>
                <w:rFonts w:hint="default" w:ascii="Times New Roman" w:hAnsi="Times New Roman" w:eastAsia="宋体" w:cs="宋体"/>
                <w:b/>
                <w:bCs/>
                <w:color w:val="0C0C0C"/>
                <w:kern w:val="2"/>
                <w:sz w:val="21"/>
                <w:szCs w:val="21"/>
                <w:highlight w:val="none"/>
                <w:lang w:val="en-US" w:eastAsia="zh-CN" w:bidi="ar-SA"/>
              </w:rPr>
            </w:pPr>
            <w:r>
              <w:rPr>
                <w:rFonts w:hint="eastAsia" w:eastAsia="宋体" w:cs="宋体"/>
                <w:b/>
                <w:bCs/>
                <w:color w:val="0C0C0C"/>
                <w:kern w:val="2"/>
                <w:sz w:val="21"/>
                <w:szCs w:val="21"/>
                <w:highlight w:val="none"/>
                <w:lang w:val="en-US" w:eastAsia="zh-CN" w:bidi="ar-SA"/>
              </w:rPr>
              <w:t>261</w:t>
            </w:r>
          </w:p>
        </w:tc>
        <w:tc>
          <w:tcPr>
            <w:tcW w:w="2552" w:type="dxa"/>
            <w:tcBorders>
              <w:top w:val="single" w:color="auto" w:sz="4" w:space="0"/>
              <w:left w:val="single" w:color="auto" w:sz="4" w:space="0"/>
              <w:bottom w:val="nil"/>
              <w:right w:val="nil"/>
            </w:tcBorders>
            <w:noWrap w:val="0"/>
            <w:vAlign w:val="center"/>
          </w:tcPr>
          <w:p w14:paraId="1C90F992">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center"/>
              <w:rPr>
                <w:rFonts w:hint="default" w:ascii="Times New Roman" w:hAnsi="Times New Roman" w:eastAsia="宋体" w:cs="宋体"/>
                <w:b/>
                <w:bCs/>
                <w:color w:val="0C0C0C"/>
                <w:kern w:val="2"/>
                <w:sz w:val="21"/>
                <w:szCs w:val="21"/>
                <w:highlight w:val="none"/>
                <w:lang w:val="en-US" w:eastAsia="zh-CN" w:bidi="ar-SA"/>
              </w:rPr>
            </w:pPr>
            <w:r>
              <w:rPr>
                <w:rFonts w:hint="eastAsia" w:eastAsia="宋体" w:cs="宋体"/>
                <w:b/>
                <w:bCs/>
                <w:color w:val="0C0C0C"/>
                <w:kern w:val="2"/>
                <w:sz w:val="21"/>
                <w:szCs w:val="21"/>
                <w:highlight w:val="none"/>
                <w:lang w:val="en-US" w:eastAsia="zh-CN" w:bidi="ar-SA"/>
              </w:rPr>
              <w:t>2126</w:t>
            </w:r>
          </w:p>
        </w:tc>
      </w:tr>
      <w:tr w14:paraId="58DE5BD3">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34" w:type="dxa"/>
            <w:tcBorders>
              <w:top w:val="nil"/>
              <w:left w:val="nil"/>
              <w:bottom w:val="nil"/>
              <w:right w:val="single" w:color="auto" w:sz="4" w:space="0"/>
            </w:tcBorders>
            <w:noWrap w:val="0"/>
            <w:vAlign w:val="center"/>
          </w:tcPr>
          <w:p w14:paraId="2E27089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57"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研究和试验发展</w:t>
            </w:r>
          </w:p>
        </w:tc>
        <w:tc>
          <w:tcPr>
            <w:tcW w:w="3088" w:type="dxa"/>
            <w:tcBorders>
              <w:top w:val="nil"/>
              <w:left w:val="single" w:color="auto" w:sz="4" w:space="0"/>
              <w:bottom w:val="nil"/>
              <w:right w:val="single" w:color="auto" w:sz="4" w:space="0"/>
            </w:tcBorders>
            <w:noWrap w:val="0"/>
            <w:vAlign w:val="center"/>
          </w:tcPr>
          <w:p w14:paraId="29C7E7E2">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center"/>
              <w:rPr>
                <w:rFonts w:hint="default" w:ascii="Times New Roman" w:hAnsi="Times New Roman" w:eastAsia="宋体" w:cs="宋体"/>
                <w:i w:val="0"/>
                <w:color w:val="0C0C0C"/>
                <w:kern w:val="0"/>
                <w:sz w:val="21"/>
                <w:szCs w:val="21"/>
                <w:highlight w:val="none"/>
                <w:u w:val="none"/>
                <w:lang w:val="en-US" w:eastAsia="zh-CN" w:bidi="ar"/>
              </w:rPr>
            </w:pPr>
            <w:r>
              <w:rPr>
                <w:rFonts w:hint="eastAsia" w:eastAsia="宋体" w:cs="宋体"/>
                <w:i w:val="0"/>
                <w:color w:val="0C0C0C"/>
                <w:kern w:val="0"/>
                <w:sz w:val="21"/>
                <w:szCs w:val="21"/>
                <w:highlight w:val="none"/>
                <w:u w:val="none"/>
                <w:lang w:val="en-US" w:eastAsia="zh-CN" w:bidi="ar"/>
              </w:rPr>
              <w:t>2</w:t>
            </w:r>
          </w:p>
        </w:tc>
        <w:tc>
          <w:tcPr>
            <w:tcW w:w="2552" w:type="dxa"/>
            <w:tcBorders>
              <w:top w:val="nil"/>
              <w:left w:val="single" w:color="auto" w:sz="4" w:space="0"/>
              <w:bottom w:val="nil"/>
              <w:right w:val="nil"/>
            </w:tcBorders>
            <w:noWrap w:val="0"/>
            <w:vAlign w:val="center"/>
          </w:tcPr>
          <w:p w14:paraId="29185D4B">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center"/>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13</w:t>
            </w:r>
          </w:p>
        </w:tc>
      </w:tr>
      <w:tr w14:paraId="6768ABC2">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34" w:type="dxa"/>
            <w:tcBorders>
              <w:top w:val="nil"/>
              <w:left w:val="nil"/>
              <w:bottom w:val="nil"/>
              <w:right w:val="single" w:color="auto" w:sz="4" w:space="0"/>
            </w:tcBorders>
            <w:noWrap w:val="0"/>
            <w:vAlign w:val="center"/>
          </w:tcPr>
          <w:p w14:paraId="38F2EAF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57"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专业技术服务业</w:t>
            </w:r>
          </w:p>
        </w:tc>
        <w:tc>
          <w:tcPr>
            <w:tcW w:w="3088" w:type="dxa"/>
            <w:tcBorders>
              <w:top w:val="nil"/>
              <w:left w:val="single" w:color="auto" w:sz="4" w:space="0"/>
              <w:bottom w:val="nil"/>
              <w:right w:val="single" w:color="auto" w:sz="4" w:space="0"/>
            </w:tcBorders>
            <w:noWrap w:val="0"/>
            <w:vAlign w:val="center"/>
          </w:tcPr>
          <w:p w14:paraId="520529E5">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center"/>
              <w:rPr>
                <w:rFonts w:hint="default" w:ascii="Times New Roman" w:hAnsi="Times New Roman" w:eastAsia="宋体" w:cs="宋体"/>
                <w:i w:val="0"/>
                <w:color w:val="0C0C0C"/>
                <w:kern w:val="0"/>
                <w:sz w:val="21"/>
                <w:szCs w:val="21"/>
                <w:highlight w:val="none"/>
                <w:u w:val="none"/>
                <w:lang w:val="en-US" w:eastAsia="zh-CN" w:bidi="ar"/>
              </w:rPr>
            </w:pPr>
            <w:r>
              <w:rPr>
                <w:rFonts w:hint="eastAsia" w:eastAsia="宋体" w:cs="宋体"/>
                <w:i w:val="0"/>
                <w:color w:val="0C0C0C"/>
                <w:kern w:val="0"/>
                <w:sz w:val="21"/>
                <w:szCs w:val="21"/>
                <w:highlight w:val="none"/>
                <w:u w:val="none"/>
                <w:lang w:val="en-US" w:eastAsia="zh-CN" w:bidi="ar"/>
              </w:rPr>
              <w:t>107</w:t>
            </w:r>
          </w:p>
        </w:tc>
        <w:tc>
          <w:tcPr>
            <w:tcW w:w="2552" w:type="dxa"/>
            <w:tcBorders>
              <w:top w:val="nil"/>
              <w:left w:val="single" w:color="auto" w:sz="4" w:space="0"/>
              <w:bottom w:val="nil"/>
              <w:right w:val="nil"/>
            </w:tcBorders>
            <w:noWrap w:val="0"/>
            <w:vAlign w:val="center"/>
          </w:tcPr>
          <w:p w14:paraId="6BC19415">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center"/>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1044</w:t>
            </w:r>
          </w:p>
        </w:tc>
      </w:tr>
      <w:tr w14:paraId="0EAF57E7">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34" w:type="dxa"/>
            <w:tcBorders>
              <w:top w:val="nil"/>
              <w:left w:val="nil"/>
              <w:bottom w:val="single" w:color="auto" w:sz="12" w:space="0"/>
              <w:right w:val="single" w:color="auto" w:sz="4" w:space="0"/>
            </w:tcBorders>
            <w:noWrap w:val="0"/>
            <w:vAlign w:val="center"/>
          </w:tcPr>
          <w:p w14:paraId="2714754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57"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科技推广和应用服务业</w:t>
            </w:r>
          </w:p>
        </w:tc>
        <w:tc>
          <w:tcPr>
            <w:tcW w:w="3088" w:type="dxa"/>
            <w:tcBorders>
              <w:top w:val="nil"/>
              <w:left w:val="single" w:color="auto" w:sz="4" w:space="0"/>
              <w:bottom w:val="single" w:color="auto" w:sz="12" w:space="0"/>
              <w:right w:val="single" w:color="auto" w:sz="4" w:space="0"/>
            </w:tcBorders>
            <w:noWrap w:val="0"/>
            <w:vAlign w:val="center"/>
          </w:tcPr>
          <w:p w14:paraId="3FB8BADF">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center"/>
              <w:rPr>
                <w:rFonts w:hint="default" w:ascii="Times New Roman" w:hAnsi="Times New Roman" w:eastAsia="宋体" w:cs="宋体"/>
                <w:i w:val="0"/>
                <w:color w:val="0C0C0C"/>
                <w:kern w:val="0"/>
                <w:sz w:val="21"/>
                <w:szCs w:val="21"/>
                <w:highlight w:val="none"/>
                <w:u w:val="none"/>
                <w:lang w:val="en-US" w:eastAsia="zh-CN" w:bidi="ar"/>
              </w:rPr>
            </w:pPr>
            <w:r>
              <w:rPr>
                <w:rFonts w:hint="eastAsia" w:eastAsia="宋体" w:cs="宋体"/>
                <w:i w:val="0"/>
                <w:color w:val="0C0C0C"/>
                <w:kern w:val="0"/>
                <w:sz w:val="21"/>
                <w:szCs w:val="21"/>
                <w:highlight w:val="none"/>
                <w:u w:val="none"/>
                <w:lang w:val="en-US" w:eastAsia="zh-CN" w:bidi="ar"/>
              </w:rPr>
              <w:t>152</w:t>
            </w:r>
          </w:p>
        </w:tc>
        <w:tc>
          <w:tcPr>
            <w:tcW w:w="2552" w:type="dxa"/>
            <w:tcBorders>
              <w:top w:val="nil"/>
              <w:left w:val="single" w:color="auto" w:sz="4" w:space="0"/>
              <w:bottom w:val="single" w:color="auto" w:sz="12" w:space="0"/>
              <w:right w:val="nil"/>
            </w:tcBorders>
            <w:noWrap w:val="0"/>
            <w:vAlign w:val="center"/>
          </w:tcPr>
          <w:p w14:paraId="4232FAFD">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center"/>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1069</w:t>
            </w:r>
          </w:p>
        </w:tc>
      </w:tr>
    </w:tbl>
    <w:p w14:paraId="66D0865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96" w:beforeLines="50" w:beforeAutospacing="0" w:after="0" w:afterAutospacing="0" w:line="600" w:lineRule="exact"/>
        <w:ind w:left="0" w:right="0" w:firstLine="0" w:firstLineChars="0"/>
        <w:jc w:val="both"/>
        <w:textAlignment w:val="auto"/>
        <w:rPr>
          <w:rFonts w:hint="eastAsia" w:ascii="Times New Roman" w:hAnsi="Times New Roman" w:eastAsia="方正仿宋_GBK" w:cs="Times New Roman"/>
          <w:color w:val="0C0C0C"/>
          <w:spacing w:val="-6"/>
          <w:kern w:val="2"/>
          <w:sz w:val="32"/>
          <w:szCs w:val="32"/>
          <w:highlight w:val="none"/>
          <w:u w:val="none"/>
          <w:lang w:val="en-US" w:eastAsia="zh-CN" w:bidi="ar-SA"/>
        </w:rPr>
      </w:pPr>
      <w:r>
        <w:rPr>
          <w:rFonts w:hint="eastAsia" w:ascii="Times New Roman" w:hAnsi="Times New Roman" w:cs="Times New Roman"/>
          <w:color w:val="0C0C0C"/>
          <w:spacing w:val="-6"/>
          <w:kern w:val="2"/>
          <w:sz w:val="36"/>
          <w:szCs w:val="36"/>
          <w:highlight w:val="none"/>
          <w:u w:val="none"/>
          <w:lang w:val="en-US" w:eastAsia="zh-CN" w:bidi="ar-SA"/>
        </w:rPr>
        <w:t xml:space="preserve">   </w:t>
      </w:r>
      <w:r>
        <w:rPr>
          <w:rFonts w:hint="eastAsia" w:ascii="Times New Roman" w:hAnsi="Times New Roman" w:cs="Times New Roman"/>
          <w:color w:val="0C0C0C"/>
          <w:spacing w:val="-6"/>
          <w:kern w:val="2"/>
          <w:sz w:val="32"/>
          <w:szCs w:val="32"/>
          <w:highlight w:val="none"/>
          <w:u w:val="none"/>
          <w:lang w:val="en-US" w:eastAsia="zh-CN" w:bidi="ar-SA"/>
        </w:rPr>
        <w:t xml:space="preserve"> </w:t>
      </w:r>
      <w:r>
        <w:rPr>
          <w:rFonts w:hint="eastAsia" w:ascii="Times New Roman" w:hAnsi="Times New Roman" w:eastAsia="方正仿宋_GBK" w:cs="Times New Roman"/>
          <w:color w:val="0C0C0C"/>
          <w:spacing w:val="-6"/>
          <w:kern w:val="2"/>
          <w:sz w:val="32"/>
          <w:szCs w:val="32"/>
          <w:highlight w:val="none"/>
          <w:u w:val="none"/>
          <w:lang w:val="en-US" w:eastAsia="zh-CN" w:bidi="ar-SA"/>
        </w:rPr>
        <w:t>在科学研究和技术服务业企业法人单位中，内资企业占</w:t>
      </w:r>
      <w:r>
        <w:rPr>
          <w:rFonts w:hint="eastAsia" w:cs="Times New Roman"/>
          <w:color w:val="0C0C0C"/>
          <w:sz w:val="32"/>
          <w:szCs w:val="32"/>
          <w:highlight w:val="none"/>
          <w:u w:val="none"/>
          <w:lang w:val="en-US" w:eastAsia="zh-CN"/>
        </w:rPr>
        <w:t>96.9</w:t>
      </w:r>
      <w:r>
        <w:rPr>
          <w:rFonts w:hint="eastAsia" w:ascii="Times New Roman" w:hAnsi="Times New Roman" w:eastAsia="方正仿宋_GBK" w:cs="Times New Roman"/>
          <w:color w:val="0C0C0C"/>
          <w:spacing w:val="-6"/>
          <w:kern w:val="2"/>
          <w:sz w:val="32"/>
          <w:szCs w:val="32"/>
          <w:highlight w:val="none"/>
          <w:u w:val="none"/>
          <w:lang w:val="en-US" w:eastAsia="zh-CN" w:bidi="ar-SA"/>
        </w:rPr>
        <w:t>%，港澳台投资企业占</w:t>
      </w:r>
      <w:r>
        <w:rPr>
          <w:rFonts w:hint="eastAsia" w:cs="Times New Roman"/>
          <w:color w:val="0C0C0C"/>
          <w:spacing w:val="-6"/>
          <w:kern w:val="2"/>
          <w:sz w:val="32"/>
          <w:szCs w:val="32"/>
          <w:highlight w:val="none"/>
          <w:u w:val="none"/>
          <w:lang w:val="en-US" w:eastAsia="zh-CN" w:bidi="ar-SA"/>
        </w:rPr>
        <w:t>0.77</w:t>
      </w:r>
      <w:r>
        <w:rPr>
          <w:rFonts w:hint="eastAsia" w:ascii="Times New Roman" w:hAnsi="Times New Roman" w:eastAsia="方正仿宋_GBK" w:cs="Times New Roman"/>
          <w:color w:val="0C0C0C"/>
          <w:spacing w:val="-6"/>
          <w:kern w:val="2"/>
          <w:sz w:val="32"/>
          <w:szCs w:val="32"/>
          <w:highlight w:val="none"/>
          <w:u w:val="none"/>
          <w:lang w:val="en-US" w:eastAsia="zh-CN" w:bidi="ar-SA"/>
        </w:rPr>
        <w:t>%。</w:t>
      </w:r>
    </w:p>
    <w:p w14:paraId="4D8F917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firstLineChars="0"/>
        <w:jc w:val="both"/>
        <w:textAlignment w:val="auto"/>
        <w:rPr>
          <w:rFonts w:hint="eastAsia" w:ascii="Times New Roman" w:hAnsi="Times New Roman" w:eastAsia="方正仿宋_GBK" w:cs="Times New Roman"/>
          <w:color w:val="0C0C0C"/>
          <w:spacing w:val="-6"/>
          <w:kern w:val="2"/>
          <w:sz w:val="32"/>
          <w:szCs w:val="32"/>
          <w:highlight w:val="none"/>
          <w:u w:val="none"/>
          <w:lang w:val="en-US" w:eastAsia="zh-CN" w:bidi="ar-SA"/>
        </w:rPr>
      </w:pPr>
      <w:r>
        <w:rPr>
          <w:rFonts w:hint="eastAsia" w:ascii="Times New Roman" w:hAnsi="Times New Roman" w:cs="Times New Roman"/>
          <w:color w:val="0C0C0C"/>
          <w:spacing w:val="-6"/>
          <w:kern w:val="2"/>
          <w:sz w:val="32"/>
          <w:szCs w:val="32"/>
          <w:highlight w:val="none"/>
          <w:u w:val="none"/>
          <w:lang w:val="en-US" w:eastAsia="zh-CN" w:bidi="ar-SA"/>
        </w:rPr>
        <w:t xml:space="preserve">    </w:t>
      </w:r>
      <w:r>
        <w:rPr>
          <w:rFonts w:hint="eastAsia" w:ascii="Times New Roman" w:hAnsi="Times New Roman" w:eastAsia="方正仿宋_GBK" w:cs="Times New Roman"/>
          <w:color w:val="0C0C0C"/>
          <w:spacing w:val="-6"/>
          <w:kern w:val="2"/>
          <w:sz w:val="32"/>
          <w:szCs w:val="32"/>
          <w:highlight w:val="none"/>
          <w:u w:val="none"/>
          <w:lang w:val="en-US" w:eastAsia="zh-CN" w:bidi="ar-SA"/>
        </w:rPr>
        <w:t>在科学研究和技术服务业企业法人单位从业人员中，内资企业占</w:t>
      </w:r>
      <w:r>
        <w:rPr>
          <w:rFonts w:hint="eastAsia" w:cs="Times New Roman"/>
          <w:color w:val="0C0C0C"/>
          <w:sz w:val="32"/>
          <w:szCs w:val="32"/>
          <w:highlight w:val="none"/>
          <w:u w:val="none"/>
          <w:lang w:val="en-US" w:eastAsia="zh-CN"/>
        </w:rPr>
        <w:t>96.7</w:t>
      </w:r>
      <w:r>
        <w:rPr>
          <w:rFonts w:hint="eastAsia" w:ascii="Times New Roman" w:hAnsi="Times New Roman" w:eastAsia="方正仿宋_GBK" w:cs="Times New Roman"/>
          <w:color w:val="0C0C0C"/>
          <w:spacing w:val="-6"/>
          <w:kern w:val="2"/>
          <w:sz w:val="32"/>
          <w:szCs w:val="32"/>
          <w:highlight w:val="none"/>
          <w:u w:val="none"/>
          <w:lang w:val="en-US" w:eastAsia="zh-CN" w:bidi="ar-SA"/>
        </w:rPr>
        <w:t>%，港澳台投资企业占</w:t>
      </w:r>
      <w:r>
        <w:rPr>
          <w:rFonts w:hint="eastAsia" w:cs="Times New Roman"/>
          <w:color w:val="0C0C0C"/>
          <w:sz w:val="32"/>
          <w:szCs w:val="32"/>
          <w:highlight w:val="none"/>
          <w:u w:val="none"/>
          <w:lang w:val="en-US" w:eastAsia="zh-CN"/>
        </w:rPr>
        <w:t>1.51</w:t>
      </w:r>
      <w:r>
        <w:rPr>
          <w:rFonts w:hint="eastAsia" w:ascii="Times New Roman" w:hAnsi="Times New Roman" w:eastAsia="方正仿宋_GBK" w:cs="Times New Roman"/>
          <w:color w:val="0C0C0C"/>
          <w:spacing w:val="-6"/>
          <w:kern w:val="2"/>
          <w:sz w:val="32"/>
          <w:szCs w:val="32"/>
          <w:highlight w:val="none"/>
          <w:u w:val="none"/>
          <w:lang w:val="en-US" w:eastAsia="zh-CN" w:bidi="ar-SA"/>
        </w:rPr>
        <w:t>%（详见表5-2）。</w:t>
      </w:r>
    </w:p>
    <w:p w14:paraId="7EF4A13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79" w:beforeLines="30" w:beforeAutospacing="0" w:afterAutospacing="0" w:line="320" w:lineRule="exact"/>
        <w:ind w:left="0" w:right="0" w:firstLine="0" w:firstLineChars="0"/>
        <w:jc w:val="center"/>
        <w:textAlignment w:val="auto"/>
        <w:rPr>
          <w:rFonts w:hint="eastAsia" w:ascii="Times New Roman" w:hAnsi="Times New Roman" w:eastAsia="宋体" w:cs="宋体"/>
          <w:b/>
          <w:i w:val="0"/>
          <w:caps w:val="0"/>
          <w:color w:val="0C0C0C"/>
          <w:spacing w:val="0"/>
          <w:kern w:val="0"/>
          <w:sz w:val="24"/>
          <w:szCs w:val="24"/>
          <w:highlight w:val="none"/>
          <w:lang w:val="en-US" w:eastAsia="zh-CN" w:bidi="ar"/>
        </w:rPr>
      </w:pPr>
      <w:r>
        <w:rPr>
          <w:rFonts w:hint="eastAsia" w:ascii="Times New Roman" w:hAnsi="Times New Roman" w:eastAsia="宋体" w:cs="宋体"/>
          <w:b/>
          <w:i w:val="0"/>
          <w:caps w:val="0"/>
          <w:color w:val="0C0C0C"/>
          <w:spacing w:val="0"/>
          <w:kern w:val="0"/>
          <w:sz w:val="24"/>
          <w:szCs w:val="24"/>
          <w:highlight w:val="none"/>
          <w:lang w:val="en-US" w:eastAsia="zh-CN" w:bidi="ar"/>
        </w:rPr>
        <w:t>表5-2　按登记注册统计类别分组的科学研究和技术服务业</w:t>
      </w:r>
    </w:p>
    <w:p w14:paraId="120FA5E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20" w:lineRule="exact"/>
        <w:ind w:left="0" w:right="0" w:firstLine="0" w:firstLineChars="0"/>
        <w:jc w:val="center"/>
        <w:textAlignment w:val="auto"/>
        <w:rPr>
          <w:rFonts w:hint="eastAsia" w:ascii="Times New Roman" w:hAnsi="Times New Roman" w:eastAsia="宋体" w:cs="宋体"/>
          <w:b/>
          <w:i w:val="0"/>
          <w:caps w:val="0"/>
          <w:color w:val="0C0C0C"/>
          <w:spacing w:val="0"/>
          <w:kern w:val="0"/>
          <w:sz w:val="24"/>
          <w:szCs w:val="24"/>
          <w:highlight w:val="none"/>
          <w:lang w:val="en-US" w:eastAsia="zh-CN" w:bidi="ar"/>
        </w:rPr>
      </w:pPr>
      <w:r>
        <w:rPr>
          <w:rFonts w:hint="eastAsia" w:ascii="Times New Roman" w:hAnsi="Times New Roman" w:eastAsia="宋体" w:cs="宋体"/>
          <w:b/>
          <w:i w:val="0"/>
          <w:caps w:val="0"/>
          <w:color w:val="0C0C0C"/>
          <w:spacing w:val="0"/>
          <w:kern w:val="0"/>
          <w:sz w:val="24"/>
          <w:szCs w:val="24"/>
          <w:highlight w:val="none"/>
          <w:lang w:val="en-US" w:eastAsia="zh-CN" w:bidi="ar"/>
        </w:rPr>
        <w:t>企业法人单位数和从业人员</w:t>
      </w:r>
    </w:p>
    <w:tbl>
      <w:tblPr>
        <w:tblStyle w:val="6"/>
        <w:tblW w:w="4998" w:type="pct"/>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3350"/>
        <w:gridCol w:w="2930"/>
        <w:gridCol w:w="2391"/>
      </w:tblGrid>
      <w:tr w14:paraId="36D4C558">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794" w:hRule="atLeast"/>
          <w:jc w:val="center"/>
        </w:trPr>
        <w:tc>
          <w:tcPr>
            <w:tcW w:w="1931" w:type="pct"/>
            <w:tcBorders>
              <w:top w:val="single" w:color="auto" w:sz="12" w:space="0"/>
              <w:left w:val="nil"/>
              <w:bottom w:val="single" w:color="auto" w:sz="4" w:space="0"/>
              <w:right w:val="single" w:color="auto" w:sz="4" w:space="0"/>
            </w:tcBorders>
            <w:noWrap w:val="0"/>
            <w:vAlign w:val="center"/>
          </w:tcPr>
          <w:p w14:paraId="7413964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20" w:lineRule="exact"/>
              <w:ind w:left="57" w:right="57" w:firstLine="0" w:firstLineChars="0"/>
              <w:jc w:val="center"/>
              <w:textAlignment w:val="auto"/>
              <w:rPr>
                <w:rFonts w:hint="eastAsia" w:ascii="Times New Roman" w:hAnsi="Times New Roman" w:eastAsia="宋体" w:cs="宋体"/>
                <w:color w:val="0C0C0C"/>
                <w:sz w:val="21"/>
                <w:szCs w:val="21"/>
                <w:highlight w:val="none"/>
              </w:rPr>
            </w:pPr>
          </w:p>
        </w:tc>
        <w:tc>
          <w:tcPr>
            <w:tcW w:w="1689" w:type="pct"/>
            <w:tcBorders>
              <w:top w:val="single" w:color="auto" w:sz="12" w:space="0"/>
              <w:left w:val="single" w:color="auto" w:sz="4" w:space="0"/>
              <w:bottom w:val="single" w:color="auto" w:sz="4" w:space="0"/>
              <w:right w:val="single" w:color="auto" w:sz="4" w:space="0"/>
            </w:tcBorders>
            <w:noWrap w:val="0"/>
            <w:vAlign w:val="center"/>
          </w:tcPr>
          <w:p w14:paraId="5634D46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20" w:lineRule="exact"/>
              <w:ind w:left="57" w:right="57" w:firstLine="0" w:firstLineChars="0"/>
              <w:jc w:val="center"/>
              <w:textAlignment w:val="auto"/>
              <w:rPr>
                <w:rFonts w:hint="eastAsia" w:ascii="Times New Roman" w:hAnsi="Times New Roman" w:eastAsia="宋体" w:cs="宋体"/>
                <w:b/>
                <w:bCs/>
                <w:color w:val="0C0C0C"/>
                <w:kern w:val="0"/>
                <w:sz w:val="21"/>
                <w:szCs w:val="21"/>
                <w:highlight w:val="none"/>
                <w:lang w:val="en-US" w:eastAsia="zh-CN" w:bidi="ar"/>
              </w:rPr>
            </w:pPr>
            <w:r>
              <w:rPr>
                <w:rFonts w:hint="eastAsia" w:ascii="Times New Roman" w:hAnsi="Times New Roman" w:eastAsia="宋体" w:cs="宋体"/>
                <w:b/>
                <w:bCs/>
                <w:color w:val="0C0C0C"/>
                <w:kern w:val="0"/>
                <w:sz w:val="21"/>
                <w:szCs w:val="21"/>
                <w:highlight w:val="none"/>
                <w:lang w:val="en-US" w:eastAsia="zh-CN" w:bidi="ar"/>
              </w:rPr>
              <w:t>企业法人单位</w:t>
            </w:r>
          </w:p>
          <w:p w14:paraId="2C3B6DD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2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w:t>
            </w:r>
            <w:r>
              <w:rPr>
                <w:rFonts w:hint="eastAsia" w:eastAsia="宋体" w:cs="宋体"/>
                <w:b/>
                <w:bCs/>
                <w:color w:val="0C0C0C"/>
                <w:kern w:val="0"/>
                <w:sz w:val="21"/>
                <w:szCs w:val="21"/>
                <w:highlight w:val="none"/>
                <w:lang w:val="en-US" w:eastAsia="zh-CN" w:bidi="ar"/>
              </w:rPr>
              <w:t>个</w:t>
            </w:r>
            <w:r>
              <w:rPr>
                <w:rFonts w:hint="eastAsia" w:ascii="Times New Roman" w:hAnsi="Times New Roman" w:eastAsia="宋体" w:cs="宋体"/>
                <w:b/>
                <w:bCs/>
                <w:color w:val="0C0C0C"/>
                <w:kern w:val="0"/>
                <w:sz w:val="21"/>
                <w:szCs w:val="21"/>
                <w:highlight w:val="none"/>
                <w:lang w:val="en-US" w:eastAsia="zh-CN" w:bidi="ar"/>
              </w:rPr>
              <w:t>）</w:t>
            </w:r>
          </w:p>
        </w:tc>
        <w:tc>
          <w:tcPr>
            <w:tcW w:w="1378" w:type="pct"/>
            <w:tcBorders>
              <w:top w:val="single" w:color="auto" w:sz="12" w:space="0"/>
              <w:left w:val="single" w:color="auto" w:sz="4" w:space="0"/>
              <w:bottom w:val="single" w:color="auto" w:sz="4" w:space="0"/>
              <w:right w:val="nil"/>
            </w:tcBorders>
            <w:noWrap w:val="0"/>
            <w:vAlign w:val="center"/>
          </w:tcPr>
          <w:p w14:paraId="63E5C84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20" w:lineRule="exact"/>
              <w:ind w:left="57" w:right="57" w:firstLine="0" w:firstLineChars="0"/>
              <w:jc w:val="center"/>
              <w:textAlignment w:val="auto"/>
              <w:rPr>
                <w:rFonts w:hint="eastAsia" w:ascii="Times New Roman" w:hAnsi="Times New Roman" w:eastAsia="宋体" w:cs="宋体"/>
                <w:b/>
                <w:bCs/>
                <w:color w:val="0C0C0C"/>
                <w:kern w:val="0"/>
                <w:sz w:val="21"/>
                <w:szCs w:val="21"/>
                <w:highlight w:val="none"/>
                <w:lang w:val="en-US" w:eastAsia="zh-CN" w:bidi="ar"/>
              </w:rPr>
            </w:pPr>
            <w:r>
              <w:rPr>
                <w:rFonts w:hint="eastAsia" w:ascii="Times New Roman" w:hAnsi="Times New Roman" w:eastAsia="宋体" w:cs="宋体"/>
                <w:b/>
                <w:bCs/>
                <w:color w:val="0C0C0C"/>
                <w:kern w:val="0"/>
                <w:sz w:val="21"/>
                <w:szCs w:val="21"/>
                <w:highlight w:val="none"/>
                <w:lang w:val="en-US" w:eastAsia="zh-CN" w:bidi="ar"/>
              </w:rPr>
              <w:t>从业人员</w:t>
            </w:r>
          </w:p>
          <w:p w14:paraId="6FE26ED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2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w:t>
            </w:r>
            <w:r>
              <w:rPr>
                <w:rFonts w:hint="eastAsia" w:eastAsia="宋体" w:cs="宋体"/>
                <w:b/>
                <w:bCs/>
                <w:color w:val="0C0C0C"/>
                <w:kern w:val="0"/>
                <w:sz w:val="21"/>
                <w:szCs w:val="21"/>
                <w:highlight w:val="none"/>
                <w:lang w:val="en-US" w:eastAsia="zh-CN" w:bidi="ar"/>
              </w:rPr>
              <w:t>人</w:t>
            </w:r>
            <w:r>
              <w:rPr>
                <w:rFonts w:hint="eastAsia" w:ascii="Times New Roman" w:hAnsi="Times New Roman" w:eastAsia="宋体" w:cs="宋体"/>
                <w:b/>
                <w:bCs/>
                <w:color w:val="0C0C0C"/>
                <w:kern w:val="0"/>
                <w:sz w:val="21"/>
                <w:szCs w:val="21"/>
                <w:highlight w:val="none"/>
                <w:lang w:val="en-US" w:eastAsia="zh-CN" w:bidi="ar"/>
              </w:rPr>
              <w:t>）</w:t>
            </w:r>
          </w:p>
        </w:tc>
      </w:tr>
      <w:tr w14:paraId="283ACB4F">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1931" w:type="pct"/>
            <w:tcBorders>
              <w:top w:val="single" w:color="auto" w:sz="4" w:space="0"/>
              <w:left w:val="nil"/>
              <w:bottom w:val="nil"/>
              <w:right w:val="single" w:color="auto" w:sz="4" w:space="0"/>
            </w:tcBorders>
            <w:noWrap w:val="0"/>
            <w:vAlign w:val="center"/>
          </w:tcPr>
          <w:p w14:paraId="76751C0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20" w:lineRule="exact"/>
              <w:ind w:right="57" w:firstLine="0" w:firstLineChars="0"/>
              <w:jc w:val="center"/>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b/>
                <w:color w:val="0C0C0C"/>
                <w:kern w:val="0"/>
                <w:sz w:val="21"/>
                <w:szCs w:val="21"/>
                <w:highlight w:val="none"/>
                <w:lang w:val="en-US" w:eastAsia="zh-CN" w:bidi="ar"/>
              </w:rPr>
              <w:t>合　计</w:t>
            </w:r>
          </w:p>
        </w:tc>
        <w:tc>
          <w:tcPr>
            <w:tcW w:w="1689" w:type="pct"/>
            <w:tcBorders>
              <w:top w:val="single" w:color="auto" w:sz="4" w:space="0"/>
              <w:left w:val="single" w:color="auto" w:sz="4" w:space="0"/>
              <w:bottom w:val="nil"/>
              <w:right w:val="single" w:color="auto" w:sz="4" w:space="0"/>
            </w:tcBorders>
            <w:noWrap w:val="0"/>
            <w:vAlign w:val="center"/>
          </w:tcPr>
          <w:p w14:paraId="15889CE5">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center"/>
              <w:rPr>
                <w:rFonts w:hint="default" w:ascii="Times New Roman" w:hAnsi="Times New Roman" w:eastAsia="宋体" w:cs="宋体"/>
                <w:b/>
                <w:bCs/>
                <w:color w:val="0C0C0C"/>
                <w:kern w:val="2"/>
                <w:sz w:val="21"/>
                <w:szCs w:val="21"/>
                <w:highlight w:val="none"/>
                <w:lang w:val="en-US" w:eastAsia="zh-CN" w:bidi="ar-SA"/>
              </w:rPr>
            </w:pPr>
            <w:r>
              <w:rPr>
                <w:rFonts w:hint="eastAsia" w:eastAsia="宋体" w:cs="宋体"/>
                <w:b/>
                <w:bCs/>
                <w:color w:val="0C0C0C"/>
                <w:kern w:val="2"/>
                <w:sz w:val="21"/>
                <w:szCs w:val="21"/>
                <w:highlight w:val="none"/>
                <w:lang w:val="en-US" w:eastAsia="zh-CN" w:bidi="ar-SA"/>
              </w:rPr>
              <w:t>261</w:t>
            </w:r>
          </w:p>
        </w:tc>
        <w:tc>
          <w:tcPr>
            <w:tcW w:w="2407" w:type="dxa"/>
            <w:tcBorders>
              <w:top w:val="single" w:color="auto" w:sz="4" w:space="0"/>
              <w:left w:val="single" w:color="auto" w:sz="4" w:space="0"/>
              <w:bottom w:val="nil"/>
              <w:right w:val="nil"/>
            </w:tcBorders>
            <w:noWrap w:val="0"/>
            <w:vAlign w:val="center"/>
          </w:tcPr>
          <w:p w14:paraId="43B02099">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center"/>
              <w:rPr>
                <w:rFonts w:hint="default" w:ascii="Times New Roman" w:hAnsi="Times New Roman" w:eastAsia="宋体" w:cs="宋体"/>
                <w:b/>
                <w:bCs/>
                <w:color w:val="0C0C0C"/>
                <w:kern w:val="2"/>
                <w:sz w:val="21"/>
                <w:szCs w:val="21"/>
                <w:highlight w:val="none"/>
                <w:lang w:val="en-US" w:eastAsia="zh-CN" w:bidi="ar-SA"/>
              </w:rPr>
            </w:pPr>
            <w:r>
              <w:rPr>
                <w:rFonts w:hint="eastAsia" w:eastAsia="宋体" w:cs="宋体"/>
                <w:b/>
                <w:bCs/>
                <w:color w:val="0C0C0C"/>
                <w:kern w:val="2"/>
                <w:sz w:val="21"/>
                <w:szCs w:val="21"/>
                <w:highlight w:val="none"/>
                <w:lang w:val="en-US" w:eastAsia="zh-CN" w:bidi="ar-SA"/>
              </w:rPr>
              <w:t>2126</w:t>
            </w:r>
          </w:p>
        </w:tc>
      </w:tr>
      <w:tr w14:paraId="7002BDDB">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1931" w:type="pct"/>
            <w:tcBorders>
              <w:top w:val="nil"/>
              <w:left w:val="nil"/>
              <w:bottom w:val="nil"/>
              <w:right w:val="single" w:color="auto" w:sz="4" w:space="0"/>
            </w:tcBorders>
            <w:noWrap w:val="0"/>
            <w:vAlign w:val="center"/>
          </w:tcPr>
          <w:p w14:paraId="48A7787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20" w:lineRule="exact"/>
              <w:ind w:right="57" w:firstLine="0" w:firstLineChars="0"/>
              <w:jc w:val="left"/>
              <w:textAlignment w:val="auto"/>
              <w:rPr>
                <w:rFonts w:hint="eastAsia" w:ascii="Times New Roman" w:hAnsi="Times New Roman" w:eastAsia="宋体" w:cs="宋体"/>
                <w:b w:val="0"/>
                <w:bCs/>
                <w:color w:val="0C0C0C"/>
                <w:sz w:val="21"/>
                <w:szCs w:val="21"/>
                <w:highlight w:val="none"/>
              </w:rPr>
            </w:pPr>
            <w:r>
              <w:rPr>
                <w:rFonts w:hint="eastAsia" w:ascii="Times New Roman" w:hAnsi="Times New Roman" w:eastAsia="宋体" w:cs="宋体"/>
                <w:b w:val="0"/>
                <w:bCs/>
                <w:color w:val="0C0C0C"/>
                <w:kern w:val="0"/>
                <w:sz w:val="21"/>
                <w:szCs w:val="21"/>
                <w:highlight w:val="none"/>
                <w:lang w:val="en-US" w:eastAsia="zh-CN" w:bidi="ar"/>
              </w:rPr>
              <w:t>内资企业</w:t>
            </w:r>
          </w:p>
        </w:tc>
        <w:tc>
          <w:tcPr>
            <w:tcW w:w="1689" w:type="pct"/>
            <w:tcBorders>
              <w:top w:val="nil"/>
              <w:left w:val="single" w:color="auto" w:sz="4" w:space="0"/>
              <w:bottom w:val="nil"/>
              <w:right w:val="single" w:color="auto" w:sz="4" w:space="0"/>
            </w:tcBorders>
            <w:noWrap w:val="0"/>
            <w:vAlign w:val="center"/>
          </w:tcPr>
          <w:p w14:paraId="2CA137FF">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center"/>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253</w:t>
            </w:r>
          </w:p>
        </w:tc>
        <w:tc>
          <w:tcPr>
            <w:tcW w:w="2407" w:type="dxa"/>
            <w:tcBorders>
              <w:top w:val="nil"/>
              <w:left w:val="single" w:color="auto" w:sz="4" w:space="0"/>
              <w:bottom w:val="nil"/>
              <w:right w:val="nil"/>
            </w:tcBorders>
            <w:noWrap w:val="0"/>
            <w:vAlign w:val="center"/>
          </w:tcPr>
          <w:p w14:paraId="452A64FF">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center"/>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2056</w:t>
            </w:r>
          </w:p>
        </w:tc>
      </w:tr>
      <w:tr w14:paraId="50E3BDE4">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1931" w:type="pct"/>
            <w:tcBorders>
              <w:top w:val="nil"/>
              <w:left w:val="nil"/>
              <w:bottom w:val="nil"/>
              <w:right w:val="single" w:color="auto" w:sz="4" w:space="0"/>
            </w:tcBorders>
            <w:noWrap w:val="0"/>
            <w:vAlign w:val="center"/>
          </w:tcPr>
          <w:p w14:paraId="0893C28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20" w:lineRule="exact"/>
              <w:ind w:right="57" w:firstLine="0" w:firstLineChars="0"/>
              <w:jc w:val="left"/>
              <w:textAlignment w:val="auto"/>
              <w:rPr>
                <w:rFonts w:hint="eastAsia" w:ascii="Times New Roman" w:hAnsi="Times New Roman" w:eastAsia="宋体" w:cs="宋体"/>
                <w:b w:val="0"/>
                <w:bCs/>
                <w:color w:val="0C0C0C"/>
                <w:sz w:val="21"/>
                <w:szCs w:val="21"/>
                <w:highlight w:val="none"/>
              </w:rPr>
            </w:pPr>
            <w:r>
              <w:rPr>
                <w:rFonts w:hint="eastAsia" w:ascii="Times New Roman" w:hAnsi="Times New Roman" w:eastAsia="宋体" w:cs="宋体"/>
                <w:b w:val="0"/>
                <w:bCs/>
                <w:color w:val="0C0C0C"/>
                <w:kern w:val="0"/>
                <w:sz w:val="21"/>
                <w:szCs w:val="21"/>
                <w:highlight w:val="none"/>
                <w:lang w:val="en" w:eastAsia="zh-CN" w:bidi="ar"/>
              </w:rPr>
              <w:t>港澳台</w:t>
            </w:r>
            <w:r>
              <w:rPr>
                <w:rFonts w:hint="eastAsia" w:ascii="Times New Roman" w:hAnsi="Times New Roman" w:eastAsia="宋体" w:cs="宋体"/>
                <w:b w:val="0"/>
                <w:bCs/>
                <w:color w:val="0C0C0C"/>
                <w:kern w:val="0"/>
                <w:sz w:val="21"/>
                <w:szCs w:val="21"/>
                <w:highlight w:val="none"/>
                <w:lang w:val="en-US" w:eastAsia="zh-CN" w:bidi="ar"/>
              </w:rPr>
              <w:t>投资企业</w:t>
            </w:r>
          </w:p>
        </w:tc>
        <w:tc>
          <w:tcPr>
            <w:tcW w:w="1689" w:type="pct"/>
            <w:tcBorders>
              <w:top w:val="nil"/>
              <w:left w:val="single" w:color="auto" w:sz="4" w:space="0"/>
              <w:bottom w:val="nil"/>
              <w:right w:val="single" w:color="auto" w:sz="4" w:space="0"/>
            </w:tcBorders>
            <w:noWrap w:val="0"/>
            <w:vAlign w:val="center"/>
          </w:tcPr>
          <w:p w14:paraId="4ADA124F">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center"/>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2</w:t>
            </w:r>
          </w:p>
        </w:tc>
        <w:tc>
          <w:tcPr>
            <w:tcW w:w="2407" w:type="dxa"/>
            <w:tcBorders>
              <w:top w:val="nil"/>
              <w:left w:val="single" w:color="auto" w:sz="4" w:space="0"/>
              <w:bottom w:val="nil"/>
              <w:right w:val="nil"/>
            </w:tcBorders>
            <w:noWrap w:val="0"/>
            <w:vAlign w:val="center"/>
          </w:tcPr>
          <w:p w14:paraId="5A1A5312">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center"/>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32</w:t>
            </w:r>
          </w:p>
        </w:tc>
      </w:tr>
      <w:tr w14:paraId="71B9C638">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1931" w:type="pct"/>
            <w:tcBorders>
              <w:top w:val="nil"/>
              <w:left w:val="nil"/>
              <w:bottom w:val="nil"/>
              <w:right w:val="single" w:color="auto" w:sz="4" w:space="0"/>
            </w:tcBorders>
            <w:noWrap w:val="0"/>
            <w:vAlign w:val="center"/>
          </w:tcPr>
          <w:p w14:paraId="4D36A22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20" w:lineRule="exact"/>
              <w:ind w:right="57" w:firstLine="0" w:firstLineChars="0"/>
              <w:jc w:val="left"/>
              <w:textAlignment w:val="auto"/>
              <w:rPr>
                <w:rFonts w:hint="eastAsia" w:ascii="Times New Roman" w:hAnsi="Times New Roman" w:eastAsia="宋体" w:cs="宋体"/>
                <w:b w:val="0"/>
                <w:bCs/>
                <w:color w:val="0C0C0C"/>
                <w:sz w:val="21"/>
                <w:szCs w:val="21"/>
                <w:highlight w:val="none"/>
              </w:rPr>
            </w:pPr>
            <w:r>
              <w:rPr>
                <w:rFonts w:hint="eastAsia" w:ascii="Times New Roman" w:hAnsi="Times New Roman" w:eastAsia="宋体" w:cs="宋体"/>
                <w:b w:val="0"/>
                <w:bCs/>
                <w:color w:val="0C0C0C"/>
                <w:kern w:val="0"/>
                <w:sz w:val="21"/>
                <w:szCs w:val="21"/>
                <w:highlight w:val="none"/>
                <w:lang w:val="en-US" w:eastAsia="zh-CN" w:bidi="ar"/>
              </w:rPr>
              <w:t>外商投资企业</w:t>
            </w:r>
          </w:p>
        </w:tc>
        <w:tc>
          <w:tcPr>
            <w:tcW w:w="1689" w:type="pct"/>
            <w:tcBorders>
              <w:top w:val="nil"/>
              <w:left w:val="single" w:color="auto" w:sz="4" w:space="0"/>
              <w:bottom w:val="nil"/>
              <w:right w:val="single" w:color="auto" w:sz="4" w:space="0"/>
            </w:tcBorders>
            <w:noWrap w:val="0"/>
            <w:vAlign w:val="center"/>
          </w:tcPr>
          <w:p w14:paraId="1B9581A6">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center"/>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w:t>
            </w:r>
          </w:p>
        </w:tc>
        <w:tc>
          <w:tcPr>
            <w:tcW w:w="2407" w:type="dxa"/>
            <w:tcBorders>
              <w:top w:val="nil"/>
              <w:left w:val="single" w:color="auto" w:sz="4" w:space="0"/>
              <w:bottom w:val="nil"/>
              <w:right w:val="nil"/>
            </w:tcBorders>
            <w:noWrap w:val="0"/>
            <w:vAlign w:val="center"/>
          </w:tcPr>
          <w:p w14:paraId="67A31E0A">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center"/>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w:t>
            </w:r>
          </w:p>
        </w:tc>
      </w:tr>
      <w:tr w14:paraId="5C403B1F">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1931" w:type="pct"/>
            <w:tcBorders>
              <w:top w:val="nil"/>
              <w:left w:val="nil"/>
              <w:bottom w:val="single" w:color="auto" w:sz="12" w:space="0"/>
              <w:right w:val="single" w:color="auto" w:sz="4" w:space="0"/>
            </w:tcBorders>
            <w:noWrap w:val="0"/>
            <w:vAlign w:val="center"/>
          </w:tcPr>
          <w:p w14:paraId="3023B64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20" w:lineRule="exact"/>
              <w:ind w:right="57" w:rightChars="0" w:firstLine="0" w:firstLineChars="0"/>
              <w:jc w:val="left"/>
              <w:textAlignment w:val="auto"/>
              <w:rPr>
                <w:rFonts w:hint="eastAsia" w:ascii="Times New Roman" w:hAnsi="Times New Roman" w:eastAsia="宋体" w:cs="宋体"/>
                <w:b w:val="0"/>
                <w:bCs/>
                <w:color w:val="0C0C0C"/>
                <w:kern w:val="0"/>
                <w:sz w:val="21"/>
                <w:szCs w:val="21"/>
                <w:highlight w:val="none"/>
                <w:lang w:val="en-US" w:eastAsia="zh-CN" w:bidi="ar"/>
              </w:rPr>
            </w:pPr>
            <w:r>
              <w:rPr>
                <w:rFonts w:hint="eastAsia" w:ascii="Times New Roman" w:hAnsi="Times New Roman" w:eastAsia="宋体" w:cs="宋体"/>
                <w:b w:val="0"/>
                <w:bCs/>
                <w:color w:val="0C0C0C"/>
                <w:kern w:val="0"/>
                <w:sz w:val="21"/>
                <w:szCs w:val="21"/>
                <w:highlight w:val="none"/>
                <w:lang w:val="en-US" w:eastAsia="zh-CN" w:bidi="ar"/>
              </w:rPr>
              <w:t>其他统计类别</w:t>
            </w:r>
          </w:p>
        </w:tc>
        <w:tc>
          <w:tcPr>
            <w:tcW w:w="1689" w:type="pct"/>
            <w:tcBorders>
              <w:top w:val="nil"/>
              <w:left w:val="single" w:color="auto" w:sz="4" w:space="0"/>
              <w:bottom w:val="single" w:color="auto" w:sz="12" w:space="0"/>
              <w:right w:val="single" w:color="auto" w:sz="4" w:space="0"/>
            </w:tcBorders>
            <w:noWrap w:val="0"/>
            <w:vAlign w:val="center"/>
          </w:tcPr>
          <w:p w14:paraId="4987791D">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center"/>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6</w:t>
            </w:r>
          </w:p>
        </w:tc>
        <w:tc>
          <w:tcPr>
            <w:tcW w:w="2407" w:type="dxa"/>
            <w:tcBorders>
              <w:top w:val="nil"/>
              <w:left w:val="single" w:color="auto" w:sz="4" w:space="0"/>
              <w:bottom w:val="single" w:color="auto" w:sz="12" w:space="0"/>
              <w:right w:val="nil"/>
            </w:tcBorders>
            <w:noWrap w:val="0"/>
            <w:vAlign w:val="center"/>
          </w:tcPr>
          <w:p w14:paraId="68666910">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center"/>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38</w:t>
            </w:r>
          </w:p>
        </w:tc>
      </w:tr>
    </w:tbl>
    <w:p w14:paraId="5329A76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0" w:firstLineChars="0"/>
        <w:jc w:val="left"/>
        <w:textAlignment w:val="auto"/>
        <w:rPr>
          <w:rFonts w:hint="eastAsia" w:ascii="Times New Roman" w:hAnsi="Times New Roman" w:eastAsia="楷体_GB2312" w:cs="楷体_GB2312"/>
          <w:i w:val="0"/>
          <w:caps w:val="0"/>
          <w:color w:val="0C0C0C"/>
          <w:spacing w:val="0"/>
          <w:kern w:val="0"/>
          <w:sz w:val="32"/>
          <w:szCs w:val="32"/>
          <w:highlight w:val="none"/>
          <w:lang w:bidi="ar"/>
        </w:rPr>
      </w:pPr>
      <w:r>
        <w:rPr>
          <w:rFonts w:hint="eastAsia" w:ascii="Times New Roman" w:hAnsi="Times New Roman" w:eastAsia="楷体_GB2312" w:cs="楷体_GB2312"/>
          <w:i w:val="0"/>
          <w:caps w:val="0"/>
          <w:color w:val="0C0C0C"/>
          <w:spacing w:val="0"/>
          <w:kern w:val="0"/>
          <w:sz w:val="36"/>
          <w:szCs w:val="36"/>
          <w:highlight w:val="none"/>
          <w:lang w:val="en-US" w:eastAsia="zh-CN" w:bidi="ar"/>
        </w:rPr>
        <w:t xml:space="preserve">    </w:t>
      </w:r>
      <w:r>
        <w:rPr>
          <w:rFonts w:hint="eastAsia" w:ascii="Times New Roman" w:hAnsi="Times New Roman" w:eastAsia="楷体_GB2312" w:cs="楷体_GB2312"/>
          <w:i w:val="0"/>
          <w:caps w:val="0"/>
          <w:color w:val="0C0C0C"/>
          <w:spacing w:val="0"/>
          <w:kern w:val="0"/>
          <w:sz w:val="32"/>
          <w:szCs w:val="32"/>
          <w:highlight w:val="none"/>
          <w:lang w:val="en-US" w:eastAsia="zh-CN" w:bidi="ar"/>
        </w:rPr>
        <w:t>（二）主要经济指标</w:t>
      </w:r>
    </w:p>
    <w:p w14:paraId="0F65AE2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exact"/>
        <w:ind w:left="0" w:right="0" w:firstLine="0" w:firstLineChars="0"/>
        <w:jc w:val="both"/>
        <w:textAlignment w:val="auto"/>
        <w:rPr>
          <w:rFonts w:hint="eastAsia" w:ascii="Times New Roman" w:hAnsi="Times New Roman" w:eastAsia="方正仿宋_GBK" w:cs="Times New Roman"/>
          <w:color w:val="0C0C0C"/>
          <w:spacing w:val="-6"/>
          <w:kern w:val="2"/>
          <w:sz w:val="32"/>
          <w:szCs w:val="32"/>
          <w:highlight w:val="none"/>
          <w:u w:val="none"/>
          <w:lang w:val="en-US" w:eastAsia="zh-CN" w:bidi="ar-SA"/>
        </w:rPr>
      </w:pPr>
      <w:r>
        <w:rPr>
          <w:rFonts w:hint="eastAsia" w:ascii="Times New Roman" w:hAnsi="Times New Roman" w:cs="Times New Roman"/>
          <w:color w:val="0C0C0C"/>
          <w:spacing w:val="-6"/>
          <w:kern w:val="2"/>
          <w:sz w:val="32"/>
          <w:szCs w:val="32"/>
          <w:highlight w:val="none"/>
          <w:u w:val="none"/>
          <w:lang w:val="en-US" w:eastAsia="zh-CN" w:bidi="ar-SA"/>
        </w:rPr>
        <w:t xml:space="preserve">    </w:t>
      </w:r>
      <w:r>
        <w:rPr>
          <w:rFonts w:hint="eastAsia" w:ascii="Times New Roman" w:hAnsi="Times New Roman" w:eastAsia="方正仿宋_GBK" w:cs="Times New Roman"/>
          <w:color w:val="0C0C0C"/>
          <w:spacing w:val="-6"/>
          <w:kern w:val="2"/>
          <w:sz w:val="32"/>
          <w:szCs w:val="32"/>
          <w:highlight w:val="none"/>
          <w:u w:val="none"/>
          <w:lang w:val="en-US" w:eastAsia="zh-CN" w:bidi="ar-SA"/>
        </w:rPr>
        <w:t>2023年末，科学研究和技术服务业企业法人单位资产总计</w:t>
      </w:r>
      <w:r>
        <w:rPr>
          <w:rFonts w:hint="eastAsia" w:cs="Times New Roman"/>
          <w:color w:val="0C0C0C"/>
          <w:spacing w:val="-6"/>
          <w:kern w:val="2"/>
          <w:sz w:val="32"/>
          <w:szCs w:val="32"/>
          <w:highlight w:val="none"/>
          <w:u w:val="none"/>
          <w:lang w:val="en-US" w:eastAsia="zh-CN" w:bidi="ar-SA"/>
        </w:rPr>
        <w:t>63547万元</w:t>
      </w:r>
      <w:r>
        <w:rPr>
          <w:rFonts w:hint="eastAsia" w:ascii="Times New Roman" w:hAnsi="Times New Roman" w:eastAsia="方正仿宋_GBK" w:cs="Times New Roman"/>
          <w:color w:val="0C0C0C"/>
          <w:spacing w:val="-6"/>
          <w:kern w:val="2"/>
          <w:sz w:val="32"/>
          <w:szCs w:val="32"/>
          <w:highlight w:val="none"/>
          <w:u w:val="none"/>
          <w:lang w:val="en-US" w:eastAsia="zh-CN" w:bidi="ar-SA"/>
        </w:rPr>
        <w:t>，比2018年末增长</w:t>
      </w:r>
      <w:r>
        <w:rPr>
          <w:rFonts w:hint="eastAsia" w:cs="Times New Roman"/>
          <w:color w:val="0C0C0C"/>
          <w:sz w:val="32"/>
          <w:szCs w:val="32"/>
          <w:highlight w:val="none"/>
          <w:u w:val="none"/>
          <w:lang w:val="en-US" w:eastAsia="zh-CN"/>
        </w:rPr>
        <w:t>638.9</w:t>
      </w:r>
      <w:r>
        <w:rPr>
          <w:rFonts w:hint="eastAsia" w:ascii="Times New Roman" w:hAnsi="Times New Roman" w:eastAsia="方正仿宋_GBK" w:cs="Times New Roman"/>
          <w:color w:val="0C0C0C"/>
          <w:spacing w:val="-6"/>
          <w:kern w:val="2"/>
          <w:sz w:val="32"/>
          <w:szCs w:val="32"/>
          <w:highlight w:val="none"/>
          <w:u w:val="none"/>
          <w:lang w:val="en-US" w:eastAsia="zh-CN" w:bidi="ar-SA"/>
        </w:rPr>
        <w:t>%；负债合计</w:t>
      </w:r>
      <w:r>
        <w:rPr>
          <w:rFonts w:hint="eastAsia" w:cs="Times New Roman"/>
          <w:color w:val="0C0C0C"/>
          <w:spacing w:val="-6"/>
          <w:kern w:val="2"/>
          <w:sz w:val="32"/>
          <w:szCs w:val="32"/>
          <w:highlight w:val="none"/>
          <w:u w:val="none"/>
          <w:lang w:val="en-US" w:eastAsia="zh-CN" w:bidi="ar-SA"/>
        </w:rPr>
        <w:t>25335万元</w:t>
      </w:r>
      <w:r>
        <w:rPr>
          <w:rFonts w:hint="eastAsia" w:ascii="Times New Roman" w:hAnsi="Times New Roman" w:eastAsia="方正仿宋_GBK" w:cs="Times New Roman"/>
          <w:color w:val="0C0C0C"/>
          <w:spacing w:val="-6"/>
          <w:kern w:val="2"/>
          <w:sz w:val="32"/>
          <w:szCs w:val="32"/>
          <w:highlight w:val="none"/>
          <w:u w:val="none"/>
          <w:lang w:val="en-US" w:eastAsia="zh-CN" w:bidi="ar-SA"/>
        </w:rPr>
        <w:t>，比2018年末增长</w:t>
      </w:r>
      <w:r>
        <w:rPr>
          <w:rFonts w:hint="eastAsia" w:cs="Times New Roman"/>
          <w:color w:val="0C0C0C"/>
          <w:sz w:val="32"/>
          <w:szCs w:val="32"/>
          <w:highlight w:val="none"/>
          <w:u w:val="none"/>
          <w:lang w:val="en-US" w:eastAsia="zh-CN"/>
        </w:rPr>
        <w:t>1390.3</w:t>
      </w:r>
      <w:r>
        <w:rPr>
          <w:rFonts w:hint="eastAsia" w:ascii="Times New Roman" w:hAnsi="Times New Roman" w:eastAsia="方正仿宋_GBK" w:cs="Times New Roman"/>
          <w:color w:val="0C0C0C"/>
          <w:spacing w:val="-6"/>
          <w:kern w:val="2"/>
          <w:sz w:val="32"/>
          <w:szCs w:val="32"/>
          <w:highlight w:val="none"/>
          <w:u w:val="none"/>
          <w:lang w:val="en-US" w:eastAsia="zh-CN" w:bidi="ar-SA"/>
        </w:rPr>
        <w:t>%。</w:t>
      </w:r>
    </w:p>
    <w:p w14:paraId="43C62C0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exact"/>
        <w:ind w:left="0" w:right="0" w:firstLine="0" w:firstLineChars="0"/>
        <w:jc w:val="both"/>
        <w:textAlignment w:val="auto"/>
        <w:rPr>
          <w:rFonts w:hint="eastAsia" w:ascii="Times New Roman" w:hAnsi="Times New Roman" w:eastAsia="方正仿宋_GBK" w:cs="Times New Roman"/>
          <w:color w:val="0C0C0C"/>
          <w:spacing w:val="-6"/>
          <w:kern w:val="2"/>
          <w:sz w:val="32"/>
          <w:szCs w:val="32"/>
          <w:highlight w:val="none"/>
          <w:u w:val="none"/>
          <w:lang w:val="en-US" w:eastAsia="zh-CN" w:bidi="ar-SA"/>
        </w:rPr>
      </w:pPr>
      <w:r>
        <w:rPr>
          <w:rFonts w:hint="eastAsia" w:ascii="Times New Roman" w:hAnsi="Times New Roman" w:cs="Times New Roman"/>
          <w:color w:val="0C0C0C"/>
          <w:spacing w:val="-6"/>
          <w:kern w:val="2"/>
          <w:sz w:val="32"/>
          <w:szCs w:val="32"/>
          <w:highlight w:val="none"/>
          <w:u w:val="none"/>
          <w:lang w:val="en-US" w:eastAsia="zh-CN" w:bidi="ar-SA"/>
        </w:rPr>
        <w:t xml:space="preserve">    </w:t>
      </w:r>
      <w:r>
        <w:rPr>
          <w:rFonts w:hint="eastAsia" w:ascii="Times New Roman" w:hAnsi="Times New Roman" w:eastAsia="方正仿宋_GBK" w:cs="Times New Roman"/>
          <w:color w:val="0C0C0C"/>
          <w:spacing w:val="-6"/>
          <w:kern w:val="2"/>
          <w:sz w:val="32"/>
          <w:szCs w:val="32"/>
          <w:highlight w:val="none"/>
          <w:u w:val="none"/>
          <w:lang w:val="en-US" w:eastAsia="zh-CN" w:bidi="ar-SA"/>
        </w:rPr>
        <w:t>2023年，科学研究和技术服务业企业法人单位全年实现营业收入</w:t>
      </w:r>
      <w:r>
        <w:rPr>
          <w:rFonts w:hint="eastAsia" w:cs="Times New Roman"/>
          <w:color w:val="0C0C0C"/>
          <w:spacing w:val="-6"/>
          <w:kern w:val="2"/>
          <w:sz w:val="32"/>
          <w:szCs w:val="32"/>
          <w:highlight w:val="none"/>
          <w:u w:val="none"/>
          <w:lang w:val="en-US" w:eastAsia="zh-CN" w:bidi="ar-SA"/>
        </w:rPr>
        <w:t>61335万元</w:t>
      </w:r>
      <w:r>
        <w:rPr>
          <w:rFonts w:hint="eastAsia" w:ascii="Times New Roman" w:hAnsi="Times New Roman" w:eastAsia="方正仿宋_GBK" w:cs="Times New Roman"/>
          <w:color w:val="0C0C0C"/>
          <w:spacing w:val="-6"/>
          <w:kern w:val="2"/>
          <w:sz w:val="32"/>
          <w:szCs w:val="32"/>
          <w:highlight w:val="none"/>
          <w:u w:val="none"/>
          <w:lang w:val="en-US" w:eastAsia="zh-CN" w:bidi="ar-SA"/>
        </w:rPr>
        <w:t>，比2018年增长</w:t>
      </w:r>
      <w:r>
        <w:rPr>
          <w:rFonts w:hint="eastAsia" w:cs="Times New Roman"/>
          <w:color w:val="0C0C0C"/>
          <w:spacing w:val="-6"/>
          <w:kern w:val="2"/>
          <w:sz w:val="32"/>
          <w:szCs w:val="32"/>
          <w:highlight w:val="none"/>
          <w:u w:val="none"/>
          <w:lang w:val="en-US" w:eastAsia="zh-CN" w:bidi="ar-SA"/>
        </w:rPr>
        <w:t>829.3</w:t>
      </w:r>
      <w:r>
        <w:rPr>
          <w:rFonts w:hint="eastAsia" w:ascii="Times New Roman" w:hAnsi="Times New Roman" w:eastAsia="方正仿宋_GBK" w:cs="Times New Roman"/>
          <w:color w:val="0C0C0C"/>
          <w:spacing w:val="-6"/>
          <w:kern w:val="2"/>
          <w:sz w:val="32"/>
          <w:szCs w:val="32"/>
          <w:highlight w:val="none"/>
          <w:u w:val="none"/>
          <w:lang w:val="en-US" w:eastAsia="zh-CN" w:bidi="ar-SA"/>
        </w:rPr>
        <w:t>%（详见表5-3）。</w:t>
      </w:r>
    </w:p>
    <w:p w14:paraId="1E355A3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79" w:beforeLines="30" w:beforeAutospacing="0" w:afterAutospacing="0" w:line="320" w:lineRule="exact"/>
        <w:ind w:left="0" w:right="0" w:firstLine="0" w:firstLineChars="0"/>
        <w:jc w:val="center"/>
        <w:textAlignment w:val="auto"/>
        <w:rPr>
          <w:rFonts w:hint="eastAsia" w:ascii="Times New Roman" w:hAnsi="Times New Roman" w:eastAsia="宋体" w:cs="宋体"/>
          <w:b/>
          <w:i w:val="0"/>
          <w:caps w:val="0"/>
          <w:color w:val="0C0C0C"/>
          <w:spacing w:val="0"/>
          <w:kern w:val="0"/>
          <w:sz w:val="24"/>
          <w:szCs w:val="24"/>
          <w:highlight w:val="none"/>
          <w:lang w:val="en-US" w:eastAsia="zh-CN" w:bidi="ar"/>
        </w:rPr>
      </w:pPr>
      <w:r>
        <w:rPr>
          <w:rFonts w:hint="eastAsia" w:ascii="Times New Roman" w:hAnsi="Times New Roman" w:eastAsia="宋体" w:cs="宋体"/>
          <w:b/>
          <w:i w:val="0"/>
          <w:caps w:val="0"/>
          <w:color w:val="0C0C0C"/>
          <w:spacing w:val="0"/>
          <w:kern w:val="0"/>
          <w:sz w:val="24"/>
          <w:szCs w:val="24"/>
          <w:highlight w:val="none"/>
          <w:lang w:val="en-US" w:eastAsia="zh-CN" w:bidi="ar"/>
        </w:rPr>
        <w:t>表5-3　按行业大类分组的科学研究和技术服务业</w:t>
      </w:r>
    </w:p>
    <w:p w14:paraId="605575C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20" w:lineRule="exact"/>
        <w:ind w:left="0" w:right="0" w:firstLine="0" w:firstLineChars="0"/>
        <w:jc w:val="center"/>
        <w:textAlignment w:val="auto"/>
        <w:rPr>
          <w:rFonts w:hint="eastAsia" w:ascii="Times New Roman" w:hAnsi="Times New Roman" w:eastAsia="宋体" w:cs="宋体"/>
          <w:b/>
          <w:i w:val="0"/>
          <w:caps w:val="0"/>
          <w:color w:val="0C0C0C"/>
          <w:spacing w:val="0"/>
          <w:kern w:val="0"/>
          <w:sz w:val="24"/>
          <w:szCs w:val="24"/>
          <w:highlight w:val="none"/>
          <w:lang w:val="en-US" w:eastAsia="zh-CN" w:bidi="ar"/>
        </w:rPr>
      </w:pPr>
      <w:r>
        <w:rPr>
          <w:rFonts w:hint="eastAsia" w:ascii="Times New Roman" w:hAnsi="Times New Roman" w:eastAsia="宋体" w:cs="宋体"/>
          <w:b/>
          <w:i w:val="0"/>
          <w:caps w:val="0"/>
          <w:color w:val="0C0C0C"/>
          <w:spacing w:val="0"/>
          <w:kern w:val="0"/>
          <w:sz w:val="24"/>
          <w:szCs w:val="24"/>
          <w:highlight w:val="none"/>
          <w:lang w:val="en-US" w:eastAsia="zh-CN" w:bidi="ar"/>
        </w:rPr>
        <w:t>企业法人单位主要经济指标</w:t>
      </w:r>
    </w:p>
    <w:tbl>
      <w:tblPr>
        <w:tblStyle w:val="6"/>
        <w:tblW w:w="0" w:type="auto"/>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4009"/>
        <w:gridCol w:w="1555"/>
        <w:gridCol w:w="1555"/>
        <w:gridCol w:w="1555"/>
      </w:tblGrid>
      <w:tr w14:paraId="39492B9F">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794" w:hRule="atLeast"/>
          <w:jc w:val="center"/>
        </w:trPr>
        <w:tc>
          <w:tcPr>
            <w:tcW w:w="4041" w:type="dxa"/>
            <w:tcBorders>
              <w:top w:val="single" w:color="auto" w:sz="12" w:space="0"/>
              <w:left w:val="nil"/>
              <w:bottom w:val="single" w:color="auto" w:sz="4" w:space="0"/>
              <w:right w:val="single" w:color="auto" w:sz="4" w:space="0"/>
            </w:tcBorders>
            <w:noWrap w:val="0"/>
            <w:vAlign w:val="center"/>
          </w:tcPr>
          <w:p w14:paraId="0BF3944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eastAsia" w:ascii="Times New Roman" w:hAnsi="Times New Roman" w:eastAsia="宋体" w:cs="宋体"/>
                <w:color w:val="0C0C0C"/>
                <w:sz w:val="21"/>
                <w:szCs w:val="21"/>
                <w:highlight w:val="none"/>
              </w:rPr>
            </w:pPr>
          </w:p>
        </w:tc>
        <w:tc>
          <w:tcPr>
            <w:tcW w:w="1564" w:type="dxa"/>
            <w:tcBorders>
              <w:top w:val="single" w:color="auto" w:sz="12" w:space="0"/>
              <w:left w:val="single" w:color="auto" w:sz="4" w:space="0"/>
              <w:bottom w:val="single" w:color="auto" w:sz="4" w:space="0"/>
              <w:right w:val="single" w:color="auto" w:sz="4" w:space="0"/>
            </w:tcBorders>
            <w:noWrap w:val="0"/>
            <w:vAlign w:val="center"/>
          </w:tcPr>
          <w:p w14:paraId="30CFE82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资产总计</w:t>
            </w:r>
          </w:p>
          <w:p w14:paraId="2C92F81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w:t>
            </w:r>
            <w:r>
              <w:rPr>
                <w:rFonts w:hint="eastAsia" w:eastAsia="宋体" w:cs="宋体"/>
                <w:b/>
                <w:bCs/>
                <w:color w:val="0C0C0C"/>
                <w:kern w:val="0"/>
                <w:sz w:val="21"/>
                <w:szCs w:val="21"/>
                <w:highlight w:val="none"/>
                <w:lang w:val="en-US" w:eastAsia="zh-CN" w:bidi="ar"/>
              </w:rPr>
              <w:t>万元</w:t>
            </w:r>
            <w:r>
              <w:rPr>
                <w:rFonts w:hint="eastAsia" w:ascii="Times New Roman" w:hAnsi="Times New Roman" w:eastAsia="宋体" w:cs="宋体"/>
                <w:b/>
                <w:bCs/>
                <w:color w:val="0C0C0C"/>
                <w:kern w:val="0"/>
                <w:sz w:val="21"/>
                <w:szCs w:val="21"/>
                <w:highlight w:val="none"/>
                <w:lang w:val="en-US" w:eastAsia="zh-CN" w:bidi="ar"/>
              </w:rPr>
              <w:t>）</w:t>
            </w:r>
          </w:p>
        </w:tc>
        <w:tc>
          <w:tcPr>
            <w:tcW w:w="1564" w:type="dxa"/>
            <w:tcBorders>
              <w:top w:val="single" w:color="auto" w:sz="12" w:space="0"/>
              <w:left w:val="single" w:color="auto" w:sz="4" w:space="0"/>
              <w:bottom w:val="single" w:color="auto" w:sz="4" w:space="0"/>
              <w:right w:val="single" w:color="auto" w:sz="4" w:space="0"/>
            </w:tcBorders>
            <w:noWrap w:val="0"/>
            <w:vAlign w:val="center"/>
          </w:tcPr>
          <w:p w14:paraId="5CD85CA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负债合计</w:t>
            </w:r>
          </w:p>
          <w:p w14:paraId="00E6D59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w:t>
            </w:r>
            <w:r>
              <w:rPr>
                <w:rFonts w:hint="eastAsia" w:eastAsia="宋体" w:cs="宋体"/>
                <w:b/>
                <w:bCs/>
                <w:color w:val="0C0C0C"/>
                <w:kern w:val="0"/>
                <w:sz w:val="21"/>
                <w:szCs w:val="21"/>
                <w:highlight w:val="none"/>
                <w:lang w:val="en-US" w:eastAsia="zh-CN" w:bidi="ar"/>
              </w:rPr>
              <w:t>万元</w:t>
            </w:r>
            <w:r>
              <w:rPr>
                <w:rFonts w:hint="eastAsia" w:ascii="Times New Roman" w:hAnsi="Times New Roman" w:eastAsia="宋体" w:cs="宋体"/>
                <w:b/>
                <w:bCs/>
                <w:color w:val="0C0C0C"/>
                <w:kern w:val="0"/>
                <w:sz w:val="21"/>
                <w:szCs w:val="21"/>
                <w:highlight w:val="none"/>
                <w:lang w:val="en-US" w:eastAsia="zh-CN" w:bidi="ar"/>
              </w:rPr>
              <w:t>）</w:t>
            </w:r>
          </w:p>
        </w:tc>
        <w:tc>
          <w:tcPr>
            <w:tcW w:w="1563" w:type="dxa"/>
            <w:tcBorders>
              <w:top w:val="single" w:color="auto" w:sz="12" w:space="0"/>
              <w:left w:val="single" w:color="auto" w:sz="4" w:space="0"/>
              <w:bottom w:val="single" w:color="auto" w:sz="4" w:space="0"/>
              <w:right w:val="nil"/>
            </w:tcBorders>
            <w:noWrap w:val="0"/>
            <w:vAlign w:val="center"/>
          </w:tcPr>
          <w:p w14:paraId="0835CCA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营业收入</w:t>
            </w:r>
          </w:p>
          <w:p w14:paraId="79B67B8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w:t>
            </w:r>
            <w:r>
              <w:rPr>
                <w:rFonts w:hint="eastAsia" w:eastAsia="宋体" w:cs="宋体"/>
                <w:b/>
                <w:bCs/>
                <w:color w:val="0C0C0C"/>
                <w:kern w:val="0"/>
                <w:sz w:val="21"/>
                <w:szCs w:val="21"/>
                <w:highlight w:val="none"/>
                <w:lang w:val="en-US" w:eastAsia="zh-CN" w:bidi="ar"/>
              </w:rPr>
              <w:t>万元</w:t>
            </w:r>
            <w:r>
              <w:rPr>
                <w:rFonts w:hint="eastAsia" w:ascii="Times New Roman" w:hAnsi="Times New Roman" w:eastAsia="宋体" w:cs="宋体"/>
                <w:b/>
                <w:bCs/>
                <w:color w:val="0C0C0C"/>
                <w:kern w:val="0"/>
                <w:sz w:val="21"/>
                <w:szCs w:val="21"/>
                <w:highlight w:val="none"/>
                <w:lang w:val="en-US" w:eastAsia="zh-CN" w:bidi="ar"/>
              </w:rPr>
              <w:t>）</w:t>
            </w:r>
          </w:p>
        </w:tc>
      </w:tr>
      <w:tr w14:paraId="3C881A24">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4041" w:type="dxa"/>
            <w:tcBorders>
              <w:top w:val="single" w:color="auto" w:sz="4" w:space="0"/>
              <w:left w:val="nil"/>
              <w:bottom w:val="nil"/>
              <w:right w:val="single" w:color="auto" w:sz="4" w:space="0"/>
            </w:tcBorders>
            <w:noWrap w:val="0"/>
            <w:vAlign w:val="center"/>
          </w:tcPr>
          <w:p w14:paraId="45DF264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57" w:firstLine="0" w:firstLineChars="0"/>
              <w:jc w:val="center"/>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b/>
                <w:color w:val="0C0C0C"/>
                <w:kern w:val="0"/>
                <w:sz w:val="21"/>
                <w:szCs w:val="21"/>
                <w:highlight w:val="none"/>
                <w:lang w:val="en-US" w:eastAsia="zh-CN" w:bidi="ar"/>
              </w:rPr>
              <w:t>合　计</w:t>
            </w:r>
          </w:p>
        </w:tc>
        <w:tc>
          <w:tcPr>
            <w:tcW w:w="1564" w:type="dxa"/>
            <w:tcBorders>
              <w:top w:val="single" w:color="auto" w:sz="4" w:space="0"/>
              <w:left w:val="single" w:color="auto" w:sz="4" w:space="0"/>
              <w:bottom w:val="nil"/>
              <w:right w:val="single" w:color="auto" w:sz="4" w:space="0"/>
            </w:tcBorders>
            <w:noWrap w:val="0"/>
            <w:vAlign w:val="center"/>
          </w:tcPr>
          <w:p w14:paraId="63C1D3F6">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center"/>
              <w:rPr>
                <w:rFonts w:hint="default" w:ascii="Times New Roman" w:hAnsi="Times New Roman" w:eastAsia="宋体" w:cs="宋体"/>
                <w:b/>
                <w:bCs/>
                <w:color w:val="0C0C0C"/>
                <w:kern w:val="2"/>
                <w:sz w:val="21"/>
                <w:szCs w:val="21"/>
                <w:highlight w:val="none"/>
                <w:lang w:val="en-US" w:eastAsia="zh-CN" w:bidi="ar-SA"/>
              </w:rPr>
            </w:pPr>
            <w:r>
              <w:rPr>
                <w:rFonts w:hint="eastAsia" w:ascii="Times New Roman" w:hAnsi="Times New Roman" w:eastAsia="宋体" w:cs="宋体"/>
                <w:b/>
                <w:bCs/>
                <w:color w:val="0C0C0C"/>
                <w:kern w:val="2"/>
                <w:sz w:val="21"/>
                <w:szCs w:val="21"/>
                <w:highlight w:val="none"/>
                <w:lang w:val="en" w:eastAsia="zh-CN" w:bidi="ar-SA"/>
              </w:rPr>
              <w:t>6354</w:t>
            </w:r>
            <w:r>
              <w:rPr>
                <w:rFonts w:hint="eastAsia" w:eastAsia="宋体" w:cs="宋体"/>
                <w:b/>
                <w:bCs/>
                <w:color w:val="0C0C0C"/>
                <w:kern w:val="2"/>
                <w:sz w:val="21"/>
                <w:szCs w:val="21"/>
                <w:highlight w:val="none"/>
                <w:lang w:val="en-US" w:eastAsia="zh-CN" w:bidi="ar-SA"/>
              </w:rPr>
              <w:t>7</w:t>
            </w:r>
          </w:p>
        </w:tc>
        <w:tc>
          <w:tcPr>
            <w:tcW w:w="1564" w:type="dxa"/>
            <w:tcBorders>
              <w:top w:val="single" w:color="auto" w:sz="4" w:space="0"/>
              <w:left w:val="single" w:color="auto" w:sz="4" w:space="0"/>
              <w:bottom w:val="nil"/>
              <w:right w:val="single" w:color="auto" w:sz="4" w:space="0"/>
            </w:tcBorders>
            <w:noWrap w:val="0"/>
            <w:vAlign w:val="center"/>
          </w:tcPr>
          <w:p w14:paraId="60241032">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center"/>
              <w:rPr>
                <w:rFonts w:hint="eastAsia" w:ascii="Times New Roman" w:hAnsi="Times New Roman" w:eastAsia="宋体" w:cs="宋体"/>
                <w:b/>
                <w:bCs/>
                <w:color w:val="0C0C0C"/>
                <w:kern w:val="2"/>
                <w:sz w:val="21"/>
                <w:szCs w:val="21"/>
                <w:highlight w:val="none"/>
                <w:lang w:val="en" w:eastAsia="zh-CN" w:bidi="ar-SA"/>
              </w:rPr>
            </w:pPr>
            <w:r>
              <w:rPr>
                <w:rFonts w:hint="eastAsia" w:ascii="Times New Roman" w:hAnsi="Times New Roman" w:eastAsia="宋体" w:cs="宋体"/>
                <w:b/>
                <w:bCs/>
                <w:color w:val="0C0C0C"/>
                <w:kern w:val="2"/>
                <w:sz w:val="21"/>
                <w:szCs w:val="21"/>
                <w:highlight w:val="none"/>
                <w:lang w:val="en" w:eastAsia="zh-CN" w:bidi="ar-SA"/>
              </w:rPr>
              <w:t>25335</w:t>
            </w:r>
          </w:p>
        </w:tc>
        <w:tc>
          <w:tcPr>
            <w:tcW w:w="1563" w:type="dxa"/>
            <w:tcBorders>
              <w:top w:val="single" w:color="auto" w:sz="4" w:space="0"/>
              <w:left w:val="single" w:color="auto" w:sz="4" w:space="0"/>
              <w:bottom w:val="nil"/>
              <w:right w:val="nil"/>
            </w:tcBorders>
            <w:noWrap w:val="0"/>
            <w:vAlign w:val="center"/>
          </w:tcPr>
          <w:p w14:paraId="6D83FA71">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center"/>
              <w:rPr>
                <w:rFonts w:hint="default" w:ascii="Times New Roman" w:hAnsi="Times New Roman" w:eastAsia="宋体" w:cs="宋体"/>
                <w:b/>
                <w:bCs/>
                <w:color w:val="0C0C0C"/>
                <w:kern w:val="2"/>
                <w:sz w:val="21"/>
                <w:szCs w:val="21"/>
                <w:highlight w:val="none"/>
                <w:lang w:val="en-US" w:eastAsia="zh-CN" w:bidi="ar-SA"/>
              </w:rPr>
            </w:pPr>
            <w:r>
              <w:rPr>
                <w:rFonts w:hint="eastAsia" w:ascii="Times New Roman" w:hAnsi="Times New Roman" w:eastAsia="宋体" w:cs="宋体"/>
                <w:b/>
                <w:bCs/>
                <w:color w:val="0C0C0C"/>
                <w:kern w:val="2"/>
                <w:sz w:val="21"/>
                <w:szCs w:val="21"/>
                <w:highlight w:val="none"/>
                <w:lang w:val="en" w:eastAsia="zh-CN" w:bidi="ar-SA"/>
              </w:rPr>
              <w:t>6133</w:t>
            </w:r>
            <w:r>
              <w:rPr>
                <w:rFonts w:hint="eastAsia" w:eastAsia="宋体" w:cs="宋体"/>
                <w:b/>
                <w:bCs/>
                <w:color w:val="0C0C0C"/>
                <w:kern w:val="2"/>
                <w:sz w:val="21"/>
                <w:szCs w:val="21"/>
                <w:highlight w:val="none"/>
                <w:lang w:val="en-US" w:eastAsia="zh-CN" w:bidi="ar-SA"/>
              </w:rPr>
              <w:t>5</w:t>
            </w:r>
          </w:p>
        </w:tc>
      </w:tr>
      <w:tr w14:paraId="5D54E393">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4041" w:type="dxa"/>
            <w:tcBorders>
              <w:top w:val="nil"/>
              <w:left w:val="nil"/>
              <w:bottom w:val="nil"/>
              <w:right w:val="single" w:color="auto" w:sz="4" w:space="0"/>
            </w:tcBorders>
            <w:noWrap w:val="0"/>
            <w:vAlign w:val="center"/>
          </w:tcPr>
          <w:p w14:paraId="01B9223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57"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研究和试验发展</w:t>
            </w:r>
          </w:p>
        </w:tc>
        <w:tc>
          <w:tcPr>
            <w:tcW w:w="1564" w:type="dxa"/>
            <w:tcBorders>
              <w:top w:val="nil"/>
              <w:left w:val="single" w:color="auto" w:sz="4" w:space="0"/>
              <w:bottom w:val="nil"/>
              <w:right w:val="single" w:color="auto" w:sz="4" w:space="0"/>
            </w:tcBorders>
            <w:noWrap w:val="0"/>
            <w:vAlign w:val="center"/>
          </w:tcPr>
          <w:p w14:paraId="0BB326CE">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center"/>
              <w:rPr>
                <w:rFonts w:hint="eastAsia" w:ascii="Times New Roman" w:hAnsi="Times New Roman" w:eastAsia="宋体" w:cs="宋体"/>
                <w:color w:val="0C0C0C"/>
                <w:kern w:val="2"/>
                <w:sz w:val="21"/>
                <w:szCs w:val="21"/>
                <w:highlight w:val="none"/>
                <w:lang w:val="en" w:eastAsia="zh-CN" w:bidi="ar-SA"/>
              </w:rPr>
            </w:pPr>
            <w:r>
              <w:rPr>
                <w:rFonts w:hint="eastAsia" w:ascii="Times New Roman" w:hAnsi="Times New Roman" w:eastAsia="宋体" w:cs="宋体"/>
                <w:color w:val="0C0C0C"/>
                <w:kern w:val="2"/>
                <w:sz w:val="21"/>
                <w:szCs w:val="21"/>
                <w:highlight w:val="none"/>
                <w:lang w:val="en" w:eastAsia="zh-CN" w:bidi="ar-SA"/>
              </w:rPr>
              <w:t>2500</w:t>
            </w:r>
          </w:p>
        </w:tc>
        <w:tc>
          <w:tcPr>
            <w:tcW w:w="1564" w:type="dxa"/>
            <w:tcBorders>
              <w:top w:val="nil"/>
              <w:left w:val="single" w:color="auto" w:sz="4" w:space="0"/>
              <w:bottom w:val="nil"/>
              <w:right w:val="single" w:color="auto" w:sz="4" w:space="0"/>
            </w:tcBorders>
            <w:noWrap w:val="0"/>
            <w:vAlign w:val="center"/>
          </w:tcPr>
          <w:p w14:paraId="7F19C277">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center"/>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0</w:t>
            </w:r>
          </w:p>
        </w:tc>
        <w:tc>
          <w:tcPr>
            <w:tcW w:w="1563" w:type="dxa"/>
            <w:tcBorders>
              <w:top w:val="nil"/>
              <w:left w:val="single" w:color="auto" w:sz="4" w:space="0"/>
              <w:bottom w:val="nil"/>
              <w:right w:val="nil"/>
            </w:tcBorders>
            <w:noWrap w:val="0"/>
            <w:vAlign w:val="center"/>
          </w:tcPr>
          <w:p w14:paraId="2583E9C2">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center"/>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442</w:t>
            </w:r>
          </w:p>
        </w:tc>
      </w:tr>
      <w:tr w14:paraId="23F1AA53">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4041" w:type="dxa"/>
            <w:tcBorders>
              <w:top w:val="nil"/>
              <w:left w:val="nil"/>
              <w:bottom w:val="nil"/>
              <w:right w:val="single" w:color="auto" w:sz="4" w:space="0"/>
            </w:tcBorders>
            <w:noWrap w:val="0"/>
            <w:vAlign w:val="center"/>
          </w:tcPr>
          <w:p w14:paraId="2D5DF20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57"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专业技术服务业</w:t>
            </w:r>
          </w:p>
        </w:tc>
        <w:tc>
          <w:tcPr>
            <w:tcW w:w="1564" w:type="dxa"/>
            <w:tcBorders>
              <w:top w:val="nil"/>
              <w:left w:val="single" w:color="auto" w:sz="4" w:space="0"/>
              <w:bottom w:val="nil"/>
              <w:right w:val="single" w:color="auto" w:sz="4" w:space="0"/>
            </w:tcBorders>
            <w:noWrap w:val="0"/>
            <w:vAlign w:val="center"/>
          </w:tcPr>
          <w:p w14:paraId="30AC4D41">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center"/>
              <w:rPr>
                <w:rFonts w:hint="eastAsia" w:ascii="Times New Roman" w:hAnsi="Times New Roman" w:eastAsia="宋体" w:cs="宋体"/>
                <w:color w:val="0C0C0C"/>
                <w:kern w:val="2"/>
                <w:sz w:val="21"/>
                <w:szCs w:val="21"/>
                <w:highlight w:val="none"/>
                <w:lang w:val="en" w:eastAsia="zh-CN" w:bidi="ar-SA"/>
              </w:rPr>
            </w:pPr>
            <w:r>
              <w:rPr>
                <w:rFonts w:hint="eastAsia" w:ascii="Times New Roman" w:hAnsi="Times New Roman" w:eastAsia="宋体" w:cs="宋体"/>
                <w:color w:val="0C0C0C"/>
                <w:kern w:val="2"/>
                <w:sz w:val="21"/>
                <w:szCs w:val="21"/>
                <w:highlight w:val="none"/>
                <w:lang w:val="en" w:eastAsia="zh-CN" w:bidi="ar-SA"/>
              </w:rPr>
              <w:t>24552</w:t>
            </w:r>
          </w:p>
        </w:tc>
        <w:tc>
          <w:tcPr>
            <w:tcW w:w="1564" w:type="dxa"/>
            <w:tcBorders>
              <w:top w:val="nil"/>
              <w:left w:val="single" w:color="auto" w:sz="4" w:space="0"/>
              <w:bottom w:val="nil"/>
              <w:right w:val="single" w:color="auto" w:sz="4" w:space="0"/>
            </w:tcBorders>
            <w:noWrap w:val="0"/>
            <w:vAlign w:val="center"/>
          </w:tcPr>
          <w:p w14:paraId="03C76740">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center"/>
              <w:rPr>
                <w:rFonts w:hint="eastAsia" w:ascii="Times New Roman" w:hAnsi="Times New Roman" w:eastAsia="宋体" w:cs="宋体"/>
                <w:color w:val="0C0C0C"/>
                <w:kern w:val="2"/>
                <w:sz w:val="21"/>
                <w:szCs w:val="21"/>
                <w:highlight w:val="none"/>
                <w:lang w:val="en" w:eastAsia="zh-CN" w:bidi="ar-SA"/>
              </w:rPr>
            </w:pPr>
            <w:r>
              <w:rPr>
                <w:rFonts w:hint="eastAsia" w:ascii="Times New Roman" w:hAnsi="Times New Roman" w:eastAsia="宋体" w:cs="宋体"/>
                <w:color w:val="0C0C0C"/>
                <w:kern w:val="2"/>
                <w:sz w:val="21"/>
                <w:szCs w:val="21"/>
                <w:highlight w:val="none"/>
                <w:lang w:val="en" w:eastAsia="zh-CN" w:bidi="ar-SA"/>
              </w:rPr>
              <w:t>11919</w:t>
            </w:r>
          </w:p>
        </w:tc>
        <w:tc>
          <w:tcPr>
            <w:tcW w:w="1563" w:type="dxa"/>
            <w:tcBorders>
              <w:top w:val="nil"/>
              <w:left w:val="single" w:color="auto" w:sz="4" w:space="0"/>
              <w:bottom w:val="nil"/>
              <w:right w:val="nil"/>
            </w:tcBorders>
            <w:noWrap w:val="0"/>
            <w:vAlign w:val="center"/>
          </w:tcPr>
          <w:p w14:paraId="0B3BFF84">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center"/>
              <w:rPr>
                <w:rFonts w:hint="default" w:ascii="Times New Roman" w:hAnsi="Times New Roman" w:eastAsia="宋体" w:cs="宋体"/>
                <w:color w:val="0C0C0C"/>
                <w:kern w:val="2"/>
                <w:sz w:val="21"/>
                <w:szCs w:val="21"/>
                <w:highlight w:val="none"/>
                <w:lang w:val="en-US" w:eastAsia="zh-CN" w:bidi="ar-SA"/>
              </w:rPr>
            </w:pPr>
            <w:r>
              <w:rPr>
                <w:rFonts w:hint="eastAsia" w:ascii="Times New Roman" w:hAnsi="Times New Roman" w:eastAsia="宋体" w:cs="宋体"/>
                <w:color w:val="0C0C0C"/>
                <w:kern w:val="2"/>
                <w:sz w:val="21"/>
                <w:szCs w:val="21"/>
                <w:highlight w:val="none"/>
                <w:lang w:val="en" w:eastAsia="zh-CN" w:bidi="ar-SA"/>
              </w:rPr>
              <w:t>2844</w:t>
            </w:r>
            <w:r>
              <w:rPr>
                <w:rFonts w:hint="eastAsia" w:eastAsia="宋体" w:cs="宋体"/>
                <w:color w:val="0C0C0C"/>
                <w:kern w:val="2"/>
                <w:sz w:val="21"/>
                <w:szCs w:val="21"/>
                <w:highlight w:val="none"/>
                <w:lang w:val="en-US" w:eastAsia="zh-CN" w:bidi="ar-SA"/>
              </w:rPr>
              <w:t>3</w:t>
            </w:r>
          </w:p>
        </w:tc>
      </w:tr>
      <w:tr w14:paraId="242B4E6C">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4041" w:type="dxa"/>
            <w:tcBorders>
              <w:top w:val="nil"/>
              <w:left w:val="nil"/>
              <w:bottom w:val="single" w:color="auto" w:sz="12" w:space="0"/>
              <w:right w:val="single" w:color="auto" w:sz="4" w:space="0"/>
            </w:tcBorders>
            <w:noWrap w:val="0"/>
            <w:vAlign w:val="center"/>
          </w:tcPr>
          <w:p w14:paraId="51B521E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57"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科技推广和应用服务业</w:t>
            </w:r>
          </w:p>
        </w:tc>
        <w:tc>
          <w:tcPr>
            <w:tcW w:w="1564" w:type="dxa"/>
            <w:tcBorders>
              <w:top w:val="nil"/>
              <w:left w:val="single" w:color="auto" w:sz="4" w:space="0"/>
              <w:bottom w:val="single" w:color="auto" w:sz="12" w:space="0"/>
              <w:right w:val="single" w:color="auto" w:sz="4" w:space="0"/>
            </w:tcBorders>
            <w:noWrap w:val="0"/>
            <w:vAlign w:val="center"/>
          </w:tcPr>
          <w:p w14:paraId="02098A7C">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center"/>
              <w:rPr>
                <w:rFonts w:hint="default" w:ascii="Times New Roman" w:hAnsi="Times New Roman" w:eastAsia="宋体" w:cs="宋体"/>
                <w:color w:val="0C0C0C"/>
                <w:kern w:val="2"/>
                <w:sz w:val="21"/>
                <w:szCs w:val="21"/>
                <w:highlight w:val="none"/>
                <w:lang w:val="en-US" w:eastAsia="zh-CN" w:bidi="ar-SA"/>
              </w:rPr>
            </w:pPr>
            <w:r>
              <w:rPr>
                <w:rFonts w:hint="eastAsia" w:ascii="Times New Roman" w:hAnsi="Times New Roman" w:eastAsia="宋体" w:cs="宋体"/>
                <w:color w:val="0C0C0C"/>
                <w:kern w:val="2"/>
                <w:sz w:val="21"/>
                <w:szCs w:val="21"/>
                <w:highlight w:val="none"/>
                <w:lang w:val="en" w:eastAsia="zh-CN" w:bidi="ar-SA"/>
              </w:rPr>
              <w:t>3649</w:t>
            </w:r>
            <w:r>
              <w:rPr>
                <w:rFonts w:hint="eastAsia" w:eastAsia="宋体" w:cs="宋体"/>
                <w:color w:val="0C0C0C"/>
                <w:kern w:val="2"/>
                <w:sz w:val="21"/>
                <w:szCs w:val="21"/>
                <w:highlight w:val="none"/>
                <w:lang w:val="en-US" w:eastAsia="zh-CN" w:bidi="ar-SA"/>
              </w:rPr>
              <w:t>5</w:t>
            </w:r>
          </w:p>
        </w:tc>
        <w:tc>
          <w:tcPr>
            <w:tcW w:w="1564" w:type="dxa"/>
            <w:tcBorders>
              <w:top w:val="nil"/>
              <w:left w:val="single" w:color="auto" w:sz="4" w:space="0"/>
              <w:bottom w:val="single" w:color="auto" w:sz="12" w:space="0"/>
              <w:right w:val="single" w:color="auto" w:sz="4" w:space="0"/>
            </w:tcBorders>
            <w:noWrap w:val="0"/>
            <w:vAlign w:val="center"/>
          </w:tcPr>
          <w:p w14:paraId="4CCADD92">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center"/>
              <w:rPr>
                <w:rFonts w:hint="eastAsia" w:ascii="Times New Roman" w:hAnsi="Times New Roman" w:eastAsia="宋体" w:cs="宋体"/>
                <w:color w:val="0C0C0C"/>
                <w:kern w:val="2"/>
                <w:sz w:val="21"/>
                <w:szCs w:val="21"/>
                <w:highlight w:val="none"/>
                <w:lang w:val="en" w:eastAsia="zh-CN" w:bidi="ar-SA"/>
              </w:rPr>
            </w:pPr>
            <w:r>
              <w:rPr>
                <w:rFonts w:hint="eastAsia" w:ascii="Times New Roman" w:hAnsi="Times New Roman" w:eastAsia="宋体" w:cs="宋体"/>
                <w:color w:val="0C0C0C"/>
                <w:kern w:val="2"/>
                <w:sz w:val="21"/>
                <w:szCs w:val="21"/>
                <w:highlight w:val="none"/>
                <w:lang w:val="en" w:eastAsia="zh-CN" w:bidi="ar-SA"/>
              </w:rPr>
              <w:t>13416</w:t>
            </w:r>
          </w:p>
        </w:tc>
        <w:tc>
          <w:tcPr>
            <w:tcW w:w="1563" w:type="dxa"/>
            <w:tcBorders>
              <w:top w:val="nil"/>
              <w:left w:val="single" w:color="auto" w:sz="4" w:space="0"/>
              <w:bottom w:val="single" w:color="auto" w:sz="12" w:space="0"/>
              <w:right w:val="nil"/>
            </w:tcBorders>
            <w:noWrap w:val="0"/>
            <w:vAlign w:val="center"/>
          </w:tcPr>
          <w:p w14:paraId="3EB0F8FF">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center"/>
              <w:rPr>
                <w:rFonts w:hint="eastAsia" w:ascii="Times New Roman" w:hAnsi="Times New Roman" w:eastAsia="宋体" w:cs="宋体"/>
                <w:color w:val="0C0C0C"/>
                <w:kern w:val="2"/>
                <w:sz w:val="21"/>
                <w:szCs w:val="21"/>
                <w:highlight w:val="none"/>
                <w:lang w:val="en" w:eastAsia="zh-CN" w:bidi="ar-SA"/>
              </w:rPr>
            </w:pPr>
            <w:r>
              <w:rPr>
                <w:rFonts w:hint="eastAsia" w:ascii="Times New Roman" w:hAnsi="Times New Roman" w:eastAsia="宋体" w:cs="宋体"/>
                <w:color w:val="0C0C0C"/>
                <w:kern w:val="2"/>
                <w:sz w:val="21"/>
                <w:szCs w:val="21"/>
                <w:highlight w:val="none"/>
                <w:lang w:val="en" w:eastAsia="zh-CN" w:bidi="ar-SA"/>
              </w:rPr>
              <w:t>32449</w:t>
            </w:r>
          </w:p>
        </w:tc>
      </w:tr>
    </w:tbl>
    <w:p w14:paraId="5E8E273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79" w:beforeLines="30" w:beforeAutospacing="0" w:after="0" w:afterAutospacing="0" w:line="600" w:lineRule="exact"/>
        <w:ind w:right="0" w:firstLine="640" w:firstLineChars="200"/>
        <w:jc w:val="left"/>
        <w:textAlignment w:val="auto"/>
        <w:rPr>
          <w:rFonts w:hint="eastAsia" w:ascii="Times New Roman" w:hAnsi="Times New Roman" w:eastAsia="黑体" w:cs="黑体"/>
          <w:b w:val="0"/>
          <w:bCs/>
          <w:i w:val="0"/>
          <w:caps w:val="0"/>
          <w:color w:val="0C0C0C"/>
          <w:spacing w:val="0"/>
          <w:kern w:val="0"/>
          <w:sz w:val="32"/>
          <w:szCs w:val="32"/>
          <w:highlight w:val="none"/>
          <w:lang w:val="en-US" w:eastAsia="zh-CN" w:bidi="ar"/>
        </w:rPr>
      </w:pPr>
    </w:p>
    <w:p w14:paraId="7A110E1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79" w:beforeLines="30" w:beforeAutospacing="0" w:after="0" w:afterAutospacing="0" w:line="600" w:lineRule="exact"/>
        <w:ind w:right="0" w:firstLine="640" w:firstLineChars="200"/>
        <w:jc w:val="left"/>
        <w:textAlignment w:val="auto"/>
        <w:rPr>
          <w:rFonts w:hint="eastAsia" w:ascii="Times New Roman" w:hAnsi="Times New Roman" w:eastAsia="黑体" w:cs="黑体"/>
          <w:b w:val="0"/>
          <w:bCs/>
          <w:i w:val="0"/>
          <w:caps w:val="0"/>
          <w:color w:val="0C0C0C"/>
          <w:spacing w:val="0"/>
          <w:sz w:val="32"/>
          <w:szCs w:val="32"/>
          <w:highlight w:val="none"/>
        </w:rPr>
      </w:pPr>
      <w:r>
        <w:rPr>
          <w:rFonts w:hint="eastAsia" w:ascii="Times New Roman" w:hAnsi="Times New Roman" w:eastAsia="黑体" w:cs="黑体"/>
          <w:b w:val="0"/>
          <w:bCs/>
          <w:i w:val="0"/>
          <w:caps w:val="0"/>
          <w:color w:val="0C0C0C"/>
          <w:spacing w:val="0"/>
          <w:kern w:val="0"/>
          <w:sz w:val="32"/>
          <w:szCs w:val="32"/>
          <w:highlight w:val="none"/>
          <w:lang w:val="en-US" w:eastAsia="zh-CN" w:bidi="ar"/>
        </w:rPr>
        <w:t>二、水利、环境和公共设施管理业</w:t>
      </w:r>
    </w:p>
    <w:p w14:paraId="1129736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firstLineChars="0"/>
        <w:jc w:val="left"/>
        <w:textAlignment w:val="auto"/>
        <w:rPr>
          <w:rFonts w:hint="eastAsia" w:ascii="Times New Roman" w:hAnsi="Times New Roman" w:eastAsia="楷体_GB2312" w:cs="楷体_GB2312"/>
          <w:i w:val="0"/>
          <w:caps w:val="0"/>
          <w:color w:val="0C0C0C"/>
          <w:spacing w:val="0"/>
          <w:kern w:val="0"/>
          <w:sz w:val="32"/>
          <w:szCs w:val="32"/>
          <w:highlight w:val="none"/>
          <w:lang w:bidi="ar"/>
        </w:rPr>
      </w:pPr>
      <w:r>
        <w:rPr>
          <w:rFonts w:hint="eastAsia" w:ascii="Times New Roman" w:hAnsi="Times New Roman" w:eastAsia="楷体_GB2312" w:cs="楷体_GB2312"/>
          <w:i w:val="0"/>
          <w:caps w:val="0"/>
          <w:color w:val="0C0C0C"/>
          <w:spacing w:val="0"/>
          <w:kern w:val="0"/>
          <w:sz w:val="32"/>
          <w:szCs w:val="32"/>
          <w:highlight w:val="none"/>
          <w:lang w:val="en-US" w:eastAsia="zh-CN" w:bidi="ar"/>
        </w:rPr>
        <w:t xml:space="preserve">    （一）法人单位数和从业人员</w:t>
      </w:r>
    </w:p>
    <w:p w14:paraId="7D2ED35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exact"/>
        <w:ind w:left="0" w:right="0" w:firstLine="0" w:firstLineChars="0"/>
        <w:jc w:val="both"/>
        <w:textAlignment w:val="auto"/>
        <w:rPr>
          <w:rFonts w:hint="eastAsia" w:ascii="Times New Roman" w:hAnsi="Times New Roman" w:eastAsia="方正仿宋_GBK" w:cs="Times New Roman"/>
          <w:color w:val="0C0C0C"/>
          <w:spacing w:val="-6"/>
          <w:kern w:val="2"/>
          <w:sz w:val="32"/>
          <w:szCs w:val="32"/>
          <w:highlight w:val="none"/>
          <w:u w:val="none"/>
          <w:lang w:val="en-US" w:eastAsia="zh-CN" w:bidi="ar-SA"/>
        </w:rPr>
      </w:pPr>
      <w:r>
        <w:rPr>
          <w:rFonts w:hint="eastAsia" w:ascii="Times New Roman" w:hAnsi="Times New Roman" w:eastAsia="方正仿宋_GBK" w:cs="Times New Roman"/>
          <w:color w:val="0C0C0C"/>
          <w:spacing w:val="-6"/>
          <w:kern w:val="2"/>
          <w:sz w:val="32"/>
          <w:szCs w:val="32"/>
          <w:highlight w:val="none"/>
          <w:u w:val="none"/>
          <w:lang w:val="en-US" w:eastAsia="zh-CN" w:bidi="ar-SA"/>
        </w:rPr>
        <w:t xml:space="preserve">    2023年末，全</w:t>
      </w:r>
      <w:r>
        <w:rPr>
          <w:rFonts w:hint="eastAsia" w:cs="Times New Roman"/>
          <w:color w:val="0C0C0C"/>
          <w:spacing w:val="-6"/>
          <w:kern w:val="2"/>
          <w:sz w:val="32"/>
          <w:szCs w:val="32"/>
          <w:highlight w:val="none"/>
          <w:u w:val="none"/>
          <w:lang w:val="en-US" w:eastAsia="zh-CN" w:bidi="ar-SA"/>
        </w:rPr>
        <w:t>市</w:t>
      </w:r>
      <w:r>
        <w:rPr>
          <w:rFonts w:hint="eastAsia" w:ascii="Times New Roman" w:hAnsi="Times New Roman" w:eastAsia="方正仿宋_GBK" w:cs="Times New Roman"/>
          <w:color w:val="0C0C0C"/>
          <w:spacing w:val="-6"/>
          <w:kern w:val="2"/>
          <w:sz w:val="32"/>
          <w:szCs w:val="32"/>
          <w:highlight w:val="none"/>
          <w:u w:val="none"/>
          <w:lang w:val="en-US" w:eastAsia="zh-CN" w:bidi="ar-SA"/>
        </w:rPr>
        <w:t>共有水利、环境和公共设施管理业法人单位</w:t>
      </w:r>
      <w:r>
        <w:rPr>
          <w:rFonts w:hint="eastAsia" w:cs="Times New Roman"/>
          <w:color w:val="0C0C0C"/>
          <w:spacing w:val="-6"/>
          <w:kern w:val="2"/>
          <w:sz w:val="32"/>
          <w:szCs w:val="32"/>
          <w:highlight w:val="none"/>
          <w:u w:val="none"/>
          <w:lang w:val="en-US" w:eastAsia="zh-CN" w:bidi="ar-SA"/>
        </w:rPr>
        <w:t>63个</w:t>
      </w:r>
      <w:r>
        <w:rPr>
          <w:rFonts w:hint="eastAsia" w:ascii="Times New Roman" w:hAnsi="Times New Roman" w:eastAsia="方正仿宋_GBK" w:cs="Times New Roman"/>
          <w:color w:val="0C0C0C"/>
          <w:spacing w:val="-6"/>
          <w:kern w:val="2"/>
          <w:sz w:val="32"/>
          <w:szCs w:val="32"/>
          <w:highlight w:val="none"/>
          <w:u w:val="none"/>
          <w:lang w:val="en-US" w:eastAsia="zh-CN" w:bidi="ar-SA"/>
        </w:rPr>
        <w:t>，从业人员</w:t>
      </w:r>
      <w:r>
        <w:rPr>
          <w:rFonts w:hint="eastAsia" w:cs="Times New Roman"/>
          <w:color w:val="0C0C0C"/>
          <w:sz w:val="32"/>
          <w:szCs w:val="32"/>
          <w:highlight w:val="none"/>
          <w:u w:val="none"/>
          <w:lang w:val="en-US" w:eastAsia="zh-CN"/>
        </w:rPr>
        <w:t>1361</w:t>
      </w:r>
      <w:r>
        <w:rPr>
          <w:rFonts w:hint="eastAsia" w:cs="Times New Roman"/>
          <w:color w:val="0C0C0C"/>
          <w:spacing w:val="-6"/>
          <w:kern w:val="2"/>
          <w:sz w:val="32"/>
          <w:szCs w:val="32"/>
          <w:highlight w:val="none"/>
          <w:u w:val="none"/>
          <w:lang w:val="en-US" w:eastAsia="zh-CN" w:bidi="ar-SA"/>
        </w:rPr>
        <w:t>人</w:t>
      </w:r>
      <w:r>
        <w:rPr>
          <w:rFonts w:hint="eastAsia" w:ascii="Times New Roman" w:hAnsi="Times New Roman" w:eastAsia="方正仿宋_GBK" w:cs="Times New Roman"/>
          <w:color w:val="0C0C0C"/>
          <w:spacing w:val="-6"/>
          <w:kern w:val="2"/>
          <w:sz w:val="32"/>
          <w:szCs w:val="32"/>
          <w:highlight w:val="none"/>
          <w:u w:val="none"/>
          <w:lang w:val="en-US" w:eastAsia="zh-CN" w:bidi="ar-SA"/>
        </w:rPr>
        <w:t>。其中，行政事业及非企业法人单位</w:t>
      </w:r>
      <w:r>
        <w:rPr>
          <w:rFonts w:hint="eastAsia" w:cs="Times New Roman"/>
          <w:color w:val="0C0C0C"/>
          <w:sz w:val="32"/>
          <w:szCs w:val="32"/>
          <w:highlight w:val="none"/>
          <w:u w:val="none"/>
          <w:lang w:val="en-US" w:eastAsia="zh-CN"/>
        </w:rPr>
        <w:t>2</w:t>
      </w:r>
      <w:r>
        <w:rPr>
          <w:rFonts w:hint="eastAsia" w:cs="Times New Roman"/>
          <w:color w:val="0C0C0C"/>
          <w:spacing w:val="-6"/>
          <w:kern w:val="2"/>
          <w:sz w:val="32"/>
          <w:szCs w:val="32"/>
          <w:highlight w:val="none"/>
          <w:u w:val="none"/>
          <w:lang w:val="en-US" w:eastAsia="zh-CN" w:bidi="ar-SA"/>
        </w:rPr>
        <w:t>个，</w:t>
      </w:r>
      <w:r>
        <w:rPr>
          <w:rFonts w:hint="eastAsia" w:ascii="Times New Roman" w:hAnsi="Times New Roman" w:eastAsia="方正仿宋_GBK" w:cs="Times New Roman"/>
          <w:color w:val="0C0C0C"/>
          <w:spacing w:val="-6"/>
          <w:kern w:val="2"/>
          <w:sz w:val="32"/>
          <w:szCs w:val="32"/>
          <w:highlight w:val="none"/>
          <w:u w:val="none"/>
          <w:lang w:val="en-US" w:eastAsia="zh-CN" w:bidi="ar-SA"/>
        </w:rPr>
        <w:t>从业人员</w:t>
      </w:r>
      <w:r>
        <w:rPr>
          <w:rFonts w:hint="eastAsia" w:cs="Times New Roman"/>
          <w:color w:val="0C0C0C"/>
          <w:sz w:val="32"/>
          <w:szCs w:val="32"/>
          <w:highlight w:val="none"/>
          <w:u w:val="none"/>
          <w:lang w:val="en-US" w:eastAsia="zh-CN"/>
        </w:rPr>
        <w:t>314</w:t>
      </w:r>
      <w:r>
        <w:rPr>
          <w:rFonts w:hint="eastAsia" w:cs="Times New Roman"/>
          <w:color w:val="0C0C0C"/>
          <w:spacing w:val="-6"/>
          <w:kern w:val="2"/>
          <w:sz w:val="32"/>
          <w:szCs w:val="32"/>
          <w:highlight w:val="none"/>
          <w:u w:val="none"/>
          <w:lang w:val="en-US" w:eastAsia="zh-CN" w:bidi="ar-SA"/>
        </w:rPr>
        <w:t>人</w:t>
      </w:r>
      <w:r>
        <w:rPr>
          <w:rFonts w:hint="eastAsia" w:ascii="Times New Roman" w:hAnsi="Times New Roman" w:eastAsia="方正仿宋_GBK" w:cs="Times New Roman"/>
          <w:color w:val="0C0C0C"/>
          <w:spacing w:val="-6"/>
          <w:kern w:val="2"/>
          <w:sz w:val="32"/>
          <w:szCs w:val="32"/>
          <w:highlight w:val="none"/>
          <w:u w:val="none"/>
          <w:lang w:val="en-US" w:eastAsia="zh-CN" w:bidi="ar-SA"/>
        </w:rPr>
        <w:t>。</w:t>
      </w:r>
    </w:p>
    <w:p w14:paraId="06C321B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firstLineChars="0"/>
        <w:jc w:val="left"/>
        <w:textAlignment w:val="auto"/>
        <w:rPr>
          <w:rFonts w:hint="eastAsia" w:ascii="Times New Roman" w:hAnsi="Times New Roman" w:eastAsia="楷体_GB2312" w:cs="楷体_GB2312"/>
          <w:i w:val="0"/>
          <w:caps w:val="0"/>
          <w:color w:val="0C0C0C"/>
          <w:spacing w:val="0"/>
          <w:kern w:val="0"/>
          <w:sz w:val="32"/>
          <w:szCs w:val="32"/>
          <w:highlight w:val="none"/>
          <w:lang w:bidi="ar"/>
        </w:rPr>
      </w:pPr>
      <w:r>
        <w:rPr>
          <w:rFonts w:hint="eastAsia" w:ascii="Times New Roman" w:hAnsi="Times New Roman" w:eastAsia="楷体_GB2312" w:cs="楷体_GB2312"/>
          <w:i w:val="0"/>
          <w:caps w:val="0"/>
          <w:color w:val="0C0C0C"/>
          <w:spacing w:val="0"/>
          <w:kern w:val="0"/>
          <w:sz w:val="32"/>
          <w:szCs w:val="32"/>
          <w:highlight w:val="none"/>
          <w:lang w:val="en-US" w:eastAsia="zh-CN" w:bidi="ar"/>
        </w:rPr>
        <w:t xml:space="preserve">    （二）主要经济指标</w:t>
      </w:r>
    </w:p>
    <w:p w14:paraId="729A89A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exact"/>
        <w:ind w:left="0" w:right="0" w:firstLine="0" w:firstLineChars="0"/>
        <w:jc w:val="both"/>
        <w:textAlignment w:val="auto"/>
        <w:rPr>
          <w:rFonts w:hint="eastAsia" w:ascii="Times New Roman" w:hAnsi="Times New Roman" w:eastAsia="方正仿宋_GBK" w:cs="Times New Roman"/>
          <w:color w:val="0C0C0C"/>
          <w:spacing w:val="-6"/>
          <w:kern w:val="2"/>
          <w:sz w:val="32"/>
          <w:szCs w:val="32"/>
          <w:highlight w:val="none"/>
          <w:u w:val="none"/>
          <w:lang w:val="en-US" w:eastAsia="zh-CN" w:bidi="ar-SA"/>
        </w:rPr>
      </w:pPr>
      <w:r>
        <w:rPr>
          <w:rFonts w:hint="eastAsia" w:ascii="Times New Roman" w:hAnsi="Times New Roman" w:cs="Times New Roman"/>
          <w:color w:val="0C0C0C"/>
          <w:spacing w:val="-6"/>
          <w:kern w:val="2"/>
          <w:sz w:val="32"/>
          <w:szCs w:val="32"/>
          <w:highlight w:val="none"/>
          <w:u w:val="none"/>
          <w:lang w:val="en-US" w:eastAsia="zh-CN" w:bidi="ar-SA"/>
        </w:rPr>
        <w:t xml:space="preserve">    </w:t>
      </w:r>
      <w:r>
        <w:rPr>
          <w:rFonts w:hint="eastAsia" w:ascii="Times New Roman" w:hAnsi="Times New Roman" w:eastAsia="方正仿宋_GBK" w:cs="Times New Roman"/>
          <w:color w:val="0C0C0C"/>
          <w:spacing w:val="-6"/>
          <w:kern w:val="2"/>
          <w:sz w:val="32"/>
          <w:szCs w:val="32"/>
          <w:highlight w:val="none"/>
          <w:u w:val="none"/>
          <w:lang w:val="en-US" w:eastAsia="zh-CN" w:bidi="ar-SA"/>
        </w:rPr>
        <w:t>2023年末，水利、环境和公共设施管理业企业法人单位资产总计24838</w:t>
      </w:r>
      <w:r>
        <w:rPr>
          <w:rFonts w:hint="eastAsia" w:cs="Times New Roman"/>
          <w:color w:val="0C0C0C"/>
          <w:spacing w:val="-6"/>
          <w:kern w:val="2"/>
          <w:sz w:val="32"/>
          <w:szCs w:val="32"/>
          <w:highlight w:val="none"/>
          <w:u w:val="none"/>
          <w:lang w:val="en-US" w:eastAsia="zh-CN" w:bidi="ar-SA"/>
        </w:rPr>
        <w:t>万元</w:t>
      </w:r>
      <w:r>
        <w:rPr>
          <w:rFonts w:hint="eastAsia" w:ascii="Times New Roman" w:hAnsi="Times New Roman" w:eastAsia="方正仿宋_GBK" w:cs="Times New Roman"/>
          <w:color w:val="0C0C0C"/>
          <w:spacing w:val="-6"/>
          <w:kern w:val="2"/>
          <w:sz w:val="32"/>
          <w:szCs w:val="32"/>
          <w:highlight w:val="none"/>
          <w:u w:val="none"/>
          <w:lang w:val="en-US" w:eastAsia="zh-CN" w:bidi="ar-SA"/>
        </w:rPr>
        <w:t>，比2018年末</w:t>
      </w:r>
      <w:r>
        <w:rPr>
          <w:rFonts w:hint="eastAsia" w:cs="Times New Roman"/>
          <w:color w:val="0C0C0C"/>
          <w:spacing w:val="-6"/>
          <w:kern w:val="2"/>
          <w:sz w:val="32"/>
          <w:szCs w:val="32"/>
          <w:highlight w:val="none"/>
          <w:u w:val="none"/>
          <w:lang w:val="en-US" w:eastAsia="zh-CN" w:bidi="ar-SA"/>
        </w:rPr>
        <w:t>下降</w:t>
      </w:r>
      <w:r>
        <w:rPr>
          <w:rFonts w:hint="eastAsia" w:cs="Times New Roman"/>
          <w:color w:val="0C0C0C"/>
          <w:sz w:val="32"/>
          <w:szCs w:val="32"/>
          <w:highlight w:val="none"/>
          <w:u w:val="none"/>
          <w:lang w:val="en-US" w:eastAsia="zh-CN"/>
        </w:rPr>
        <w:t>39.9</w:t>
      </w:r>
      <w:r>
        <w:rPr>
          <w:rFonts w:hint="eastAsia" w:ascii="Times New Roman" w:hAnsi="Times New Roman" w:eastAsia="方正仿宋_GBK" w:cs="Times New Roman"/>
          <w:color w:val="0C0C0C"/>
          <w:spacing w:val="-6"/>
          <w:kern w:val="2"/>
          <w:sz w:val="32"/>
          <w:szCs w:val="32"/>
          <w:highlight w:val="none"/>
          <w:u w:val="none"/>
          <w:lang w:val="en-US" w:eastAsia="zh-CN" w:bidi="ar-SA"/>
        </w:rPr>
        <w:t>%；负债合计8473</w:t>
      </w:r>
      <w:r>
        <w:rPr>
          <w:rFonts w:hint="eastAsia" w:cs="Times New Roman"/>
          <w:color w:val="0C0C0C"/>
          <w:spacing w:val="-6"/>
          <w:kern w:val="2"/>
          <w:sz w:val="32"/>
          <w:szCs w:val="32"/>
          <w:highlight w:val="none"/>
          <w:u w:val="none"/>
          <w:lang w:val="en-US" w:eastAsia="zh-CN" w:bidi="ar-SA"/>
        </w:rPr>
        <w:t>万元</w:t>
      </w:r>
      <w:r>
        <w:rPr>
          <w:rFonts w:hint="eastAsia" w:ascii="Times New Roman" w:hAnsi="Times New Roman" w:eastAsia="方正仿宋_GBK" w:cs="Times New Roman"/>
          <w:color w:val="0C0C0C"/>
          <w:spacing w:val="-6"/>
          <w:kern w:val="2"/>
          <w:sz w:val="32"/>
          <w:szCs w:val="32"/>
          <w:highlight w:val="none"/>
          <w:u w:val="none"/>
          <w:lang w:val="en-US" w:eastAsia="zh-CN" w:bidi="ar-SA"/>
        </w:rPr>
        <w:t>，比2018年末增长</w:t>
      </w:r>
      <w:r>
        <w:rPr>
          <w:rFonts w:hint="eastAsia" w:cs="Times New Roman"/>
          <w:color w:val="0C0C0C"/>
          <w:spacing w:val="-6"/>
          <w:kern w:val="2"/>
          <w:sz w:val="32"/>
          <w:szCs w:val="32"/>
          <w:highlight w:val="none"/>
          <w:u w:val="none"/>
          <w:lang w:val="en-US" w:eastAsia="zh-CN" w:bidi="ar-SA"/>
        </w:rPr>
        <w:t>2.1</w:t>
      </w:r>
      <w:r>
        <w:rPr>
          <w:rFonts w:hint="eastAsia" w:ascii="Times New Roman" w:hAnsi="Times New Roman" w:eastAsia="方正仿宋_GBK" w:cs="Times New Roman"/>
          <w:color w:val="0C0C0C"/>
          <w:spacing w:val="-6"/>
          <w:kern w:val="2"/>
          <w:sz w:val="32"/>
          <w:szCs w:val="32"/>
          <w:highlight w:val="none"/>
          <w:u w:val="none"/>
          <w:lang w:val="en-US" w:eastAsia="zh-CN" w:bidi="ar-SA"/>
        </w:rPr>
        <w:t>%。全年实现营业收入</w:t>
      </w:r>
      <w:r>
        <w:rPr>
          <w:rFonts w:hint="eastAsia" w:cs="Times New Roman"/>
          <w:color w:val="0C0C0C"/>
          <w:sz w:val="32"/>
          <w:szCs w:val="32"/>
          <w:highlight w:val="none"/>
          <w:u w:val="none"/>
          <w:lang w:val="en-US" w:eastAsia="zh-CN"/>
        </w:rPr>
        <w:t>22474</w:t>
      </w:r>
      <w:r>
        <w:rPr>
          <w:rFonts w:hint="eastAsia" w:cs="Times New Roman"/>
          <w:color w:val="0C0C0C"/>
          <w:spacing w:val="-6"/>
          <w:kern w:val="2"/>
          <w:sz w:val="32"/>
          <w:szCs w:val="32"/>
          <w:highlight w:val="none"/>
          <w:u w:val="none"/>
          <w:lang w:val="en-US" w:eastAsia="zh-CN" w:bidi="ar-SA"/>
        </w:rPr>
        <w:t>万元</w:t>
      </w:r>
      <w:r>
        <w:rPr>
          <w:rFonts w:hint="eastAsia" w:ascii="Times New Roman" w:hAnsi="Times New Roman" w:eastAsia="方正仿宋_GBK" w:cs="Times New Roman"/>
          <w:color w:val="0C0C0C"/>
          <w:spacing w:val="-6"/>
          <w:kern w:val="2"/>
          <w:sz w:val="32"/>
          <w:szCs w:val="32"/>
          <w:highlight w:val="none"/>
          <w:u w:val="none"/>
          <w:lang w:val="en-US" w:eastAsia="zh-CN" w:bidi="ar-SA"/>
        </w:rPr>
        <w:t>，比2018年增长</w:t>
      </w:r>
      <w:r>
        <w:rPr>
          <w:rFonts w:hint="eastAsia" w:cs="Times New Roman"/>
          <w:color w:val="0C0C0C"/>
          <w:spacing w:val="-6"/>
          <w:kern w:val="2"/>
          <w:sz w:val="32"/>
          <w:szCs w:val="32"/>
          <w:highlight w:val="none"/>
          <w:u w:val="none"/>
          <w:lang w:val="en-US" w:eastAsia="zh-CN" w:bidi="ar-SA"/>
        </w:rPr>
        <w:t>649.1</w:t>
      </w:r>
      <w:r>
        <w:rPr>
          <w:rFonts w:hint="eastAsia" w:ascii="Times New Roman" w:hAnsi="Times New Roman" w:eastAsia="方正仿宋_GBK" w:cs="Times New Roman"/>
          <w:color w:val="0C0C0C"/>
          <w:spacing w:val="-6"/>
          <w:kern w:val="2"/>
          <w:sz w:val="32"/>
          <w:szCs w:val="32"/>
          <w:highlight w:val="none"/>
          <w:u w:val="none"/>
          <w:lang w:val="en-US" w:eastAsia="zh-CN" w:bidi="ar-SA"/>
        </w:rPr>
        <w:t>%。</w:t>
      </w:r>
    </w:p>
    <w:p w14:paraId="423F80C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40" w:firstLineChars="200"/>
        <w:jc w:val="left"/>
        <w:textAlignment w:val="auto"/>
        <w:rPr>
          <w:rFonts w:hint="eastAsia" w:ascii="Times New Roman" w:hAnsi="Times New Roman" w:eastAsia="黑体" w:cs="黑体"/>
          <w:b w:val="0"/>
          <w:bCs/>
          <w:i w:val="0"/>
          <w:caps w:val="0"/>
          <w:color w:val="0C0C0C"/>
          <w:spacing w:val="0"/>
          <w:sz w:val="32"/>
          <w:szCs w:val="32"/>
          <w:highlight w:val="none"/>
        </w:rPr>
      </w:pPr>
      <w:r>
        <w:rPr>
          <w:rFonts w:hint="eastAsia" w:ascii="Times New Roman" w:hAnsi="Times New Roman" w:eastAsia="黑体" w:cs="黑体"/>
          <w:b w:val="0"/>
          <w:bCs/>
          <w:i w:val="0"/>
          <w:caps w:val="0"/>
          <w:color w:val="0C0C0C"/>
          <w:spacing w:val="0"/>
          <w:kern w:val="0"/>
          <w:sz w:val="32"/>
          <w:szCs w:val="32"/>
          <w:highlight w:val="none"/>
          <w:lang w:val="en-US" w:eastAsia="zh-CN" w:bidi="ar"/>
        </w:rPr>
        <w:t>三、居民服务、修理和其他服务业</w:t>
      </w:r>
    </w:p>
    <w:p w14:paraId="426E6D0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firstLineChars="0"/>
        <w:jc w:val="left"/>
        <w:textAlignment w:val="auto"/>
        <w:rPr>
          <w:rFonts w:hint="eastAsia" w:ascii="Times New Roman" w:hAnsi="Times New Roman" w:eastAsia="楷体_GB2312" w:cs="楷体_GB2312"/>
          <w:i w:val="0"/>
          <w:caps w:val="0"/>
          <w:color w:val="0C0C0C"/>
          <w:spacing w:val="0"/>
          <w:kern w:val="0"/>
          <w:sz w:val="32"/>
          <w:szCs w:val="32"/>
          <w:highlight w:val="none"/>
          <w:lang w:bidi="ar"/>
        </w:rPr>
      </w:pPr>
      <w:r>
        <w:rPr>
          <w:rFonts w:hint="eastAsia" w:ascii="Times New Roman" w:hAnsi="Times New Roman" w:eastAsia="楷体_GB2312" w:cs="楷体_GB2312"/>
          <w:i w:val="0"/>
          <w:caps w:val="0"/>
          <w:color w:val="0C0C0C"/>
          <w:spacing w:val="0"/>
          <w:kern w:val="0"/>
          <w:sz w:val="32"/>
          <w:szCs w:val="32"/>
          <w:highlight w:val="none"/>
          <w:lang w:val="en-US" w:eastAsia="zh-CN" w:bidi="ar"/>
        </w:rPr>
        <w:t xml:space="preserve">    （一）企业法人单位数和从业人员</w:t>
      </w:r>
    </w:p>
    <w:p w14:paraId="3EB8DB0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exact"/>
        <w:ind w:left="0" w:leftChars="0" w:right="0" w:firstLine="616" w:firstLineChars="200"/>
        <w:jc w:val="both"/>
        <w:textAlignment w:val="auto"/>
        <w:rPr>
          <w:rFonts w:hint="eastAsia"/>
          <w:highlight w:val="none"/>
          <w:lang w:val="en-US" w:eastAsia="zh-CN"/>
        </w:rPr>
      </w:pPr>
      <w:r>
        <w:rPr>
          <w:rFonts w:hint="default" w:ascii="Times New Roman" w:hAnsi="Times New Roman" w:eastAsia="方正仿宋_GBK" w:cs="Times New Roman"/>
          <w:color w:val="0C0C0C"/>
          <w:spacing w:val="-6"/>
          <w:kern w:val="2"/>
          <w:sz w:val="32"/>
          <w:szCs w:val="32"/>
          <w:highlight w:val="none"/>
          <w:u w:val="none"/>
          <w:lang w:val="en" w:eastAsia="zh-CN" w:bidi="ar-SA"/>
        </w:rPr>
        <w:t>2023年末，全</w:t>
      </w:r>
      <w:r>
        <w:rPr>
          <w:rFonts w:hint="eastAsia" w:cs="Times New Roman"/>
          <w:color w:val="0C0C0C"/>
          <w:spacing w:val="-6"/>
          <w:kern w:val="2"/>
          <w:sz w:val="32"/>
          <w:szCs w:val="32"/>
          <w:highlight w:val="none"/>
          <w:u w:val="none"/>
          <w:lang w:val="en" w:eastAsia="zh-CN" w:bidi="ar-SA"/>
        </w:rPr>
        <w:t>市</w:t>
      </w:r>
      <w:r>
        <w:rPr>
          <w:rFonts w:hint="default" w:ascii="Times New Roman" w:hAnsi="Times New Roman" w:eastAsia="方正仿宋_GBK" w:cs="Times New Roman"/>
          <w:color w:val="0C0C0C"/>
          <w:spacing w:val="-6"/>
          <w:kern w:val="2"/>
          <w:sz w:val="32"/>
          <w:szCs w:val="32"/>
          <w:highlight w:val="none"/>
          <w:u w:val="none"/>
          <w:lang w:val="en" w:eastAsia="zh-CN" w:bidi="ar-SA"/>
        </w:rPr>
        <w:t>共有居民服务、修理和其他服务业企业法人单位</w:t>
      </w:r>
      <w:r>
        <w:rPr>
          <w:rFonts w:hint="eastAsia" w:cs="Times New Roman"/>
          <w:color w:val="0C0C0C"/>
          <w:sz w:val="32"/>
          <w:szCs w:val="32"/>
          <w:highlight w:val="none"/>
          <w:u w:val="none"/>
          <w:lang w:val="en-US" w:eastAsia="zh-CN"/>
        </w:rPr>
        <w:t>126</w:t>
      </w:r>
      <w:r>
        <w:rPr>
          <w:rFonts w:hint="eastAsia" w:cs="Times New Roman"/>
          <w:color w:val="0C0C0C"/>
          <w:spacing w:val="-6"/>
          <w:kern w:val="2"/>
          <w:sz w:val="32"/>
          <w:szCs w:val="32"/>
          <w:highlight w:val="none"/>
          <w:u w:val="none"/>
          <w:lang w:val="en" w:eastAsia="zh-CN" w:bidi="ar-SA"/>
        </w:rPr>
        <w:t>个</w:t>
      </w:r>
      <w:r>
        <w:rPr>
          <w:rFonts w:hint="default" w:ascii="Times New Roman" w:hAnsi="Times New Roman" w:eastAsia="方正仿宋_GBK" w:cs="Times New Roman"/>
          <w:color w:val="0C0C0C"/>
          <w:spacing w:val="-6"/>
          <w:kern w:val="2"/>
          <w:sz w:val="32"/>
          <w:szCs w:val="32"/>
          <w:highlight w:val="none"/>
          <w:u w:val="none"/>
          <w:lang w:val="en" w:eastAsia="zh-CN" w:bidi="ar-SA"/>
        </w:rPr>
        <w:t>，从业人员</w:t>
      </w:r>
      <w:r>
        <w:rPr>
          <w:rFonts w:hint="eastAsia" w:cs="Times New Roman"/>
          <w:color w:val="0C0C0C"/>
          <w:sz w:val="32"/>
          <w:szCs w:val="32"/>
          <w:highlight w:val="none"/>
          <w:u w:val="none"/>
          <w:lang w:val="en-US" w:eastAsia="zh-CN"/>
        </w:rPr>
        <w:t>1152</w:t>
      </w:r>
      <w:r>
        <w:rPr>
          <w:rFonts w:hint="eastAsia" w:cs="Times New Roman"/>
          <w:color w:val="0C0C0C"/>
          <w:spacing w:val="-6"/>
          <w:kern w:val="2"/>
          <w:sz w:val="32"/>
          <w:szCs w:val="32"/>
          <w:highlight w:val="none"/>
          <w:u w:val="none"/>
          <w:lang w:val="en" w:eastAsia="zh-CN" w:bidi="ar-SA"/>
        </w:rPr>
        <w:t>人</w:t>
      </w:r>
      <w:r>
        <w:rPr>
          <w:rFonts w:hint="default" w:ascii="Times New Roman" w:hAnsi="Times New Roman" w:eastAsia="方正仿宋_GBK" w:cs="Times New Roman"/>
          <w:color w:val="0C0C0C"/>
          <w:spacing w:val="-6"/>
          <w:kern w:val="2"/>
          <w:sz w:val="32"/>
          <w:szCs w:val="32"/>
          <w:highlight w:val="none"/>
          <w:u w:val="none"/>
          <w:lang w:val="en" w:eastAsia="zh-CN" w:bidi="ar-SA"/>
        </w:rPr>
        <w:t>，分别比2018年末增长</w:t>
      </w:r>
      <w:r>
        <w:rPr>
          <w:rFonts w:hint="eastAsia" w:cs="Times New Roman"/>
          <w:color w:val="0C0C0C"/>
          <w:sz w:val="32"/>
          <w:szCs w:val="32"/>
          <w:highlight w:val="none"/>
          <w:u w:val="none"/>
          <w:lang w:val="en-US" w:eastAsia="zh-CN"/>
        </w:rPr>
        <w:t>44.8</w:t>
      </w:r>
      <w:r>
        <w:rPr>
          <w:rFonts w:hint="default" w:ascii="Times New Roman" w:hAnsi="Times New Roman" w:eastAsia="方正仿宋_GBK" w:cs="Times New Roman"/>
          <w:color w:val="0C0C0C"/>
          <w:spacing w:val="-6"/>
          <w:kern w:val="2"/>
          <w:sz w:val="32"/>
          <w:szCs w:val="32"/>
          <w:highlight w:val="none"/>
          <w:u w:val="none"/>
          <w:lang w:val="en" w:eastAsia="zh-CN" w:bidi="ar-SA"/>
        </w:rPr>
        <w:t>%和</w:t>
      </w:r>
      <w:r>
        <w:rPr>
          <w:rFonts w:hint="eastAsia" w:cs="Times New Roman"/>
          <w:color w:val="0C0C0C"/>
          <w:sz w:val="32"/>
          <w:szCs w:val="32"/>
          <w:highlight w:val="none"/>
          <w:u w:val="none"/>
          <w:lang w:val="en-US" w:eastAsia="zh-CN"/>
        </w:rPr>
        <w:t>175.6</w:t>
      </w:r>
      <w:r>
        <w:rPr>
          <w:rFonts w:hint="default" w:ascii="Times New Roman" w:hAnsi="Times New Roman" w:eastAsia="方正仿宋_GBK" w:cs="Times New Roman"/>
          <w:color w:val="0C0C0C"/>
          <w:spacing w:val="-6"/>
          <w:kern w:val="2"/>
          <w:sz w:val="32"/>
          <w:szCs w:val="32"/>
          <w:highlight w:val="none"/>
          <w:u w:val="none"/>
          <w:lang w:val="en" w:eastAsia="zh-CN" w:bidi="ar-SA"/>
        </w:rPr>
        <w:t>%（详见表5-4）</w:t>
      </w:r>
      <w:r>
        <w:rPr>
          <w:rFonts w:hint="eastAsia" w:ascii="Times New Roman" w:hAnsi="Times New Roman" w:eastAsia="方正仿宋_GBK" w:cs="Times New Roman"/>
          <w:color w:val="0C0C0C"/>
          <w:spacing w:val="-6"/>
          <w:kern w:val="2"/>
          <w:sz w:val="32"/>
          <w:szCs w:val="32"/>
          <w:highlight w:val="none"/>
          <w:u w:val="none"/>
          <w:lang w:val="en-US" w:eastAsia="zh-CN" w:bidi="ar-SA"/>
        </w:rPr>
        <w:t>。</w:t>
      </w:r>
    </w:p>
    <w:p w14:paraId="6B52A7C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400" w:lineRule="exact"/>
        <w:ind w:left="0" w:right="0" w:firstLine="0" w:firstLineChars="0"/>
        <w:jc w:val="center"/>
        <w:textAlignment w:val="auto"/>
        <w:rPr>
          <w:rFonts w:hint="eastAsia" w:ascii="Times New Roman" w:hAnsi="Times New Roman" w:eastAsia="宋体" w:cs="宋体"/>
          <w:b/>
          <w:i w:val="0"/>
          <w:caps w:val="0"/>
          <w:color w:val="0C0C0C"/>
          <w:spacing w:val="0"/>
          <w:kern w:val="0"/>
          <w:sz w:val="24"/>
          <w:szCs w:val="24"/>
          <w:highlight w:val="none"/>
          <w:lang w:val="en-US" w:eastAsia="zh-CN" w:bidi="ar"/>
        </w:rPr>
      </w:pPr>
      <w:r>
        <w:rPr>
          <w:rFonts w:hint="eastAsia" w:ascii="Times New Roman" w:hAnsi="Times New Roman" w:eastAsia="宋体" w:cs="宋体"/>
          <w:b/>
          <w:i w:val="0"/>
          <w:caps w:val="0"/>
          <w:color w:val="0C0C0C"/>
          <w:spacing w:val="0"/>
          <w:kern w:val="0"/>
          <w:sz w:val="24"/>
          <w:szCs w:val="24"/>
          <w:highlight w:val="none"/>
          <w:lang w:val="en-US" w:eastAsia="zh-CN" w:bidi="ar"/>
        </w:rPr>
        <w:t>表5-4　按行业大类分组的居民服务、修理和其他服务业</w:t>
      </w:r>
    </w:p>
    <w:p w14:paraId="407B378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400" w:lineRule="exact"/>
        <w:ind w:left="0" w:right="0" w:firstLine="0" w:firstLineChars="0"/>
        <w:jc w:val="center"/>
        <w:textAlignment w:val="auto"/>
        <w:rPr>
          <w:rFonts w:hint="eastAsia" w:ascii="Times New Roman" w:hAnsi="Times New Roman" w:eastAsia="宋体" w:cs="宋体"/>
          <w:b/>
          <w:i w:val="0"/>
          <w:caps w:val="0"/>
          <w:color w:val="0C0C0C"/>
          <w:spacing w:val="0"/>
          <w:kern w:val="0"/>
          <w:sz w:val="24"/>
          <w:szCs w:val="24"/>
          <w:highlight w:val="none"/>
          <w:lang w:val="en-US" w:eastAsia="zh-CN" w:bidi="ar"/>
        </w:rPr>
      </w:pPr>
      <w:r>
        <w:rPr>
          <w:rFonts w:hint="eastAsia" w:ascii="Times New Roman" w:hAnsi="Times New Roman" w:eastAsia="宋体" w:cs="宋体"/>
          <w:b/>
          <w:i w:val="0"/>
          <w:caps w:val="0"/>
          <w:color w:val="0C0C0C"/>
          <w:spacing w:val="0"/>
          <w:kern w:val="0"/>
          <w:sz w:val="24"/>
          <w:szCs w:val="24"/>
          <w:highlight w:val="none"/>
          <w:lang w:val="en-US" w:eastAsia="zh-CN" w:bidi="ar"/>
        </w:rPr>
        <w:t>企业法人单位数和从业人员</w:t>
      </w:r>
    </w:p>
    <w:tbl>
      <w:tblPr>
        <w:tblStyle w:val="6"/>
        <w:tblW w:w="4998" w:type="pct"/>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4328"/>
        <w:gridCol w:w="2458"/>
        <w:gridCol w:w="1885"/>
      </w:tblGrid>
      <w:tr w14:paraId="751F32A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680" w:hRule="atLeast"/>
          <w:jc w:val="center"/>
        </w:trPr>
        <w:tc>
          <w:tcPr>
            <w:tcW w:w="2495" w:type="pct"/>
            <w:tcBorders>
              <w:top w:val="single" w:color="auto" w:sz="12" w:space="0"/>
              <w:left w:val="nil"/>
              <w:bottom w:val="single" w:color="auto" w:sz="4" w:space="0"/>
              <w:right w:val="single" w:color="auto" w:sz="4" w:space="0"/>
            </w:tcBorders>
            <w:noWrap w:val="0"/>
            <w:vAlign w:val="center"/>
          </w:tcPr>
          <w:p w14:paraId="7A7CD41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eastAsia" w:ascii="Times New Roman" w:hAnsi="Times New Roman" w:eastAsia="宋体" w:cs="宋体"/>
                <w:color w:val="0C0C0C"/>
                <w:sz w:val="21"/>
                <w:szCs w:val="21"/>
                <w:highlight w:val="none"/>
              </w:rPr>
            </w:pPr>
          </w:p>
        </w:tc>
        <w:tc>
          <w:tcPr>
            <w:tcW w:w="1417" w:type="pct"/>
            <w:tcBorders>
              <w:top w:val="single" w:color="auto" w:sz="12" w:space="0"/>
              <w:left w:val="single" w:color="auto" w:sz="4" w:space="0"/>
              <w:bottom w:val="single" w:color="auto" w:sz="4" w:space="0"/>
              <w:right w:val="single" w:color="auto" w:sz="4" w:space="0"/>
            </w:tcBorders>
            <w:noWrap w:val="0"/>
            <w:vAlign w:val="center"/>
          </w:tcPr>
          <w:p w14:paraId="01E701A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eastAsia" w:ascii="Times New Roman" w:hAnsi="Times New Roman" w:eastAsia="宋体" w:cs="宋体"/>
                <w:b/>
                <w:bCs/>
                <w:color w:val="0C0C0C"/>
                <w:kern w:val="0"/>
                <w:sz w:val="21"/>
                <w:szCs w:val="21"/>
                <w:highlight w:val="none"/>
                <w:lang w:val="en-US" w:eastAsia="zh-CN" w:bidi="ar"/>
              </w:rPr>
            </w:pPr>
            <w:r>
              <w:rPr>
                <w:rFonts w:hint="eastAsia" w:ascii="Times New Roman" w:hAnsi="Times New Roman" w:eastAsia="宋体" w:cs="宋体"/>
                <w:b/>
                <w:bCs/>
                <w:color w:val="0C0C0C"/>
                <w:kern w:val="0"/>
                <w:sz w:val="21"/>
                <w:szCs w:val="21"/>
                <w:highlight w:val="none"/>
                <w:lang w:val="en-US" w:eastAsia="zh-CN" w:bidi="ar"/>
              </w:rPr>
              <w:t>企业法人单位</w:t>
            </w:r>
          </w:p>
          <w:p w14:paraId="3277CA1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w:t>
            </w:r>
            <w:r>
              <w:rPr>
                <w:rFonts w:hint="eastAsia" w:eastAsia="宋体" w:cs="宋体"/>
                <w:b/>
                <w:bCs/>
                <w:color w:val="0C0C0C"/>
                <w:kern w:val="0"/>
                <w:sz w:val="21"/>
                <w:szCs w:val="21"/>
                <w:highlight w:val="none"/>
                <w:lang w:val="en-US" w:eastAsia="zh-CN" w:bidi="ar"/>
              </w:rPr>
              <w:t>个</w:t>
            </w:r>
            <w:r>
              <w:rPr>
                <w:rFonts w:hint="eastAsia" w:ascii="Times New Roman" w:hAnsi="Times New Roman" w:eastAsia="宋体" w:cs="宋体"/>
                <w:b/>
                <w:bCs/>
                <w:color w:val="0C0C0C"/>
                <w:kern w:val="0"/>
                <w:sz w:val="21"/>
                <w:szCs w:val="21"/>
                <w:highlight w:val="none"/>
                <w:lang w:val="en-US" w:eastAsia="zh-CN" w:bidi="ar"/>
              </w:rPr>
              <w:t>）</w:t>
            </w:r>
          </w:p>
        </w:tc>
        <w:tc>
          <w:tcPr>
            <w:tcW w:w="1086" w:type="pct"/>
            <w:tcBorders>
              <w:top w:val="single" w:color="auto" w:sz="12" w:space="0"/>
              <w:left w:val="single" w:color="auto" w:sz="4" w:space="0"/>
              <w:bottom w:val="single" w:color="auto" w:sz="4" w:space="0"/>
              <w:right w:val="nil"/>
            </w:tcBorders>
            <w:noWrap w:val="0"/>
            <w:vAlign w:val="center"/>
          </w:tcPr>
          <w:p w14:paraId="1F56E22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eastAsia" w:ascii="Times New Roman" w:hAnsi="Times New Roman" w:eastAsia="宋体" w:cs="宋体"/>
                <w:b/>
                <w:bCs/>
                <w:color w:val="0C0C0C"/>
                <w:kern w:val="0"/>
                <w:sz w:val="21"/>
                <w:szCs w:val="21"/>
                <w:highlight w:val="none"/>
                <w:lang w:val="en-US" w:eastAsia="zh-CN" w:bidi="ar"/>
              </w:rPr>
            </w:pPr>
            <w:r>
              <w:rPr>
                <w:rFonts w:hint="eastAsia" w:ascii="Times New Roman" w:hAnsi="Times New Roman" w:eastAsia="宋体" w:cs="宋体"/>
                <w:b/>
                <w:bCs/>
                <w:color w:val="0C0C0C"/>
                <w:kern w:val="0"/>
                <w:sz w:val="21"/>
                <w:szCs w:val="21"/>
                <w:highlight w:val="none"/>
                <w:lang w:val="en-US" w:eastAsia="zh-CN" w:bidi="ar"/>
              </w:rPr>
              <w:t>从业人员</w:t>
            </w:r>
          </w:p>
          <w:p w14:paraId="05CBC9E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w:t>
            </w:r>
            <w:r>
              <w:rPr>
                <w:rFonts w:hint="eastAsia" w:eastAsia="宋体" w:cs="宋体"/>
                <w:b/>
                <w:bCs/>
                <w:color w:val="0C0C0C"/>
                <w:kern w:val="0"/>
                <w:sz w:val="21"/>
                <w:szCs w:val="21"/>
                <w:highlight w:val="none"/>
                <w:lang w:val="en-US" w:eastAsia="zh-CN" w:bidi="ar"/>
              </w:rPr>
              <w:t>人</w:t>
            </w:r>
            <w:r>
              <w:rPr>
                <w:rFonts w:hint="eastAsia" w:ascii="Times New Roman" w:hAnsi="Times New Roman" w:eastAsia="宋体" w:cs="宋体"/>
                <w:b/>
                <w:bCs/>
                <w:color w:val="0C0C0C"/>
                <w:kern w:val="0"/>
                <w:sz w:val="21"/>
                <w:szCs w:val="21"/>
                <w:highlight w:val="none"/>
                <w:lang w:val="en-US" w:eastAsia="zh-CN" w:bidi="ar"/>
              </w:rPr>
              <w:t>）</w:t>
            </w:r>
          </w:p>
        </w:tc>
      </w:tr>
      <w:tr w14:paraId="40879A7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3" w:hRule="atLeast"/>
          <w:jc w:val="center"/>
        </w:trPr>
        <w:tc>
          <w:tcPr>
            <w:tcW w:w="2495" w:type="pct"/>
            <w:tcBorders>
              <w:top w:val="single" w:color="auto" w:sz="4" w:space="0"/>
              <w:left w:val="nil"/>
              <w:bottom w:val="nil"/>
              <w:right w:val="single" w:color="auto" w:sz="4" w:space="0"/>
            </w:tcBorders>
            <w:noWrap w:val="0"/>
            <w:vAlign w:val="center"/>
          </w:tcPr>
          <w:p w14:paraId="186A761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57" w:firstLine="0" w:firstLineChars="0"/>
              <w:jc w:val="center"/>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b/>
                <w:color w:val="0C0C0C"/>
                <w:kern w:val="0"/>
                <w:sz w:val="21"/>
                <w:szCs w:val="21"/>
                <w:highlight w:val="none"/>
                <w:lang w:val="en-US" w:eastAsia="zh-CN" w:bidi="ar"/>
              </w:rPr>
              <w:t>合　计</w:t>
            </w:r>
          </w:p>
        </w:tc>
        <w:tc>
          <w:tcPr>
            <w:tcW w:w="1417" w:type="pct"/>
            <w:tcBorders>
              <w:top w:val="single" w:color="auto" w:sz="4" w:space="0"/>
              <w:left w:val="single" w:color="auto" w:sz="4" w:space="0"/>
              <w:bottom w:val="nil"/>
              <w:right w:val="single" w:color="auto" w:sz="4" w:space="0"/>
            </w:tcBorders>
            <w:noWrap w:val="0"/>
            <w:vAlign w:val="center"/>
          </w:tcPr>
          <w:p w14:paraId="453827A4">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center"/>
              <w:rPr>
                <w:rFonts w:hint="default" w:ascii="Times New Roman" w:hAnsi="Times New Roman" w:eastAsia="宋体" w:cs="宋体"/>
                <w:b/>
                <w:bCs/>
                <w:color w:val="0C0C0C"/>
                <w:kern w:val="2"/>
                <w:sz w:val="21"/>
                <w:szCs w:val="21"/>
                <w:highlight w:val="none"/>
                <w:lang w:val="en-US" w:eastAsia="zh-CN" w:bidi="ar-SA"/>
              </w:rPr>
            </w:pPr>
            <w:r>
              <w:rPr>
                <w:rFonts w:hint="eastAsia" w:eastAsia="宋体" w:cs="宋体"/>
                <w:b/>
                <w:bCs/>
                <w:color w:val="0C0C0C"/>
                <w:kern w:val="2"/>
                <w:sz w:val="21"/>
                <w:szCs w:val="21"/>
                <w:highlight w:val="none"/>
                <w:lang w:val="en-US" w:eastAsia="zh-CN" w:bidi="ar-SA"/>
              </w:rPr>
              <w:t>126</w:t>
            </w:r>
          </w:p>
        </w:tc>
        <w:tc>
          <w:tcPr>
            <w:tcW w:w="1897" w:type="dxa"/>
            <w:tcBorders>
              <w:top w:val="single" w:color="auto" w:sz="4" w:space="0"/>
              <w:left w:val="single" w:color="auto" w:sz="4" w:space="0"/>
              <w:bottom w:val="nil"/>
              <w:right w:val="nil"/>
            </w:tcBorders>
            <w:noWrap w:val="0"/>
            <w:vAlign w:val="center"/>
          </w:tcPr>
          <w:p w14:paraId="5B1F8F27">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center"/>
              <w:rPr>
                <w:rFonts w:hint="default" w:ascii="Times New Roman" w:hAnsi="Times New Roman" w:eastAsia="宋体" w:cs="宋体"/>
                <w:b/>
                <w:bCs/>
                <w:color w:val="0C0C0C"/>
                <w:kern w:val="2"/>
                <w:sz w:val="21"/>
                <w:szCs w:val="21"/>
                <w:highlight w:val="none"/>
                <w:lang w:val="en-US" w:eastAsia="zh-CN" w:bidi="ar-SA"/>
              </w:rPr>
            </w:pPr>
            <w:r>
              <w:rPr>
                <w:rFonts w:hint="eastAsia" w:eastAsia="宋体" w:cs="宋体"/>
                <w:b/>
                <w:bCs/>
                <w:color w:val="0C0C0C"/>
                <w:kern w:val="2"/>
                <w:sz w:val="21"/>
                <w:szCs w:val="21"/>
                <w:highlight w:val="none"/>
                <w:lang w:val="en-US" w:eastAsia="zh-CN" w:bidi="ar-SA"/>
              </w:rPr>
              <w:t>1152</w:t>
            </w:r>
          </w:p>
        </w:tc>
      </w:tr>
      <w:tr w14:paraId="5EF08825">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3" w:hRule="atLeast"/>
          <w:jc w:val="center"/>
        </w:trPr>
        <w:tc>
          <w:tcPr>
            <w:tcW w:w="2495" w:type="pct"/>
            <w:tcBorders>
              <w:top w:val="nil"/>
              <w:left w:val="nil"/>
              <w:bottom w:val="nil"/>
              <w:right w:val="single" w:color="auto" w:sz="4" w:space="0"/>
            </w:tcBorders>
            <w:noWrap w:val="0"/>
            <w:vAlign w:val="center"/>
          </w:tcPr>
          <w:p w14:paraId="69DCDE1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57"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居民服务业</w:t>
            </w:r>
          </w:p>
        </w:tc>
        <w:tc>
          <w:tcPr>
            <w:tcW w:w="1417" w:type="pct"/>
            <w:tcBorders>
              <w:top w:val="nil"/>
              <w:left w:val="single" w:color="auto" w:sz="4" w:space="0"/>
              <w:bottom w:val="nil"/>
              <w:right w:val="single" w:color="auto" w:sz="4" w:space="0"/>
            </w:tcBorders>
            <w:noWrap w:val="0"/>
            <w:vAlign w:val="center"/>
          </w:tcPr>
          <w:p w14:paraId="278FA54D">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center"/>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43</w:t>
            </w:r>
          </w:p>
        </w:tc>
        <w:tc>
          <w:tcPr>
            <w:tcW w:w="1897" w:type="dxa"/>
            <w:tcBorders>
              <w:top w:val="nil"/>
              <w:left w:val="single" w:color="auto" w:sz="4" w:space="0"/>
              <w:bottom w:val="nil"/>
              <w:right w:val="nil"/>
            </w:tcBorders>
            <w:noWrap w:val="0"/>
            <w:vAlign w:val="center"/>
          </w:tcPr>
          <w:p w14:paraId="63248B15">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center"/>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375</w:t>
            </w:r>
          </w:p>
        </w:tc>
      </w:tr>
      <w:tr w14:paraId="35A320AB">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3" w:hRule="atLeast"/>
          <w:jc w:val="center"/>
        </w:trPr>
        <w:tc>
          <w:tcPr>
            <w:tcW w:w="2495" w:type="pct"/>
            <w:tcBorders>
              <w:top w:val="nil"/>
              <w:left w:val="nil"/>
              <w:bottom w:val="nil"/>
              <w:right w:val="single" w:color="auto" w:sz="4" w:space="0"/>
            </w:tcBorders>
            <w:noWrap w:val="0"/>
            <w:vAlign w:val="center"/>
          </w:tcPr>
          <w:p w14:paraId="61B9977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57"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机动车、电子产品和日用产品修理业</w:t>
            </w:r>
          </w:p>
        </w:tc>
        <w:tc>
          <w:tcPr>
            <w:tcW w:w="1417" w:type="pct"/>
            <w:tcBorders>
              <w:top w:val="nil"/>
              <w:left w:val="single" w:color="auto" w:sz="4" w:space="0"/>
              <w:bottom w:val="nil"/>
              <w:right w:val="single" w:color="auto" w:sz="4" w:space="0"/>
            </w:tcBorders>
            <w:noWrap w:val="0"/>
            <w:vAlign w:val="center"/>
          </w:tcPr>
          <w:p w14:paraId="18B2280B">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center"/>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75</w:t>
            </w:r>
          </w:p>
        </w:tc>
        <w:tc>
          <w:tcPr>
            <w:tcW w:w="1897" w:type="dxa"/>
            <w:tcBorders>
              <w:top w:val="nil"/>
              <w:left w:val="single" w:color="auto" w:sz="4" w:space="0"/>
              <w:bottom w:val="nil"/>
              <w:right w:val="nil"/>
            </w:tcBorders>
            <w:noWrap w:val="0"/>
            <w:vAlign w:val="center"/>
          </w:tcPr>
          <w:p w14:paraId="0940EB9A">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center"/>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585</w:t>
            </w:r>
          </w:p>
        </w:tc>
      </w:tr>
      <w:tr w14:paraId="3E7E51AF">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3" w:hRule="atLeast"/>
          <w:jc w:val="center"/>
        </w:trPr>
        <w:tc>
          <w:tcPr>
            <w:tcW w:w="2495" w:type="pct"/>
            <w:tcBorders>
              <w:top w:val="nil"/>
              <w:left w:val="nil"/>
              <w:bottom w:val="single" w:color="auto" w:sz="12" w:space="0"/>
              <w:right w:val="single" w:color="auto" w:sz="4" w:space="0"/>
            </w:tcBorders>
            <w:noWrap w:val="0"/>
            <w:vAlign w:val="center"/>
          </w:tcPr>
          <w:p w14:paraId="15FA3C4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57"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其他服务业</w:t>
            </w:r>
          </w:p>
        </w:tc>
        <w:tc>
          <w:tcPr>
            <w:tcW w:w="1417" w:type="pct"/>
            <w:tcBorders>
              <w:top w:val="nil"/>
              <w:left w:val="single" w:color="auto" w:sz="4" w:space="0"/>
              <w:bottom w:val="single" w:color="auto" w:sz="12" w:space="0"/>
              <w:right w:val="single" w:color="auto" w:sz="4" w:space="0"/>
            </w:tcBorders>
            <w:noWrap w:val="0"/>
            <w:vAlign w:val="center"/>
          </w:tcPr>
          <w:p w14:paraId="10AFD051">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center"/>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8</w:t>
            </w:r>
          </w:p>
        </w:tc>
        <w:tc>
          <w:tcPr>
            <w:tcW w:w="1897" w:type="dxa"/>
            <w:tcBorders>
              <w:top w:val="nil"/>
              <w:left w:val="single" w:color="auto" w:sz="4" w:space="0"/>
              <w:bottom w:val="single" w:color="auto" w:sz="12" w:space="0"/>
              <w:right w:val="nil"/>
            </w:tcBorders>
            <w:noWrap w:val="0"/>
            <w:vAlign w:val="center"/>
          </w:tcPr>
          <w:p w14:paraId="36E9A452">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center"/>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192</w:t>
            </w:r>
          </w:p>
        </w:tc>
      </w:tr>
    </w:tbl>
    <w:p w14:paraId="6B26DED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exact"/>
        <w:ind w:left="0" w:right="0" w:firstLine="0" w:firstLineChars="0"/>
        <w:jc w:val="both"/>
        <w:textAlignment w:val="auto"/>
        <w:rPr>
          <w:rFonts w:hint="eastAsia" w:ascii="Times New Roman" w:hAnsi="Times New Roman" w:eastAsia="方正仿宋_GBK" w:cs="Times New Roman"/>
          <w:color w:val="0C0C0C"/>
          <w:spacing w:val="-6"/>
          <w:kern w:val="2"/>
          <w:sz w:val="32"/>
          <w:szCs w:val="32"/>
          <w:highlight w:val="none"/>
          <w:u w:val="none"/>
          <w:lang w:val="en" w:eastAsia="zh-CN" w:bidi="ar-SA"/>
        </w:rPr>
      </w:pPr>
      <w:r>
        <w:rPr>
          <w:rFonts w:hint="eastAsia" w:ascii="Times New Roman" w:hAnsi="Times New Roman" w:cs="Times New Roman"/>
          <w:color w:val="0C0C0C"/>
          <w:spacing w:val="-6"/>
          <w:kern w:val="2"/>
          <w:sz w:val="32"/>
          <w:szCs w:val="32"/>
          <w:highlight w:val="none"/>
          <w:u w:val="none"/>
          <w:lang w:val="en-US" w:eastAsia="zh-CN" w:bidi="ar-SA"/>
        </w:rPr>
        <w:t xml:space="preserve">    </w:t>
      </w:r>
      <w:r>
        <w:rPr>
          <w:rFonts w:hint="eastAsia" w:ascii="Times New Roman" w:hAnsi="Times New Roman" w:eastAsia="方正仿宋_GBK" w:cs="Times New Roman"/>
          <w:color w:val="0C0C0C"/>
          <w:spacing w:val="-6"/>
          <w:kern w:val="2"/>
          <w:sz w:val="32"/>
          <w:szCs w:val="32"/>
          <w:highlight w:val="none"/>
          <w:u w:val="none"/>
          <w:lang w:val="en-US" w:eastAsia="zh-CN" w:bidi="ar-SA"/>
        </w:rPr>
        <w:t>在居民服务、修理和其他服务业企业法人单位中，内资企业占</w:t>
      </w:r>
      <w:r>
        <w:rPr>
          <w:rFonts w:hint="eastAsia" w:cs="Times New Roman"/>
          <w:color w:val="0C0C0C"/>
          <w:sz w:val="32"/>
          <w:szCs w:val="32"/>
          <w:highlight w:val="none"/>
          <w:u w:val="none"/>
          <w:lang w:val="en-US" w:eastAsia="zh-CN"/>
        </w:rPr>
        <w:t>100</w:t>
      </w:r>
      <w:r>
        <w:rPr>
          <w:rFonts w:hint="eastAsia" w:ascii="Times New Roman" w:hAnsi="Times New Roman" w:eastAsia="方正仿宋_GBK" w:cs="Times New Roman"/>
          <w:color w:val="0C0C0C"/>
          <w:spacing w:val="-6"/>
          <w:kern w:val="2"/>
          <w:sz w:val="32"/>
          <w:szCs w:val="32"/>
          <w:highlight w:val="none"/>
          <w:u w:val="none"/>
          <w:lang w:val="en-US" w:eastAsia="zh-CN" w:bidi="ar-SA"/>
        </w:rPr>
        <w:t>%。</w:t>
      </w:r>
    </w:p>
    <w:p w14:paraId="2912154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exact"/>
        <w:ind w:left="0" w:right="0" w:firstLine="0" w:firstLineChars="0"/>
        <w:jc w:val="both"/>
        <w:textAlignment w:val="auto"/>
        <w:rPr>
          <w:rFonts w:hint="eastAsia" w:ascii="Times New Roman" w:hAnsi="Times New Roman" w:eastAsia="方正仿宋_GBK" w:cs="Times New Roman"/>
          <w:color w:val="0C0C0C"/>
          <w:spacing w:val="-6"/>
          <w:kern w:val="2"/>
          <w:sz w:val="32"/>
          <w:szCs w:val="32"/>
          <w:highlight w:val="none"/>
          <w:u w:val="none"/>
          <w:lang w:val="en-US" w:eastAsia="zh-CN" w:bidi="ar-SA"/>
        </w:rPr>
      </w:pPr>
      <w:r>
        <w:rPr>
          <w:rFonts w:hint="eastAsia" w:ascii="Times New Roman" w:hAnsi="Times New Roman" w:cs="Times New Roman"/>
          <w:color w:val="0C0C0C"/>
          <w:spacing w:val="-6"/>
          <w:kern w:val="2"/>
          <w:sz w:val="32"/>
          <w:szCs w:val="32"/>
          <w:highlight w:val="none"/>
          <w:u w:val="none"/>
          <w:lang w:val="en-US" w:eastAsia="zh-CN" w:bidi="ar-SA"/>
        </w:rPr>
        <w:t xml:space="preserve">    </w:t>
      </w:r>
      <w:r>
        <w:rPr>
          <w:rFonts w:hint="eastAsia" w:ascii="Times New Roman" w:hAnsi="Times New Roman" w:eastAsia="方正仿宋_GBK" w:cs="Times New Roman"/>
          <w:color w:val="0C0C0C"/>
          <w:spacing w:val="-6"/>
          <w:kern w:val="2"/>
          <w:sz w:val="32"/>
          <w:szCs w:val="32"/>
          <w:highlight w:val="none"/>
          <w:u w:val="none"/>
          <w:lang w:val="en-US" w:eastAsia="zh-CN" w:bidi="ar-SA"/>
        </w:rPr>
        <w:t>在居民服务、修理和其他服务业企业法人单位从业人员中，内资企业占</w:t>
      </w:r>
      <w:r>
        <w:rPr>
          <w:rFonts w:hint="eastAsia" w:cs="Times New Roman"/>
          <w:color w:val="0C0C0C"/>
          <w:sz w:val="32"/>
          <w:szCs w:val="32"/>
          <w:highlight w:val="none"/>
          <w:u w:val="none"/>
          <w:lang w:val="en-US" w:eastAsia="zh-CN"/>
        </w:rPr>
        <w:t>100</w:t>
      </w:r>
      <w:r>
        <w:rPr>
          <w:rFonts w:hint="eastAsia" w:ascii="Times New Roman" w:hAnsi="Times New Roman" w:eastAsia="方正仿宋_GBK" w:cs="Times New Roman"/>
          <w:color w:val="0C0C0C"/>
          <w:spacing w:val="-6"/>
          <w:kern w:val="2"/>
          <w:sz w:val="32"/>
          <w:szCs w:val="32"/>
          <w:highlight w:val="none"/>
          <w:u w:val="none"/>
          <w:lang w:val="en-US" w:eastAsia="zh-CN" w:bidi="ar-SA"/>
        </w:rPr>
        <w:t>%（详见表5-5）。</w:t>
      </w:r>
    </w:p>
    <w:p w14:paraId="716BA72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400" w:lineRule="exact"/>
        <w:ind w:left="0" w:right="0" w:firstLine="0" w:firstLineChars="0"/>
        <w:jc w:val="center"/>
        <w:textAlignment w:val="auto"/>
        <w:rPr>
          <w:rFonts w:hint="eastAsia" w:ascii="Times New Roman" w:hAnsi="Times New Roman" w:eastAsia="宋体" w:cs="宋体"/>
          <w:b/>
          <w:i w:val="0"/>
          <w:caps w:val="0"/>
          <w:color w:val="0C0C0C"/>
          <w:spacing w:val="0"/>
          <w:kern w:val="0"/>
          <w:sz w:val="24"/>
          <w:szCs w:val="24"/>
          <w:highlight w:val="none"/>
          <w:lang w:val="en-US" w:eastAsia="zh-CN" w:bidi="ar"/>
        </w:rPr>
      </w:pPr>
      <w:r>
        <w:rPr>
          <w:rFonts w:hint="eastAsia" w:ascii="Times New Roman" w:hAnsi="Times New Roman" w:eastAsia="宋体" w:cs="宋体"/>
          <w:b/>
          <w:i w:val="0"/>
          <w:caps w:val="0"/>
          <w:color w:val="0C0C0C"/>
          <w:spacing w:val="0"/>
          <w:kern w:val="0"/>
          <w:sz w:val="24"/>
          <w:szCs w:val="24"/>
          <w:highlight w:val="none"/>
          <w:lang w:val="en-US" w:eastAsia="zh-CN" w:bidi="ar"/>
        </w:rPr>
        <w:t>表5-5　按登记注册统计类别分组的居民服务、修理和其他服务业</w:t>
      </w:r>
    </w:p>
    <w:p w14:paraId="287CA73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400" w:lineRule="exact"/>
        <w:ind w:left="0" w:right="0" w:firstLine="0" w:firstLineChars="0"/>
        <w:jc w:val="center"/>
        <w:textAlignment w:val="auto"/>
        <w:rPr>
          <w:rFonts w:hint="eastAsia" w:ascii="Times New Roman" w:hAnsi="Times New Roman" w:eastAsia="宋体" w:cs="宋体"/>
          <w:b/>
          <w:i w:val="0"/>
          <w:caps w:val="0"/>
          <w:color w:val="0C0C0C"/>
          <w:spacing w:val="0"/>
          <w:kern w:val="0"/>
          <w:sz w:val="24"/>
          <w:szCs w:val="24"/>
          <w:highlight w:val="none"/>
          <w:lang w:val="en-US" w:eastAsia="zh-CN" w:bidi="ar"/>
        </w:rPr>
      </w:pPr>
      <w:r>
        <w:rPr>
          <w:rFonts w:hint="eastAsia" w:ascii="Times New Roman" w:hAnsi="Times New Roman" w:eastAsia="宋体" w:cs="宋体"/>
          <w:b/>
          <w:i w:val="0"/>
          <w:caps w:val="0"/>
          <w:color w:val="0C0C0C"/>
          <w:spacing w:val="0"/>
          <w:kern w:val="0"/>
          <w:sz w:val="24"/>
          <w:szCs w:val="24"/>
          <w:highlight w:val="none"/>
          <w:lang w:val="en-US" w:eastAsia="zh-CN" w:bidi="ar"/>
        </w:rPr>
        <w:t>企业法人单位数和从业人员</w:t>
      </w:r>
    </w:p>
    <w:tbl>
      <w:tblPr>
        <w:tblStyle w:val="6"/>
        <w:tblW w:w="4998" w:type="pct"/>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3369"/>
        <w:gridCol w:w="2923"/>
        <w:gridCol w:w="2379"/>
      </w:tblGrid>
      <w:tr w14:paraId="0BF6FB96">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680" w:hRule="atLeast"/>
          <w:jc w:val="center"/>
        </w:trPr>
        <w:tc>
          <w:tcPr>
            <w:tcW w:w="1942" w:type="pct"/>
            <w:tcBorders>
              <w:top w:val="single" w:color="auto" w:sz="12" w:space="0"/>
              <w:left w:val="nil"/>
              <w:bottom w:val="single" w:color="auto" w:sz="4" w:space="0"/>
              <w:right w:val="single" w:color="auto" w:sz="4" w:space="0"/>
            </w:tcBorders>
            <w:noWrap w:val="0"/>
            <w:vAlign w:val="center"/>
          </w:tcPr>
          <w:p w14:paraId="6929BDC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eastAsia" w:ascii="Times New Roman" w:hAnsi="Times New Roman" w:eastAsia="宋体" w:cs="宋体"/>
                <w:color w:val="0C0C0C"/>
                <w:sz w:val="21"/>
                <w:szCs w:val="21"/>
                <w:highlight w:val="none"/>
              </w:rPr>
            </w:pPr>
          </w:p>
        </w:tc>
        <w:tc>
          <w:tcPr>
            <w:tcW w:w="1685" w:type="pct"/>
            <w:tcBorders>
              <w:top w:val="single" w:color="auto" w:sz="12" w:space="0"/>
              <w:left w:val="single" w:color="auto" w:sz="4" w:space="0"/>
              <w:bottom w:val="single" w:color="auto" w:sz="4" w:space="0"/>
              <w:right w:val="single" w:color="auto" w:sz="4" w:space="0"/>
            </w:tcBorders>
            <w:noWrap w:val="0"/>
            <w:vAlign w:val="center"/>
          </w:tcPr>
          <w:p w14:paraId="20C5385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eastAsia" w:ascii="Times New Roman" w:hAnsi="Times New Roman" w:eastAsia="宋体" w:cs="宋体"/>
                <w:b/>
                <w:bCs/>
                <w:color w:val="0C0C0C"/>
                <w:kern w:val="0"/>
                <w:sz w:val="21"/>
                <w:szCs w:val="21"/>
                <w:highlight w:val="none"/>
                <w:lang w:val="en-US" w:eastAsia="zh-CN" w:bidi="ar"/>
              </w:rPr>
            </w:pPr>
            <w:r>
              <w:rPr>
                <w:rFonts w:hint="eastAsia" w:ascii="Times New Roman" w:hAnsi="Times New Roman" w:eastAsia="宋体" w:cs="宋体"/>
                <w:b/>
                <w:bCs/>
                <w:color w:val="0C0C0C"/>
                <w:kern w:val="0"/>
                <w:sz w:val="21"/>
                <w:szCs w:val="21"/>
                <w:highlight w:val="none"/>
                <w:lang w:val="en-US" w:eastAsia="zh-CN" w:bidi="ar"/>
              </w:rPr>
              <w:t>企业法人单位</w:t>
            </w:r>
          </w:p>
          <w:p w14:paraId="04CEA17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w:t>
            </w:r>
            <w:r>
              <w:rPr>
                <w:rFonts w:hint="eastAsia" w:eastAsia="宋体" w:cs="宋体"/>
                <w:b/>
                <w:bCs/>
                <w:color w:val="0C0C0C"/>
                <w:kern w:val="0"/>
                <w:sz w:val="21"/>
                <w:szCs w:val="21"/>
                <w:highlight w:val="none"/>
                <w:lang w:val="en-US" w:eastAsia="zh-CN" w:bidi="ar"/>
              </w:rPr>
              <w:t>个</w:t>
            </w:r>
            <w:r>
              <w:rPr>
                <w:rFonts w:hint="eastAsia" w:ascii="Times New Roman" w:hAnsi="Times New Roman" w:eastAsia="宋体" w:cs="宋体"/>
                <w:b/>
                <w:bCs/>
                <w:color w:val="0C0C0C"/>
                <w:kern w:val="0"/>
                <w:sz w:val="21"/>
                <w:szCs w:val="21"/>
                <w:highlight w:val="none"/>
                <w:lang w:val="en-US" w:eastAsia="zh-CN" w:bidi="ar"/>
              </w:rPr>
              <w:t>）</w:t>
            </w:r>
          </w:p>
        </w:tc>
        <w:tc>
          <w:tcPr>
            <w:tcW w:w="1371" w:type="pct"/>
            <w:tcBorders>
              <w:top w:val="single" w:color="auto" w:sz="12" w:space="0"/>
              <w:left w:val="single" w:color="auto" w:sz="4" w:space="0"/>
              <w:bottom w:val="single" w:color="auto" w:sz="4" w:space="0"/>
              <w:right w:val="nil"/>
            </w:tcBorders>
            <w:noWrap w:val="0"/>
            <w:vAlign w:val="center"/>
          </w:tcPr>
          <w:p w14:paraId="06471DF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eastAsia" w:ascii="Times New Roman" w:hAnsi="Times New Roman" w:eastAsia="宋体" w:cs="宋体"/>
                <w:b/>
                <w:bCs/>
                <w:color w:val="0C0C0C"/>
                <w:kern w:val="0"/>
                <w:sz w:val="21"/>
                <w:szCs w:val="21"/>
                <w:highlight w:val="none"/>
                <w:lang w:val="en-US" w:eastAsia="zh-CN" w:bidi="ar"/>
              </w:rPr>
            </w:pPr>
            <w:r>
              <w:rPr>
                <w:rFonts w:hint="eastAsia" w:ascii="Times New Roman" w:hAnsi="Times New Roman" w:eastAsia="宋体" w:cs="宋体"/>
                <w:b/>
                <w:bCs/>
                <w:color w:val="0C0C0C"/>
                <w:kern w:val="0"/>
                <w:sz w:val="21"/>
                <w:szCs w:val="21"/>
                <w:highlight w:val="none"/>
                <w:lang w:val="en-US" w:eastAsia="zh-CN" w:bidi="ar"/>
              </w:rPr>
              <w:t>从业人员</w:t>
            </w:r>
          </w:p>
          <w:p w14:paraId="34CB7AA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w:t>
            </w:r>
            <w:r>
              <w:rPr>
                <w:rFonts w:hint="eastAsia" w:eastAsia="宋体" w:cs="宋体"/>
                <w:b/>
                <w:bCs/>
                <w:color w:val="0C0C0C"/>
                <w:kern w:val="0"/>
                <w:sz w:val="21"/>
                <w:szCs w:val="21"/>
                <w:highlight w:val="none"/>
                <w:lang w:val="en-US" w:eastAsia="zh-CN" w:bidi="ar"/>
              </w:rPr>
              <w:t>人</w:t>
            </w:r>
            <w:r>
              <w:rPr>
                <w:rFonts w:hint="eastAsia" w:ascii="Times New Roman" w:hAnsi="Times New Roman" w:eastAsia="宋体" w:cs="宋体"/>
                <w:b/>
                <w:bCs/>
                <w:color w:val="0C0C0C"/>
                <w:kern w:val="0"/>
                <w:sz w:val="21"/>
                <w:szCs w:val="21"/>
                <w:highlight w:val="none"/>
                <w:lang w:val="en-US" w:eastAsia="zh-CN" w:bidi="ar"/>
              </w:rPr>
              <w:t>）</w:t>
            </w:r>
          </w:p>
        </w:tc>
      </w:tr>
      <w:tr w14:paraId="2AFDBF8E">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1942" w:type="pct"/>
            <w:tcBorders>
              <w:top w:val="single" w:color="auto" w:sz="4" w:space="0"/>
              <w:left w:val="nil"/>
              <w:bottom w:val="nil"/>
              <w:right w:val="single" w:color="auto" w:sz="4" w:space="0"/>
            </w:tcBorders>
            <w:noWrap w:val="0"/>
            <w:vAlign w:val="center"/>
          </w:tcPr>
          <w:p w14:paraId="1707BE9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57" w:firstLine="0" w:firstLineChars="0"/>
              <w:jc w:val="center"/>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b/>
                <w:color w:val="0C0C0C"/>
                <w:kern w:val="0"/>
                <w:sz w:val="21"/>
                <w:szCs w:val="21"/>
                <w:highlight w:val="none"/>
                <w:lang w:val="en-US" w:eastAsia="zh-CN" w:bidi="ar"/>
              </w:rPr>
              <w:t>合　计</w:t>
            </w:r>
          </w:p>
        </w:tc>
        <w:tc>
          <w:tcPr>
            <w:tcW w:w="1685" w:type="pct"/>
            <w:tcBorders>
              <w:top w:val="single" w:color="auto" w:sz="4" w:space="0"/>
              <w:left w:val="single" w:color="auto" w:sz="4" w:space="0"/>
              <w:bottom w:val="nil"/>
              <w:right w:val="single" w:color="auto" w:sz="4" w:space="0"/>
            </w:tcBorders>
            <w:noWrap w:val="0"/>
            <w:vAlign w:val="center"/>
          </w:tcPr>
          <w:p w14:paraId="5E6A0CA1">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center"/>
              <w:rPr>
                <w:rFonts w:hint="default" w:ascii="Times New Roman" w:hAnsi="Times New Roman" w:eastAsia="宋体" w:cs="宋体"/>
                <w:b/>
                <w:bCs/>
                <w:color w:val="0C0C0C"/>
                <w:kern w:val="2"/>
                <w:sz w:val="21"/>
                <w:szCs w:val="21"/>
                <w:highlight w:val="none"/>
                <w:lang w:val="en-US" w:eastAsia="zh-CN" w:bidi="ar-SA"/>
              </w:rPr>
            </w:pPr>
            <w:r>
              <w:rPr>
                <w:rFonts w:hint="eastAsia" w:eastAsia="宋体" w:cs="宋体"/>
                <w:b/>
                <w:bCs/>
                <w:color w:val="0C0C0C"/>
                <w:kern w:val="2"/>
                <w:sz w:val="21"/>
                <w:szCs w:val="21"/>
                <w:highlight w:val="none"/>
                <w:lang w:val="en-US" w:eastAsia="zh-CN" w:bidi="ar-SA"/>
              </w:rPr>
              <w:t>126</w:t>
            </w:r>
          </w:p>
        </w:tc>
        <w:tc>
          <w:tcPr>
            <w:tcW w:w="2394" w:type="dxa"/>
            <w:tcBorders>
              <w:top w:val="single" w:color="auto" w:sz="4" w:space="0"/>
              <w:left w:val="single" w:color="auto" w:sz="4" w:space="0"/>
              <w:bottom w:val="nil"/>
              <w:right w:val="nil"/>
            </w:tcBorders>
            <w:noWrap w:val="0"/>
            <w:vAlign w:val="center"/>
          </w:tcPr>
          <w:p w14:paraId="2D6F4D56">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center"/>
              <w:rPr>
                <w:rFonts w:hint="default" w:ascii="Times New Roman" w:hAnsi="Times New Roman" w:eastAsia="宋体" w:cs="宋体"/>
                <w:b/>
                <w:bCs/>
                <w:color w:val="0C0C0C"/>
                <w:kern w:val="2"/>
                <w:sz w:val="21"/>
                <w:szCs w:val="21"/>
                <w:highlight w:val="none"/>
                <w:lang w:val="en-US" w:eastAsia="zh-CN" w:bidi="ar-SA"/>
              </w:rPr>
            </w:pPr>
            <w:r>
              <w:rPr>
                <w:rFonts w:hint="eastAsia" w:eastAsia="宋体" w:cs="宋体"/>
                <w:b/>
                <w:bCs/>
                <w:color w:val="0C0C0C"/>
                <w:kern w:val="2"/>
                <w:sz w:val="21"/>
                <w:szCs w:val="21"/>
                <w:highlight w:val="none"/>
                <w:lang w:val="en-US" w:eastAsia="zh-CN" w:bidi="ar-SA"/>
              </w:rPr>
              <w:t>1152</w:t>
            </w:r>
          </w:p>
        </w:tc>
      </w:tr>
      <w:tr w14:paraId="5A8AF1CF">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1942" w:type="pct"/>
            <w:tcBorders>
              <w:top w:val="nil"/>
              <w:left w:val="nil"/>
              <w:bottom w:val="nil"/>
              <w:right w:val="single" w:color="auto" w:sz="4" w:space="0"/>
            </w:tcBorders>
            <w:noWrap w:val="0"/>
            <w:vAlign w:val="center"/>
          </w:tcPr>
          <w:p w14:paraId="629C2B0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57" w:firstLine="0" w:firstLineChars="0"/>
              <w:jc w:val="left"/>
              <w:textAlignment w:val="auto"/>
              <w:rPr>
                <w:rFonts w:hint="eastAsia" w:ascii="Times New Roman" w:hAnsi="Times New Roman" w:eastAsia="宋体" w:cs="宋体"/>
                <w:b w:val="0"/>
                <w:bCs/>
                <w:color w:val="0C0C0C"/>
                <w:sz w:val="21"/>
                <w:szCs w:val="21"/>
                <w:highlight w:val="none"/>
              </w:rPr>
            </w:pPr>
            <w:r>
              <w:rPr>
                <w:rFonts w:hint="eastAsia" w:ascii="Times New Roman" w:hAnsi="Times New Roman" w:eastAsia="宋体" w:cs="宋体"/>
                <w:b w:val="0"/>
                <w:bCs/>
                <w:color w:val="0C0C0C"/>
                <w:kern w:val="0"/>
                <w:sz w:val="21"/>
                <w:szCs w:val="21"/>
                <w:highlight w:val="none"/>
                <w:lang w:val="en-US" w:eastAsia="zh-CN" w:bidi="ar"/>
              </w:rPr>
              <w:t>内资企业</w:t>
            </w:r>
          </w:p>
        </w:tc>
        <w:tc>
          <w:tcPr>
            <w:tcW w:w="1685" w:type="pct"/>
            <w:tcBorders>
              <w:top w:val="nil"/>
              <w:left w:val="single" w:color="auto" w:sz="4" w:space="0"/>
              <w:bottom w:val="nil"/>
              <w:right w:val="single" w:color="auto" w:sz="4" w:space="0"/>
            </w:tcBorders>
            <w:noWrap w:val="0"/>
            <w:vAlign w:val="center"/>
          </w:tcPr>
          <w:p w14:paraId="361B52C8">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center"/>
              <w:rPr>
                <w:rFonts w:hint="default" w:ascii="Times New Roman" w:hAnsi="Times New Roman" w:eastAsia="宋体" w:cs="宋体"/>
                <w:b/>
                <w:bCs/>
                <w:color w:val="0C0C0C"/>
                <w:kern w:val="2"/>
                <w:sz w:val="21"/>
                <w:szCs w:val="21"/>
                <w:highlight w:val="none"/>
                <w:lang w:val="en-US" w:eastAsia="zh-CN" w:bidi="ar-SA"/>
              </w:rPr>
            </w:pPr>
            <w:r>
              <w:rPr>
                <w:rFonts w:hint="eastAsia" w:eastAsia="宋体" w:cs="宋体"/>
                <w:b/>
                <w:bCs/>
                <w:color w:val="0C0C0C"/>
                <w:kern w:val="2"/>
                <w:sz w:val="21"/>
                <w:szCs w:val="21"/>
                <w:highlight w:val="none"/>
                <w:lang w:val="en-US" w:eastAsia="zh-CN" w:bidi="ar-SA"/>
              </w:rPr>
              <w:t>126</w:t>
            </w:r>
          </w:p>
        </w:tc>
        <w:tc>
          <w:tcPr>
            <w:tcW w:w="2394" w:type="dxa"/>
            <w:tcBorders>
              <w:top w:val="nil"/>
              <w:left w:val="single" w:color="auto" w:sz="4" w:space="0"/>
              <w:bottom w:val="nil"/>
              <w:right w:val="nil"/>
            </w:tcBorders>
            <w:noWrap w:val="0"/>
            <w:vAlign w:val="center"/>
          </w:tcPr>
          <w:p w14:paraId="07779A07">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center"/>
              <w:rPr>
                <w:rFonts w:hint="default" w:ascii="Times New Roman" w:hAnsi="Times New Roman" w:eastAsia="宋体" w:cs="宋体"/>
                <w:b/>
                <w:bCs/>
                <w:color w:val="0C0C0C"/>
                <w:kern w:val="2"/>
                <w:sz w:val="21"/>
                <w:szCs w:val="21"/>
                <w:highlight w:val="none"/>
                <w:lang w:val="en-US" w:eastAsia="zh-CN" w:bidi="ar-SA"/>
              </w:rPr>
            </w:pPr>
            <w:r>
              <w:rPr>
                <w:rFonts w:hint="eastAsia" w:eastAsia="宋体" w:cs="宋体"/>
                <w:b/>
                <w:bCs/>
                <w:color w:val="0C0C0C"/>
                <w:kern w:val="2"/>
                <w:sz w:val="21"/>
                <w:szCs w:val="21"/>
                <w:highlight w:val="none"/>
                <w:lang w:val="en-US" w:eastAsia="zh-CN" w:bidi="ar-SA"/>
              </w:rPr>
              <w:t>1152</w:t>
            </w:r>
          </w:p>
        </w:tc>
      </w:tr>
      <w:tr w14:paraId="7A589DBC">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1942" w:type="pct"/>
            <w:tcBorders>
              <w:top w:val="nil"/>
              <w:left w:val="nil"/>
              <w:bottom w:val="nil"/>
              <w:right w:val="single" w:color="auto" w:sz="4" w:space="0"/>
            </w:tcBorders>
            <w:noWrap w:val="0"/>
            <w:vAlign w:val="center"/>
          </w:tcPr>
          <w:p w14:paraId="758ECBE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57" w:firstLine="0" w:firstLineChars="0"/>
              <w:jc w:val="left"/>
              <w:textAlignment w:val="auto"/>
              <w:rPr>
                <w:rFonts w:hint="eastAsia" w:ascii="Times New Roman" w:hAnsi="Times New Roman" w:eastAsia="宋体" w:cs="宋体"/>
                <w:b w:val="0"/>
                <w:bCs/>
                <w:color w:val="0C0C0C"/>
                <w:sz w:val="21"/>
                <w:szCs w:val="21"/>
                <w:highlight w:val="none"/>
              </w:rPr>
            </w:pPr>
            <w:r>
              <w:rPr>
                <w:rFonts w:hint="eastAsia" w:ascii="Times New Roman" w:hAnsi="Times New Roman" w:eastAsia="宋体" w:cs="宋体"/>
                <w:b w:val="0"/>
                <w:bCs/>
                <w:color w:val="0C0C0C"/>
                <w:kern w:val="0"/>
                <w:sz w:val="21"/>
                <w:szCs w:val="21"/>
                <w:highlight w:val="none"/>
                <w:lang w:val="en" w:eastAsia="zh-CN" w:bidi="ar"/>
              </w:rPr>
              <w:t>港澳台</w:t>
            </w:r>
            <w:r>
              <w:rPr>
                <w:rFonts w:hint="eastAsia" w:ascii="Times New Roman" w:hAnsi="Times New Roman" w:eastAsia="宋体" w:cs="宋体"/>
                <w:b w:val="0"/>
                <w:bCs/>
                <w:color w:val="0C0C0C"/>
                <w:kern w:val="0"/>
                <w:sz w:val="21"/>
                <w:szCs w:val="21"/>
                <w:highlight w:val="none"/>
                <w:lang w:val="en-US" w:eastAsia="zh-CN" w:bidi="ar"/>
              </w:rPr>
              <w:t>投资企业</w:t>
            </w:r>
          </w:p>
        </w:tc>
        <w:tc>
          <w:tcPr>
            <w:tcW w:w="1685" w:type="pct"/>
            <w:tcBorders>
              <w:top w:val="nil"/>
              <w:left w:val="single" w:color="auto" w:sz="4" w:space="0"/>
              <w:bottom w:val="nil"/>
              <w:right w:val="single" w:color="auto" w:sz="4" w:space="0"/>
            </w:tcBorders>
            <w:noWrap w:val="0"/>
            <w:vAlign w:val="center"/>
          </w:tcPr>
          <w:p w14:paraId="5A97D863">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center"/>
              <w:rPr>
                <w:rFonts w:hint="default" w:ascii="Times New Roman" w:hAnsi="Times New Roman" w:eastAsia="宋体" w:cs="宋体"/>
                <w:b/>
                <w:bCs/>
                <w:color w:val="0C0C0C"/>
                <w:kern w:val="2"/>
                <w:sz w:val="21"/>
                <w:szCs w:val="21"/>
                <w:highlight w:val="none"/>
                <w:lang w:val="en-US" w:eastAsia="zh-CN" w:bidi="ar-SA"/>
              </w:rPr>
            </w:pPr>
            <w:r>
              <w:rPr>
                <w:rFonts w:hint="eastAsia" w:eastAsia="宋体" w:cs="宋体"/>
                <w:b/>
                <w:bCs/>
                <w:color w:val="0C0C0C"/>
                <w:kern w:val="2"/>
                <w:sz w:val="21"/>
                <w:szCs w:val="21"/>
                <w:highlight w:val="none"/>
                <w:lang w:val="en-US" w:eastAsia="zh-CN" w:bidi="ar-SA"/>
              </w:rPr>
              <w:t>-</w:t>
            </w:r>
          </w:p>
        </w:tc>
        <w:tc>
          <w:tcPr>
            <w:tcW w:w="2394" w:type="dxa"/>
            <w:tcBorders>
              <w:top w:val="nil"/>
              <w:left w:val="single" w:color="auto" w:sz="4" w:space="0"/>
              <w:bottom w:val="nil"/>
              <w:right w:val="nil"/>
            </w:tcBorders>
            <w:noWrap w:val="0"/>
            <w:vAlign w:val="center"/>
          </w:tcPr>
          <w:p w14:paraId="6BFB90A5">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center"/>
              <w:rPr>
                <w:rFonts w:hint="default" w:ascii="Times New Roman" w:hAnsi="Times New Roman" w:eastAsia="宋体" w:cs="宋体"/>
                <w:b/>
                <w:bCs/>
                <w:color w:val="0C0C0C"/>
                <w:kern w:val="2"/>
                <w:sz w:val="21"/>
                <w:szCs w:val="21"/>
                <w:highlight w:val="none"/>
                <w:lang w:val="en-US" w:eastAsia="zh-CN" w:bidi="ar-SA"/>
              </w:rPr>
            </w:pPr>
            <w:r>
              <w:rPr>
                <w:rFonts w:hint="eastAsia" w:eastAsia="宋体" w:cs="宋体"/>
                <w:b/>
                <w:bCs/>
                <w:color w:val="0C0C0C"/>
                <w:kern w:val="2"/>
                <w:sz w:val="21"/>
                <w:szCs w:val="21"/>
                <w:highlight w:val="none"/>
                <w:lang w:val="en-US" w:eastAsia="zh-CN" w:bidi="ar-SA"/>
              </w:rPr>
              <w:t>-</w:t>
            </w:r>
          </w:p>
        </w:tc>
      </w:tr>
      <w:tr w14:paraId="2A75D70F">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1942" w:type="pct"/>
            <w:tcBorders>
              <w:top w:val="nil"/>
              <w:left w:val="nil"/>
              <w:bottom w:val="nil"/>
              <w:right w:val="single" w:color="auto" w:sz="4" w:space="0"/>
            </w:tcBorders>
            <w:noWrap w:val="0"/>
            <w:vAlign w:val="center"/>
          </w:tcPr>
          <w:p w14:paraId="5AF5DE5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57" w:firstLine="0" w:firstLineChars="0"/>
              <w:jc w:val="left"/>
              <w:textAlignment w:val="auto"/>
              <w:rPr>
                <w:rFonts w:hint="eastAsia" w:ascii="Times New Roman" w:hAnsi="Times New Roman" w:eastAsia="宋体" w:cs="宋体"/>
                <w:b w:val="0"/>
                <w:bCs/>
                <w:color w:val="0C0C0C"/>
                <w:sz w:val="21"/>
                <w:szCs w:val="21"/>
                <w:highlight w:val="none"/>
              </w:rPr>
            </w:pPr>
            <w:r>
              <w:rPr>
                <w:rFonts w:hint="eastAsia" w:ascii="Times New Roman" w:hAnsi="Times New Roman" w:eastAsia="宋体" w:cs="宋体"/>
                <w:b w:val="0"/>
                <w:bCs/>
                <w:color w:val="0C0C0C"/>
                <w:kern w:val="0"/>
                <w:sz w:val="21"/>
                <w:szCs w:val="21"/>
                <w:highlight w:val="none"/>
                <w:lang w:val="en-US" w:eastAsia="zh-CN" w:bidi="ar"/>
              </w:rPr>
              <w:t>外商投资企业</w:t>
            </w:r>
          </w:p>
        </w:tc>
        <w:tc>
          <w:tcPr>
            <w:tcW w:w="1685" w:type="pct"/>
            <w:tcBorders>
              <w:top w:val="nil"/>
              <w:left w:val="single" w:color="auto" w:sz="4" w:space="0"/>
              <w:bottom w:val="nil"/>
              <w:right w:val="single" w:color="auto" w:sz="4" w:space="0"/>
            </w:tcBorders>
            <w:noWrap w:val="0"/>
            <w:vAlign w:val="center"/>
          </w:tcPr>
          <w:p w14:paraId="72EBB15E">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center"/>
              <w:rPr>
                <w:rFonts w:hint="default" w:ascii="Times New Roman" w:hAnsi="Times New Roman" w:eastAsia="宋体" w:cs="宋体"/>
                <w:b/>
                <w:bCs/>
                <w:color w:val="0C0C0C"/>
                <w:kern w:val="2"/>
                <w:sz w:val="21"/>
                <w:szCs w:val="21"/>
                <w:highlight w:val="none"/>
                <w:lang w:val="en-US" w:eastAsia="zh-CN" w:bidi="ar-SA"/>
              </w:rPr>
            </w:pPr>
            <w:r>
              <w:rPr>
                <w:rFonts w:hint="eastAsia" w:eastAsia="宋体" w:cs="宋体"/>
                <w:b/>
                <w:bCs/>
                <w:color w:val="0C0C0C"/>
                <w:kern w:val="2"/>
                <w:sz w:val="21"/>
                <w:szCs w:val="21"/>
                <w:highlight w:val="none"/>
                <w:lang w:val="en-US" w:eastAsia="zh-CN" w:bidi="ar-SA"/>
              </w:rPr>
              <w:t>-</w:t>
            </w:r>
          </w:p>
        </w:tc>
        <w:tc>
          <w:tcPr>
            <w:tcW w:w="2394" w:type="dxa"/>
            <w:tcBorders>
              <w:top w:val="nil"/>
              <w:left w:val="single" w:color="auto" w:sz="4" w:space="0"/>
              <w:bottom w:val="nil"/>
              <w:right w:val="nil"/>
            </w:tcBorders>
            <w:noWrap w:val="0"/>
            <w:vAlign w:val="center"/>
          </w:tcPr>
          <w:p w14:paraId="31ABDAAD">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center"/>
              <w:rPr>
                <w:rFonts w:hint="default" w:ascii="Times New Roman" w:hAnsi="Times New Roman" w:eastAsia="宋体" w:cs="宋体"/>
                <w:b/>
                <w:bCs/>
                <w:color w:val="0C0C0C"/>
                <w:kern w:val="2"/>
                <w:sz w:val="21"/>
                <w:szCs w:val="21"/>
                <w:highlight w:val="none"/>
                <w:lang w:val="en-US" w:eastAsia="zh-CN" w:bidi="ar-SA"/>
              </w:rPr>
            </w:pPr>
            <w:r>
              <w:rPr>
                <w:rFonts w:hint="eastAsia" w:eastAsia="宋体" w:cs="宋体"/>
                <w:b/>
                <w:bCs/>
                <w:color w:val="0C0C0C"/>
                <w:kern w:val="2"/>
                <w:sz w:val="21"/>
                <w:szCs w:val="21"/>
                <w:highlight w:val="none"/>
                <w:lang w:val="en-US" w:eastAsia="zh-CN" w:bidi="ar-SA"/>
              </w:rPr>
              <w:t>-</w:t>
            </w:r>
          </w:p>
        </w:tc>
      </w:tr>
      <w:tr w14:paraId="72DB6CFE">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1942" w:type="pct"/>
            <w:tcBorders>
              <w:top w:val="nil"/>
              <w:left w:val="nil"/>
              <w:bottom w:val="single" w:color="auto" w:sz="12" w:space="0"/>
              <w:right w:val="single" w:color="auto" w:sz="4" w:space="0"/>
            </w:tcBorders>
            <w:noWrap w:val="0"/>
            <w:vAlign w:val="center"/>
          </w:tcPr>
          <w:p w14:paraId="461DA63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57" w:rightChars="0" w:firstLine="0" w:firstLineChars="0"/>
              <w:jc w:val="left"/>
              <w:textAlignment w:val="auto"/>
              <w:rPr>
                <w:rFonts w:hint="eastAsia" w:ascii="Times New Roman" w:hAnsi="Times New Roman" w:eastAsia="宋体" w:cs="宋体"/>
                <w:b w:val="0"/>
                <w:bCs/>
                <w:color w:val="0C0C0C"/>
                <w:kern w:val="0"/>
                <w:sz w:val="21"/>
                <w:szCs w:val="21"/>
                <w:highlight w:val="none"/>
                <w:lang w:val="en-US" w:eastAsia="zh-CN" w:bidi="ar"/>
              </w:rPr>
            </w:pPr>
            <w:r>
              <w:rPr>
                <w:rFonts w:hint="eastAsia" w:ascii="Times New Roman" w:hAnsi="Times New Roman" w:eastAsia="宋体" w:cs="宋体"/>
                <w:b w:val="0"/>
                <w:bCs/>
                <w:color w:val="0C0C0C"/>
                <w:kern w:val="0"/>
                <w:sz w:val="21"/>
                <w:szCs w:val="21"/>
                <w:highlight w:val="none"/>
                <w:lang w:val="en-US" w:eastAsia="zh-CN" w:bidi="ar"/>
              </w:rPr>
              <w:t>其他统计类别</w:t>
            </w:r>
          </w:p>
        </w:tc>
        <w:tc>
          <w:tcPr>
            <w:tcW w:w="1685" w:type="pct"/>
            <w:tcBorders>
              <w:top w:val="nil"/>
              <w:left w:val="single" w:color="auto" w:sz="4" w:space="0"/>
              <w:bottom w:val="single" w:color="auto" w:sz="12" w:space="0"/>
              <w:right w:val="single" w:color="auto" w:sz="4" w:space="0"/>
            </w:tcBorders>
            <w:noWrap w:val="0"/>
            <w:vAlign w:val="center"/>
          </w:tcPr>
          <w:p w14:paraId="498348C2">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center"/>
              <w:rPr>
                <w:rFonts w:hint="default" w:ascii="Times New Roman" w:hAnsi="Times New Roman" w:eastAsia="宋体" w:cs="宋体"/>
                <w:b/>
                <w:bCs w:val="0"/>
                <w:i w:val="0"/>
                <w:color w:val="0C0C0C"/>
                <w:kern w:val="0"/>
                <w:sz w:val="21"/>
                <w:szCs w:val="21"/>
                <w:highlight w:val="none"/>
                <w:u w:val="none"/>
                <w:lang w:val="en-US" w:eastAsia="zh-CN" w:bidi="ar"/>
              </w:rPr>
            </w:pPr>
            <w:r>
              <w:rPr>
                <w:rFonts w:hint="eastAsia" w:eastAsia="宋体" w:cs="宋体"/>
                <w:b/>
                <w:bCs w:val="0"/>
                <w:i w:val="0"/>
                <w:color w:val="0C0C0C"/>
                <w:kern w:val="0"/>
                <w:sz w:val="21"/>
                <w:szCs w:val="21"/>
                <w:highlight w:val="none"/>
                <w:u w:val="none"/>
                <w:lang w:val="en-US" w:eastAsia="zh-CN" w:bidi="ar"/>
              </w:rPr>
              <w:t>-</w:t>
            </w:r>
          </w:p>
        </w:tc>
        <w:tc>
          <w:tcPr>
            <w:tcW w:w="2394" w:type="dxa"/>
            <w:tcBorders>
              <w:top w:val="nil"/>
              <w:left w:val="single" w:color="auto" w:sz="4" w:space="0"/>
              <w:bottom w:val="single" w:color="auto" w:sz="12" w:space="0"/>
              <w:right w:val="nil"/>
            </w:tcBorders>
            <w:noWrap w:val="0"/>
            <w:vAlign w:val="center"/>
          </w:tcPr>
          <w:p w14:paraId="56537E91">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center"/>
              <w:rPr>
                <w:rFonts w:hint="default" w:ascii="Times New Roman" w:hAnsi="Times New Roman" w:eastAsia="宋体" w:cs="宋体"/>
                <w:b/>
                <w:bCs w:val="0"/>
                <w:i w:val="0"/>
                <w:color w:val="0C0C0C"/>
                <w:kern w:val="0"/>
                <w:sz w:val="21"/>
                <w:szCs w:val="21"/>
                <w:highlight w:val="none"/>
                <w:u w:val="none"/>
                <w:lang w:val="en-US" w:eastAsia="zh-CN" w:bidi="ar"/>
              </w:rPr>
            </w:pPr>
            <w:r>
              <w:rPr>
                <w:rFonts w:hint="eastAsia" w:eastAsia="宋体" w:cs="宋体"/>
                <w:b/>
                <w:bCs w:val="0"/>
                <w:i w:val="0"/>
                <w:color w:val="0C0C0C"/>
                <w:kern w:val="0"/>
                <w:sz w:val="21"/>
                <w:szCs w:val="21"/>
                <w:highlight w:val="none"/>
                <w:u w:val="none"/>
                <w:lang w:val="en-US" w:eastAsia="zh-CN" w:bidi="ar"/>
              </w:rPr>
              <w:t>-</w:t>
            </w:r>
          </w:p>
        </w:tc>
      </w:tr>
    </w:tbl>
    <w:p w14:paraId="399888D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exact"/>
        <w:ind w:left="0" w:right="0" w:firstLine="0"/>
        <w:jc w:val="left"/>
        <w:textAlignment w:val="auto"/>
        <w:rPr>
          <w:rFonts w:hint="eastAsia" w:ascii="Times New Roman" w:hAnsi="Times New Roman" w:eastAsia="楷体_GB2312" w:cs="楷体_GB2312"/>
          <w:i w:val="0"/>
          <w:caps w:val="0"/>
          <w:color w:val="0C0C0C"/>
          <w:spacing w:val="0"/>
          <w:kern w:val="0"/>
          <w:sz w:val="32"/>
          <w:szCs w:val="32"/>
          <w:highlight w:val="none"/>
          <w:lang w:bidi="ar"/>
        </w:rPr>
      </w:pPr>
      <w:r>
        <w:rPr>
          <w:rFonts w:hint="eastAsia" w:ascii="Times New Roman" w:hAnsi="Times New Roman" w:eastAsia="楷体_GB2312" w:cs="楷体_GB2312"/>
          <w:i w:val="0"/>
          <w:caps w:val="0"/>
          <w:color w:val="0C0C0C"/>
          <w:spacing w:val="0"/>
          <w:kern w:val="0"/>
          <w:sz w:val="32"/>
          <w:szCs w:val="32"/>
          <w:highlight w:val="none"/>
          <w:lang w:val="en-US" w:eastAsia="zh-CN" w:bidi="ar"/>
        </w:rPr>
        <w:t>（二）主要经济指标</w:t>
      </w:r>
    </w:p>
    <w:p w14:paraId="0ACF6A58">
      <w:pPr>
        <w:pStyle w:val="4"/>
        <w:keepNext w:val="0"/>
        <w:keepLines w:val="0"/>
        <w:pageBreakBefore w:val="0"/>
        <w:kinsoku/>
        <w:wordWrap/>
        <w:overflowPunct/>
        <w:topLinePunct w:val="0"/>
        <w:autoSpaceDE/>
        <w:autoSpaceDN/>
        <w:bidi w:val="0"/>
        <w:adjustRightInd/>
        <w:snapToGrid/>
        <w:spacing w:line="600" w:lineRule="exact"/>
        <w:ind w:left="0" w:leftChars="0" w:firstLine="616" w:firstLineChars="200"/>
        <w:rPr>
          <w:rFonts w:hint="eastAsia" w:ascii="Times New Roman" w:hAnsi="Times New Roman" w:eastAsia="宋体" w:cs="宋体"/>
          <w:b/>
          <w:i w:val="0"/>
          <w:caps w:val="0"/>
          <w:color w:val="0C0C0C"/>
          <w:spacing w:val="0"/>
          <w:kern w:val="0"/>
          <w:sz w:val="24"/>
          <w:szCs w:val="24"/>
          <w:highlight w:val="none"/>
          <w:lang w:val="en-US" w:eastAsia="zh-CN" w:bidi="ar"/>
        </w:rPr>
      </w:pPr>
      <w:r>
        <w:rPr>
          <w:rFonts w:hint="eastAsia" w:ascii="Times New Roman" w:hAnsi="Times New Roman" w:eastAsia="方正仿宋_GBK" w:cs="Times New Roman"/>
          <w:color w:val="0C0C0C"/>
          <w:spacing w:val="-6"/>
          <w:kern w:val="2"/>
          <w:sz w:val="32"/>
          <w:szCs w:val="32"/>
          <w:highlight w:val="none"/>
          <w:u w:val="none"/>
          <w:lang w:val="en-US" w:eastAsia="zh-CN" w:bidi="ar-SA"/>
        </w:rPr>
        <w:t>2023年末，居民服务、修理和其他服务业企业法人单位资产总计</w:t>
      </w:r>
      <w:r>
        <w:rPr>
          <w:rFonts w:hint="eastAsia" w:cs="Times New Roman"/>
          <w:color w:val="0C0C0C"/>
          <w:sz w:val="32"/>
          <w:szCs w:val="32"/>
          <w:highlight w:val="none"/>
          <w:u w:val="none"/>
          <w:lang w:val="en-US" w:eastAsia="zh-CN"/>
        </w:rPr>
        <w:t>20108</w:t>
      </w:r>
      <w:r>
        <w:rPr>
          <w:rFonts w:hint="eastAsia" w:cs="Times New Roman"/>
          <w:color w:val="0C0C0C"/>
          <w:spacing w:val="-6"/>
          <w:kern w:val="2"/>
          <w:sz w:val="32"/>
          <w:szCs w:val="32"/>
          <w:highlight w:val="none"/>
          <w:u w:val="none"/>
          <w:lang w:val="en-US" w:eastAsia="zh-CN" w:bidi="ar-SA"/>
        </w:rPr>
        <w:t>万元</w:t>
      </w:r>
      <w:r>
        <w:rPr>
          <w:rFonts w:hint="eastAsia" w:ascii="Times New Roman" w:hAnsi="Times New Roman" w:eastAsia="方正仿宋_GBK" w:cs="Times New Roman"/>
          <w:color w:val="0C0C0C"/>
          <w:spacing w:val="-6"/>
          <w:kern w:val="2"/>
          <w:sz w:val="32"/>
          <w:szCs w:val="32"/>
          <w:highlight w:val="none"/>
          <w:u w:val="none"/>
          <w:lang w:val="en-US" w:eastAsia="zh-CN" w:bidi="ar-SA"/>
        </w:rPr>
        <w:t>，比2018年末增长</w:t>
      </w:r>
      <w:r>
        <w:rPr>
          <w:rFonts w:hint="eastAsia" w:cs="Times New Roman"/>
          <w:color w:val="0C0C0C"/>
          <w:sz w:val="32"/>
          <w:szCs w:val="32"/>
          <w:highlight w:val="none"/>
          <w:u w:val="none"/>
          <w:lang w:val="en-US" w:eastAsia="zh-CN"/>
        </w:rPr>
        <w:t>133.8</w:t>
      </w:r>
      <w:r>
        <w:rPr>
          <w:rFonts w:hint="eastAsia" w:ascii="Times New Roman" w:hAnsi="Times New Roman" w:eastAsia="方正仿宋_GBK" w:cs="Times New Roman"/>
          <w:color w:val="0C0C0C"/>
          <w:spacing w:val="-6"/>
          <w:kern w:val="2"/>
          <w:sz w:val="32"/>
          <w:szCs w:val="32"/>
          <w:highlight w:val="none"/>
          <w:u w:val="none"/>
          <w:lang w:val="en-US" w:eastAsia="zh-CN" w:bidi="ar-SA"/>
        </w:rPr>
        <w:t>%；负债合计</w:t>
      </w:r>
      <w:r>
        <w:rPr>
          <w:rFonts w:hint="eastAsia" w:cs="Times New Roman"/>
          <w:color w:val="0C0C0C"/>
          <w:sz w:val="32"/>
          <w:szCs w:val="32"/>
          <w:highlight w:val="none"/>
          <w:u w:val="none"/>
          <w:lang w:val="en-US" w:eastAsia="zh-CN"/>
        </w:rPr>
        <w:t>7916</w:t>
      </w:r>
      <w:r>
        <w:rPr>
          <w:rFonts w:hint="eastAsia" w:cs="Times New Roman"/>
          <w:color w:val="0C0C0C"/>
          <w:spacing w:val="-6"/>
          <w:kern w:val="2"/>
          <w:sz w:val="32"/>
          <w:szCs w:val="32"/>
          <w:highlight w:val="none"/>
          <w:u w:val="none"/>
          <w:lang w:val="en-US" w:eastAsia="zh-CN" w:bidi="ar-SA"/>
        </w:rPr>
        <w:t>万元</w:t>
      </w:r>
      <w:r>
        <w:rPr>
          <w:rFonts w:hint="eastAsia" w:ascii="Times New Roman" w:hAnsi="Times New Roman" w:eastAsia="方正仿宋_GBK" w:cs="Times New Roman"/>
          <w:color w:val="0C0C0C"/>
          <w:spacing w:val="-6"/>
          <w:kern w:val="2"/>
          <w:sz w:val="32"/>
          <w:szCs w:val="32"/>
          <w:highlight w:val="none"/>
          <w:u w:val="none"/>
          <w:lang w:val="en-US" w:eastAsia="zh-CN" w:bidi="ar-SA"/>
        </w:rPr>
        <w:t>，比2018年末增长</w:t>
      </w:r>
      <w:r>
        <w:rPr>
          <w:rFonts w:hint="eastAsia" w:cs="Times New Roman"/>
          <w:color w:val="0C0C0C"/>
          <w:sz w:val="32"/>
          <w:szCs w:val="32"/>
          <w:highlight w:val="none"/>
          <w:u w:val="none"/>
          <w:lang w:val="en-US" w:eastAsia="zh-CN"/>
        </w:rPr>
        <w:t>204.5</w:t>
      </w:r>
      <w:r>
        <w:rPr>
          <w:rFonts w:hint="eastAsia" w:ascii="Times New Roman" w:hAnsi="Times New Roman" w:eastAsia="方正仿宋_GBK" w:cs="Times New Roman"/>
          <w:color w:val="0C0C0C"/>
          <w:spacing w:val="-6"/>
          <w:kern w:val="2"/>
          <w:sz w:val="32"/>
          <w:szCs w:val="32"/>
          <w:highlight w:val="none"/>
          <w:u w:val="none"/>
          <w:lang w:val="en-US" w:eastAsia="zh-CN" w:bidi="ar-SA"/>
        </w:rPr>
        <w:t>%。全年实现营业收入</w:t>
      </w:r>
      <w:r>
        <w:rPr>
          <w:rFonts w:hint="eastAsia" w:cs="Times New Roman"/>
          <w:color w:val="0C0C0C"/>
          <w:sz w:val="32"/>
          <w:szCs w:val="32"/>
          <w:highlight w:val="none"/>
          <w:u w:val="none"/>
          <w:lang w:val="en-US" w:eastAsia="zh-CN"/>
        </w:rPr>
        <w:t>27765</w:t>
      </w:r>
      <w:r>
        <w:rPr>
          <w:rFonts w:hint="eastAsia" w:cs="Times New Roman"/>
          <w:color w:val="0C0C0C"/>
          <w:spacing w:val="-6"/>
          <w:kern w:val="2"/>
          <w:sz w:val="32"/>
          <w:szCs w:val="32"/>
          <w:highlight w:val="none"/>
          <w:u w:val="none"/>
          <w:lang w:val="en-US" w:eastAsia="zh-CN" w:bidi="ar-SA"/>
        </w:rPr>
        <w:t>万元</w:t>
      </w:r>
      <w:r>
        <w:rPr>
          <w:rFonts w:hint="eastAsia" w:ascii="Times New Roman" w:hAnsi="Times New Roman" w:eastAsia="方正仿宋_GBK" w:cs="Times New Roman"/>
          <w:color w:val="0C0C0C"/>
          <w:spacing w:val="-6"/>
          <w:kern w:val="2"/>
          <w:sz w:val="32"/>
          <w:szCs w:val="32"/>
          <w:highlight w:val="none"/>
          <w:u w:val="none"/>
          <w:lang w:val="en-US" w:eastAsia="zh-CN" w:bidi="ar-SA"/>
        </w:rPr>
        <w:t>，比2018年增长</w:t>
      </w:r>
      <w:r>
        <w:rPr>
          <w:rFonts w:hint="eastAsia" w:cs="Times New Roman"/>
          <w:color w:val="0C0C0C"/>
          <w:sz w:val="32"/>
          <w:szCs w:val="32"/>
          <w:highlight w:val="none"/>
          <w:u w:val="none"/>
          <w:lang w:val="en-US" w:eastAsia="zh-CN"/>
        </w:rPr>
        <w:t>275.2</w:t>
      </w:r>
      <w:r>
        <w:rPr>
          <w:rFonts w:hint="eastAsia" w:ascii="Times New Roman" w:hAnsi="Times New Roman" w:eastAsia="方正仿宋_GBK" w:cs="Times New Roman"/>
          <w:color w:val="0C0C0C"/>
          <w:spacing w:val="-6"/>
          <w:kern w:val="2"/>
          <w:sz w:val="32"/>
          <w:szCs w:val="32"/>
          <w:highlight w:val="none"/>
          <w:u w:val="none"/>
          <w:lang w:val="en-US" w:eastAsia="zh-CN" w:bidi="ar-SA"/>
        </w:rPr>
        <w:t>%</w:t>
      </w:r>
      <w:r>
        <w:rPr>
          <w:rFonts w:hint="eastAsia" w:ascii="Times New Roman" w:hAnsi="Times New Roman" w:cs="Times New Roman"/>
          <w:color w:val="0C0C0C"/>
          <w:spacing w:val="-6"/>
          <w:kern w:val="2"/>
          <w:sz w:val="32"/>
          <w:szCs w:val="32"/>
          <w:highlight w:val="none"/>
          <w:u w:val="none"/>
          <w:lang w:val="en-US" w:eastAsia="zh-CN" w:bidi="ar-SA"/>
        </w:rPr>
        <w:t>（</w:t>
      </w:r>
      <w:r>
        <w:rPr>
          <w:rFonts w:hint="eastAsia" w:ascii="Times New Roman" w:hAnsi="Times New Roman" w:eastAsia="方正仿宋_GBK" w:cs="Times New Roman"/>
          <w:color w:val="0C0C0C"/>
          <w:spacing w:val="-6"/>
          <w:kern w:val="2"/>
          <w:sz w:val="32"/>
          <w:szCs w:val="32"/>
          <w:highlight w:val="none"/>
          <w:u w:val="none"/>
          <w:lang w:val="en-US" w:eastAsia="zh-CN" w:bidi="ar-SA"/>
        </w:rPr>
        <w:t>详见表5-6）。</w:t>
      </w:r>
    </w:p>
    <w:p w14:paraId="30E5BCC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400" w:lineRule="exact"/>
        <w:ind w:left="0" w:right="0" w:firstLine="0" w:firstLineChars="0"/>
        <w:jc w:val="center"/>
        <w:textAlignment w:val="auto"/>
        <w:rPr>
          <w:rFonts w:hint="eastAsia" w:ascii="Times New Roman" w:hAnsi="Times New Roman" w:eastAsia="宋体" w:cs="宋体"/>
          <w:b/>
          <w:i w:val="0"/>
          <w:caps w:val="0"/>
          <w:color w:val="0C0C0C"/>
          <w:spacing w:val="0"/>
          <w:kern w:val="0"/>
          <w:sz w:val="24"/>
          <w:szCs w:val="24"/>
          <w:highlight w:val="none"/>
          <w:lang w:val="en-US" w:eastAsia="zh-CN" w:bidi="ar"/>
        </w:rPr>
      </w:pPr>
      <w:r>
        <w:rPr>
          <w:rFonts w:hint="eastAsia" w:ascii="Times New Roman" w:hAnsi="Times New Roman" w:eastAsia="宋体" w:cs="宋体"/>
          <w:b/>
          <w:i w:val="0"/>
          <w:caps w:val="0"/>
          <w:color w:val="0C0C0C"/>
          <w:spacing w:val="0"/>
          <w:kern w:val="0"/>
          <w:sz w:val="24"/>
          <w:szCs w:val="24"/>
          <w:highlight w:val="none"/>
          <w:lang w:val="en-US" w:eastAsia="zh-CN" w:bidi="ar"/>
        </w:rPr>
        <w:t>表5-6　按行业大类分组的居民服务、修理和其他服务业</w:t>
      </w:r>
    </w:p>
    <w:p w14:paraId="0E134E4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400" w:lineRule="exact"/>
        <w:ind w:left="0" w:right="0" w:firstLine="0" w:firstLineChars="0"/>
        <w:jc w:val="center"/>
        <w:textAlignment w:val="auto"/>
        <w:rPr>
          <w:rFonts w:hint="eastAsia" w:ascii="Times New Roman" w:hAnsi="Times New Roman" w:eastAsia="宋体" w:cs="宋体"/>
          <w:b/>
          <w:i w:val="0"/>
          <w:caps w:val="0"/>
          <w:color w:val="0C0C0C"/>
          <w:spacing w:val="0"/>
          <w:kern w:val="0"/>
          <w:sz w:val="24"/>
          <w:szCs w:val="24"/>
          <w:highlight w:val="none"/>
          <w:lang w:val="en-US" w:eastAsia="zh-CN" w:bidi="ar"/>
        </w:rPr>
      </w:pPr>
      <w:r>
        <w:rPr>
          <w:rFonts w:hint="eastAsia" w:ascii="Times New Roman" w:hAnsi="Times New Roman" w:eastAsia="宋体" w:cs="宋体"/>
          <w:b/>
          <w:i w:val="0"/>
          <w:caps w:val="0"/>
          <w:color w:val="0C0C0C"/>
          <w:spacing w:val="0"/>
          <w:kern w:val="0"/>
          <w:sz w:val="24"/>
          <w:szCs w:val="24"/>
          <w:highlight w:val="none"/>
          <w:lang w:val="en-US" w:eastAsia="zh-CN" w:bidi="ar"/>
        </w:rPr>
        <w:t>企业法人单位主要经济指标</w:t>
      </w:r>
    </w:p>
    <w:tbl>
      <w:tblPr>
        <w:tblStyle w:val="6"/>
        <w:tblW w:w="4998" w:type="pct"/>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4299"/>
        <w:gridCol w:w="1471"/>
        <w:gridCol w:w="1440"/>
        <w:gridCol w:w="1461"/>
      </w:tblGrid>
      <w:tr w14:paraId="30625C41">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PrEx>
        <w:trPr>
          <w:trHeight w:val="907" w:hRule="atLeast"/>
          <w:jc w:val="center"/>
        </w:trPr>
        <w:tc>
          <w:tcPr>
            <w:tcW w:w="2479" w:type="pct"/>
            <w:tcBorders>
              <w:top w:val="single" w:color="auto" w:sz="12" w:space="0"/>
              <w:left w:val="nil"/>
              <w:bottom w:val="single" w:color="auto" w:sz="4" w:space="0"/>
              <w:right w:val="single" w:color="auto" w:sz="4" w:space="0"/>
            </w:tcBorders>
            <w:noWrap w:val="0"/>
            <w:vAlign w:val="center"/>
          </w:tcPr>
          <w:p w14:paraId="183D7AB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500" w:firstLineChars="0"/>
              <w:jc w:val="center"/>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　</w:t>
            </w:r>
          </w:p>
        </w:tc>
        <w:tc>
          <w:tcPr>
            <w:tcW w:w="848" w:type="pct"/>
            <w:tcBorders>
              <w:top w:val="single" w:color="auto" w:sz="12" w:space="0"/>
              <w:left w:val="single" w:color="auto" w:sz="4" w:space="0"/>
              <w:bottom w:val="single" w:color="auto" w:sz="4" w:space="0"/>
              <w:right w:val="single" w:color="auto" w:sz="4" w:space="0"/>
            </w:tcBorders>
            <w:noWrap w:val="0"/>
            <w:vAlign w:val="center"/>
          </w:tcPr>
          <w:p w14:paraId="3BC8D24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资产总计</w:t>
            </w:r>
          </w:p>
          <w:p w14:paraId="6B87F62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eastAsia" w:ascii="Times New Roman" w:hAnsi="Times New Roman" w:eastAsia="宋体" w:cs="Times New Roman"/>
                <w:color w:val="0C0C0C"/>
                <w:sz w:val="21"/>
                <w:szCs w:val="24"/>
                <w:highlight w:val="none"/>
              </w:rPr>
            </w:pPr>
            <w:r>
              <w:rPr>
                <w:rFonts w:hint="eastAsia" w:ascii="Times New Roman" w:hAnsi="Times New Roman" w:eastAsia="宋体" w:cs="宋体"/>
                <w:b/>
                <w:bCs/>
                <w:color w:val="0C0C0C"/>
                <w:kern w:val="0"/>
                <w:sz w:val="21"/>
                <w:szCs w:val="21"/>
                <w:highlight w:val="none"/>
                <w:lang w:val="en-US" w:eastAsia="zh-CN" w:bidi="ar"/>
              </w:rPr>
              <w:t>（</w:t>
            </w:r>
            <w:r>
              <w:rPr>
                <w:rFonts w:hint="eastAsia" w:eastAsia="宋体" w:cs="宋体"/>
                <w:b/>
                <w:bCs/>
                <w:color w:val="0C0C0C"/>
                <w:kern w:val="0"/>
                <w:sz w:val="21"/>
                <w:szCs w:val="21"/>
                <w:highlight w:val="none"/>
                <w:lang w:val="en-US" w:eastAsia="zh-CN" w:bidi="ar"/>
              </w:rPr>
              <w:t>万元</w:t>
            </w:r>
            <w:r>
              <w:rPr>
                <w:rFonts w:hint="eastAsia" w:ascii="Times New Roman" w:hAnsi="Times New Roman" w:eastAsia="宋体" w:cs="宋体"/>
                <w:b/>
                <w:bCs/>
                <w:color w:val="0C0C0C"/>
                <w:kern w:val="0"/>
                <w:sz w:val="21"/>
                <w:szCs w:val="21"/>
                <w:highlight w:val="none"/>
                <w:lang w:val="en-US" w:eastAsia="zh-CN" w:bidi="ar"/>
              </w:rPr>
              <w:t>）</w:t>
            </w:r>
          </w:p>
        </w:tc>
        <w:tc>
          <w:tcPr>
            <w:tcW w:w="830" w:type="pct"/>
            <w:tcBorders>
              <w:top w:val="single" w:color="auto" w:sz="12" w:space="0"/>
              <w:left w:val="single" w:color="auto" w:sz="4" w:space="0"/>
              <w:bottom w:val="single" w:color="auto" w:sz="4" w:space="0"/>
              <w:right w:val="single" w:color="auto" w:sz="4" w:space="0"/>
            </w:tcBorders>
            <w:noWrap w:val="0"/>
            <w:vAlign w:val="center"/>
          </w:tcPr>
          <w:p w14:paraId="006DB95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负债合计</w:t>
            </w:r>
          </w:p>
          <w:p w14:paraId="4749D95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w:t>
            </w:r>
            <w:r>
              <w:rPr>
                <w:rFonts w:hint="eastAsia" w:eastAsia="宋体" w:cs="宋体"/>
                <w:b/>
                <w:bCs/>
                <w:color w:val="0C0C0C"/>
                <w:kern w:val="0"/>
                <w:sz w:val="21"/>
                <w:szCs w:val="21"/>
                <w:highlight w:val="none"/>
                <w:lang w:val="en-US" w:eastAsia="zh-CN" w:bidi="ar"/>
              </w:rPr>
              <w:t>万元</w:t>
            </w:r>
            <w:r>
              <w:rPr>
                <w:rFonts w:hint="eastAsia" w:ascii="Times New Roman" w:hAnsi="Times New Roman" w:eastAsia="宋体" w:cs="宋体"/>
                <w:b/>
                <w:bCs/>
                <w:color w:val="0C0C0C"/>
                <w:kern w:val="0"/>
                <w:sz w:val="21"/>
                <w:szCs w:val="21"/>
                <w:highlight w:val="none"/>
                <w:lang w:val="en-US" w:eastAsia="zh-CN" w:bidi="ar"/>
              </w:rPr>
              <w:t>）</w:t>
            </w:r>
          </w:p>
        </w:tc>
        <w:tc>
          <w:tcPr>
            <w:tcW w:w="842" w:type="pct"/>
            <w:tcBorders>
              <w:top w:val="single" w:color="auto" w:sz="12" w:space="0"/>
              <w:left w:val="single" w:color="auto" w:sz="4" w:space="0"/>
              <w:bottom w:val="single" w:color="auto" w:sz="4" w:space="0"/>
              <w:right w:val="nil"/>
            </w:tcBorders>
            <w:noWrap w:val="0"/>
            <w:vAlign w:val="center"/>
          </w:tcPr>
          <w:p w14:paraId="7C97360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营业收入</w:t>
            </w:r>
          </w:p>
          <w:p w14:paraId="149137D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w:t>
            </w:r>
            <w:r>
              <w:rPr>
                <w:rFonts w:hint="eastAsia" w:eastAsia="宋体" w:cs="宋体"/>
                <w:b/>
                <w:bCs/>
                <w:color w:val="0C0C0C"/>
                <w:kern w:val="0"/>
                <w:sz w:val="21"/>
                <w:szCs w:val="21"/>
                <w:highlight w:val="none"/>
                <w:lang w:val="en-US" w:eastAsia="zh-CN" w:bidi="ar"/>
              </w:rPr>
              <w:t>万元</w:t>
            </w:r>
            <w:r>
              <w:rPr>
                <w:rFonts w:hint="eastAsia" w:ascii="Times New Roman" w:hAnsi="Times New Roman" w:eastAsia="宋体" w:cs="宋体"/>
                <w:b/>
                <w:bCs/>
                <w:color w:val="0C0C0C"/>
                <w:kern w:val="0"/>
                <w:sz w:val="21"/>
                <w:szCs w:val="21"/>
                <w:highlight w:val="none"/>
                <w:lang w:val="en-US" w:eastAsia="zh-CN" w:bidi="ar"/>
              </w:rPr>
              <w:t>）</w:t>
            </w:r>
          </w:p>
        </w:tc>
      </w:tr>
      <w:tr w14:paraId="3D2D418C">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3" w:hRule="atLeast"/>
          <w:jc w:val="center"/>
        </w:trPr>
        <w:tc>
          <w:tcPr>
            <w:tcW w:w="2479" w:type="pct"/>
            <w:tcBorders>
              <w:top w:val="single" w:color="auto" w:sz="4" w:space="0"/>
              <w:left w:val="nil"/>
              <w:bottom w:val="nil"/>
              <w:right w:val="single" w:color="auto" w:sz="4" w:space="0"/>
            </w:tcBorders>
            <w:noWrap w:val="0"/>
            <w:vAlign w:val="center"/>
          </w:tcPr>
          <w:p w14:paraId="7E65A0D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57" w:firstLine="0" w:firstLineChars="0"/>
              <w:jc w:val="center"/>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b/>
                <w:color w:val="0C0C0C"/>
                <w:kern w:val="0"/>
                <w:sz w:val="21"/>
                <w:szCs w:val="21"/>
                <w:highlight w:val="none"/>
                <w:lang w:val="en-US" w:eastAsia="zh-CN" w:bidi="ar"/>
              </w:rPr>
              <w:t>合　计</w:t>
            </w:r>
          </w:p>
        </w:tc>
        <w:tc>
          <w:tcPr>
            <w:tcW w:w="1481" w:type="dxa"/>
            <w:tcBorders>
              <w:top w:val="single" w:color="auto" w:sz="4" w:space="0"/>
              <w:left w:val="single" w:color="auto" w:sz="4" w:space="0"/>
              <w:bottom w:val="nil"/>
              <w:right w:val="single" w:color="auto" w:sz="4" w:space="0"/>
            </w:tcBorders>
            <w:noWrap w:val="0"/>
            <w:vAlign w:val="center"/>
          </w:tcPr>
          <w:p w14:paraId="73FDEC80">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center"/>
              <w:rPr>
                <w:rFonts w:hint="default" w:ascii="Times New Roman" w:hAnsi="Times New Roman" w:eastAsia="宋体" w:cs="宋体"/>
                <w:b/>
                <w:bCs/>
                <w:color w:val="0C0C0C"/>
                <w:kern w:val="2"/>
                <w:sz w:val="21"/>
                <w:szCs w:val="21"/>
                <w:highlight w:val="none"/>
                <w:lang w:val="en-US" w:eastAsia="zh-CN" w:bidi="ar-SA"/>
              </w:rPr>
            </w:pPr>
            <w:r>
              <w:rPr>
                <w:rFonts w:hint="eastAsia" w:ascii="Times New Roman" w:hAnsi="Times New Roman" w:eastAsia="宋体" w:cs="宋体"/>
                <w:b/>
                <w:bCs/>
                <w:color w:val="0C0C0C"/>
                <w:kern w:val="2"/>
                <w:sz w:val="21"/>
                <w:szCs w:val="21"/>
                <w:highlight w:val="none"/>
                <w:lang w:val="en" w:eastAsia="zh-CN" w:bidi="ar-SA"/>
              </w:rPr>
              <w:t>2010</w:t>
            </w:r>
            <w:r>
              <w:rPr>
                <w:rFonts w:hint="eastAsia" w:eastAsia="宋体" w:cs="宋体"/>
                <w:b/>
                <w:bCs/>
                <w:color w:val="0C0C0C"/>
                <w:kern w:val="2"/>
                <w:sz w:val="21"/>
                <w:szCs w:val="21"/>
                <w:highlight w:val="none"/>
                <w:lang w:val="en-US" w:eastAsia="zh-CN" w:bidi="ar-SA"/>
              </w:rPr>
              <w:t>8</w:t>
            </w:r>
          </w:p>
        </w:tc>
        <w:tc>
          <w:tcPr>
            <w:tcW w:w="1449" w:type="dxa"/>
            <w:tcBorders>
              <w:top w:val="single" w:color="auto" w:sz="4" w:space="0"/>
              <w:left w:val="single" w:color="auto" w:sz="4" w:space="0"/>
              <w:bottom w:val="nil"/>
              <w:right w:val="single" w:color="auto" w:sz="4" w:space="0"/>
            </w:tcBorders>
            <w:noWrap w:val="0"/>
            <w:vAlign w:val="center"/>
          </w:tcPr>
          <w:p w14:paraId="6C609724">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center"/>
              <w:rPr>
                <w:rFonts w:hint="eastAsia" w:ascii="Times New Roman" w:hAnsi="Times New Roman" w:eastAsia="宋体" w:cs="宋体"/>
                <w:b/>
                <w:bCs/>
                <w:color w:val="0C0C0C"/>
                <w:kern w:val="2"/>
                <w:sz w:val="21"/>
                <w:szCs w:val="21"/>
                <w:highlight w:val="none"/>
                <w:lang w:val="en" w:eastAsia="zh-CN" w:bidi="ar-SA"/>
              </w:rPr>
            </w:pPr>
            <w:r>
              <w:rPr>
                <w:rFonts w:hint="eastAsia" w:ascii="Times New Roman" w:hAnsi="Times New Roman" w:eastAsia="宋体" w:cs="宋体"/>
                <w:b/>
                <w:bCs/>
                <w:color w:val="0C0C0C"/>
                <w:kern w:val="2"/>
                <w:sz w:val="21"/>
                <w:szCs w:val="21"/>
                <w:highlight w:val="none"/>
                <w:lang w:val="en" w:eastAsia="zh-CN" w:bidi="ar-SA"/>
              </w:rPr>
              <w:t>7916</w:t>
            </w:r>
          </w:p>
        </w:tc>
        <w:tc>
          <w:tcPr>
            <w:tcW w:w="1470" w:type="dxa"/>
            <w:tcBorders>
              <w:top w:val="single" w:color="auto" w:sz="4" w:space="0"/>
              <w:left w:val="single" w:color="auto" w:sz="4" w:space="0"/>
              <w:bottom w:val="nil"/>
              <w:right w:val="nil"/>
            </w:tcBorders>
            <w:noWrap w:val="0"/>
            <w:vAlign w:val="center"/>
          </w:tcPr>
          <w:p w14:paraId="768DCACC">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center"/>
              <w:rPr>
                <w:rFonts w:hint="default" w:ascii="Times New Roman" w:hAnsi="Times New Roman" w:eastAsia="宋体" w:cs="宋体"/>
                <w:b/>
                <w:bCs/>
                <w:color w:val="0C0C0C"/>
                <w:kern w:val="2"/>
                <w:sz w:val="21"/>
                <w:szCs w:val="21"/>
                <w:highlight w:val="none"/>
                <w:lang w:val="en-US" w:eastAsia="zh-CN" w:bidi="ar-SA"/>
              </w:rPr>
            </w:pPr>
            <w:r>
              <w:rPr>
                <w:rFonts w:hint="eastAsia" w:ascii="Times New Roman" w:hAnsi="Times New Roman" w:eastAsia="宋体" w:cs="宋体"/>
                <w:b/>
                <w:bCs/>
                <w:color w:val="0C0C0C"/>
                <w:kern w:val="2"/>
                <w:sz w:val="21"/>
                <w:szCs w:val="21"/>
                <w:highlight w:val="none"/>
                <w:lang w:val="en" w:eastAsia="zh-CN" w:bidi="ar-SA"/>
              </w:rPr>
              <w:t>2776</w:t>
            </w:r>
            <w:r>
              <w:rPr>
                <w:rFonts w:hint="eastAsia" w:eastAsia="宋体" w:cs="宋体"/>
                <w:b/>
                <w:bCs/>
                <w:color w:val="0C0C0C"/>
                <w:kern w:val="2"/>
                <w:sz w:val="21"/>
                <w:szCs w:val="21"/>
                <w:highlight w:val="none"/>
                <w:lang w:val="en-US" w:eastAsia="zh-CN" w:bidi="ar-SA"/>
              </w:rPr>
              <w:t>5</w:t>
            </w:r>
          </w:p>
        </w:tc>
      </w:tr>
      <w:tr w14:paraId="129199CA">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3" w:hRule="atLeast"/>
          <w:jc w:val="center"/>
        </w:trPr>
        <w:tc>
          <w:tcPr>
            <w:tcW w:w="2479" w:type="pct"/>
            <w:tcBorders>
              <w:top w:val="nil"/>
              <w:left w:val="nil"/>
              <w:bottom w:val="nil"/>
              <w:right w:val="single" w:color="auto" w:sz="4" w:space="0"/>
            </w:tcBorders>
            <w:noWrap w:val="0"/>
            <w:vAlign w:val="center"/>
          </w:tcPr>
          <w:p w14:paraId="507FE60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57"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居民服务业</w:t>
            </w:r>
          </w:p>
        </w:tc>
        <w:tc>
          <w:tcPr>
            <w:tcW w:w="1481" w:type="dxa"/>
            <w:tcBorders>
              <w:top w:val="nil"/>
              <w:left w:val="single" w:color="auto" w:sz="4" w:space="0"/>
              <w:bottom w:val="nil"/>
              <w:right w:val="single" w:color="auto" w:sz="4" w:space="0"/>
            </w:tcBorders>
            <w:noWrap w:val="0"/>
            <w:vAlign w:val="center"/>
          </w:tcPr>
          <w:p w14:paraId="0BF7BD44">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center"/>
              <w:rPr>
                <w:rFonts w:hint="eastAsia" w:ascii="Times New Roman" w:hAnsi="Times New Roman" w:eastAsia="宋体" w:cs="宋体"/>
                <w:color w:val="0C0C0C"/>
                <w:kern w:val="2"/>
                <w:sz w:val="21"/>
                <w:szCs w:val="21"/>
                <w:highlight w:val="none"/>
                <w:lang w:val="en" w:eastAsia="zh-CN" w:bidi="ar-SA"/>
              </w:rPr>
            </w:pPr>
            <w:r>
              <w:rPr>
                <w:rFonts w:hint="eastAsia" w:ascii="Times New Roman" w:hAnsi="Times New Roman" w:eastAsia="宋体" w:cs="宋体"/>
                <w:color w:val="0C0C0C"/>
                <w:kern w:val="2"/>
                <w:sz w:val="21"/>
                <w:szCs w:val="21"/>
                <w:highlight w:val="none"/>
                <w:lang w:val="en" w:eastAsia="zh-CN" w:bidi="ar-SA"/>
              </w:rPr>
              <w:t>3714</w:t>
            </w:r>
          </w:p>
        </w:tc>
        <w:tc>
          <w:tcPr>
            <w:tcW w:w="1449" w:type="dxa"/>
            <w:tcBorders>
              <w:top w:val="nil"/>
              <w:left w:val="single" w:color="auto" w:sz="4" w:space="0"/>
              <w:bottom w:val="nil"/>
              <w:right w:val="single" w:color="auto" w:sz="4" w:space="0"/>
            </w:tcBorders>
            <w:noWrap w:val="0"/>
            <w:vAlign w:val="center"/>
          </w:tcPr>
          <w:p w14:paraId="36059853">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center"/>
              <w:rPr>
                <w:rFonts w:hint="eastAsia" w:ascii="Times New Roman" w:hAnsi="Times New Roman" w:eastAsia="宋体" w:cs="宋体"/>
                <w:color w:val="0C0C0C"/>
                <w:kern w:val="2"/>
                <w:sz w:val="21"/>
                <w:szCs w:val="21"/>
                <w:highlight w:val="none"/>
                <w:lang w:val="en" w:eastAsia="zh-CN" w:bidi="ar-SA"/>
              </w:rPr>
            </w:pPr>
            <w:r>
              <w:rPr>
                <w:rFonts w:hint="eastAsia" w:ascii="Times New Roman" w:hAnsi="Times New Roman" w:eastAsia="宋体" w:cs="宋体"/>
                <w:color w:val="0C0C0C"/>
                <w:kern w:val="2"/>
                <w:sz w:val="21"/>
                <w:szCs w:val="21"/>
                <w:highlight w:val="none"/>
                <w:lang w:val="en" w:eastAsia="zh-CN" w:bidi="ar-SA"/>
              </w:rPr>
              <w:t>1201</w:t>
            </w:r>
          </w:p>
        </w:tc>
        <w:tc>
          <w:tcPr>
            <w:tcW w:w="1470" w:type="dxa"/>
            <w:tcBorders>
              <w:top w:val="nil"/>
              <w:left w:val="single" w:color="auto" w:sz="4" w:space="0"/>
              <w:bottom w:val="nil"/>
              <w:right w:val="nil"/>
            </w:tcBorders>
            <w:noWrap w:val="0"/>
            <w:vAlign w:val="center"/>
          </w:tcPr>
          <w:p w14:paraId="05711FFC">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center"/>
              <w:rPr>
                <w:rFonts w:hint="default" w:ascii="Times New Roman" w:hAnsi="Times New Roman" w:eastAsia="宋体" w:cs="宋体"/>
                <w:color w:val="0C0C0C"/>
                <w:kern w:val="2"/>
                <w:sz w:val="21"/>
                <w:szCs w:val="21"/>
                <w:highlight w:val="none"/>
                <w:lang w:val="en-US" w:eastAsia="zh-CN" w:bidi="ar-SA"/>
              </w:rPr>
            </w:pPr>
            <w:r>
              <w:rPr>
                <w:rFonts w:hint="eastAsia" w:ascii="Times New Roman" w:hAnsi="Times New Roman" w:eastAsia="宋体" w:cs="宋体"/>
                <w:color w:val="0C0C0C"/>
                <w:kern w:val="2"/>
                <w:sz w:val="21"/>
                <w:szCs w:val="21"/>
                <w:highlight w:val="none"/>
                <w:lang w:val="en" w:eastAsia="zh-CN" w:bidi="ar-SA"/>
              </w:rPr>
              <w:t>844</w:t>
            </w:r>
            <w:r>
              <w:rPr>
                <w:rFonts w:hint="eastAsia" w:eastAsia="宋体" w:cs="宋体"/>
                <w:color w:val="0C0C0C"/>
                <w:kern w:val="2"/>
                <w:sz w:val="21"/>
                <w:szCs w:val="21"/>
                <w:highlight w:val="none"/>
                <w:lang w:val="en-US" w:eastAsia="zh-CN" w:bidi="ar-SA"/>
              </w:rPr>
              <w:t>4</w:t>
            </w:r>
          </w:p>
        </w:tc>
      </w:tr>
      <w:tr w14:paraId="228528AF">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3" w:hRule="atLeast"/>
          <w:jc w:val="center"/>
        </w:trPr>
        <w:tc>
          <w:tcPr>
            <w:tcW w:w="2479" w:type="pct"/>
            <w:tcBorders>
              <w:top w:val="nil"/>
              <w:left w:val="nil"/>
              <w:bottom w:val="nil"/>
              <w:right w:val="single" w:color="auto" w:sz="4" w:space="0"/>
            </w:tcBorders>
            <w:noWrap w:val="0"/>
            <w:vAlign w:val="center"/>
          </w:tcPr>
          <w:p w14:paraId="3E7E0C5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57"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机动车、电子产品和日用产品修理业</w:t>
            </w:r>
          </w:p>
        </w:tc>
        <w:tc>
          <w:tcPr>
            <w:tcW w:w="1481" w:type="dxa"/>
            <w:tcBorders>
              <w:top w:val="nil"/>
              <w:left w:val="single" w:color="auto" w:sz="4" w:space="0"/>
              <w:bottom w:val="nil"/>
              <w:right w:val="single" w:color="auto" w:sz="4" w:space="0"/>
            </w:tcBorders>
            <w:noWrap w:val="0"/>
            <w:vAlign w:val="center"/>
          </w:tcPr>
          <w:p w14:paraId="5AE34F28">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center"/>
              <w:rPr>
                <w:rFonts w:hint="default" w:ascii="Times New Roman" w:hAnsi="Times New Roman" w:eastAsia="宋体" w:cs="宋体"/>
                <w:color w:val="0C0C0C"/>
                <w:kern w:val="2"/>
                <w:sz w:val="21"/>
                <w:szCs w:val="21"/>
                <w:highlight w:val="none"/>
                <w:lang w:val="en-US" w:eastAsia="zh-CN" w:bidi="ar-SA"/>
              </w:rPr>
            </w:pPr>
            <w:r>
              <w:rPr>
                <w:rFonts w:hint="eastAsia" w:ascii="Times New Roman" w:hAnsi="Times New Roman" w:eastAsia="宋体" w:cs="宋体"/>
                <w:color w:val="0C0C0C"/>
                <w:kern w:val="2"/>
                <w:sz w:val="21"/>
                <w:szCs w:val="21"/>
                <w:highlight w:val="none"/>
                <w:lang w:val="en" w:eastAsia="zh-CN" w:bidi="ar-SA"/>
              </w:rPr>
              <w:t>1477</w:t>
            </w:r>
            <w:r>
              <w:rPr>
                <w:rFonts w:hint="eastAsia" w:eastAsia="宋体" w:cs="宋体"/>
                <w:color w:val="0C0C0C"/>
                <w:kern w:val="2"/>
                <w:sz w:val="21"/>
                <w:szCs w:val="21"/>
                <w:highlight w:val="none"/>
                <w:lang w:val="en-US" w:eastAsia="zh-CN" w:bidi="ar-SA"/>
              </w:rPr>
              <w:t>9</w:t>
            </w:r>
          </w:p>
        </w:tc>
        <w:tc>
          <w:tcPr>
            <w:tcW w:w="1449" w:type="dxa"/>
            <w:tcBorders>
              <w:top w:val="nil"/>
              <w:left w:val="single" w:color="auto" w:sz="4" w:space="0"/>
              <w:bottom w:val="nil"/>
              <w:right w:val="single" w:color="auto" w:sz="4" w:space="0"/>
            </w:tcBorders>
            <w:noWrap w:val="0"/>
            <w:vAlign w:val="center"/>
          </w:tcPr>
          <w:p w14:paraId="2C018A7A">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center"/>
              <w:rPr>
                <w:rFonts w:hint="default" w:ascii="Times New Roman" w:hAnsi="Times New Roman" w:eastAsia="宋体" w:cs="宋体"/>
                <w:color w:val="0C0C0C"/>
                <w:kern w:val="2"/>
                <w:sz w:val="21"/>
                <w:szCs w:val="21"/>
                <w:highlight w:val="none"/>
                <w:lang w:val="en-US" w:eastAsia="zh-CN" w:bidi="ar-SA"/>
              </w:rPr>
            </w:pPr>
            <w:r>
              <w:rPr>
                <w:rFonts w:hint="eastAsia" w:ascii="Times New Roman" w:hAnsi="Times New Roman" w:eastAsia="宋体" w:cs="宋体"/>
                <w:color w:val="0C0C0C"/>
                <w:kern w:val="2"/>
                <w:sz w:val="21"/>
                <w:szCs w:val="21"/>
                <w:highlight w:val="none"/>
                <w:lang w:val="en" w:eastAsia="zh-CN" w:bidi="ar-SA"/>
              </w:rPr>
              <w:t>585</w:t>
            </w:r>
            <w:r>
              <w:rPr>
                <w:rFonts w:hint="eastAsia" w:eastAsia="宋体" w:cs="宋体"/>
                <w:color w:val="0C0C0C"/>
                <w:kern w:val="2"/>
                <w:sz w:val="21"/>
                <w:szCs w:val="21"/>
                <w:highlight w:val="none"/>
                <w:lang w:val="en-US" w:eastAsia="zh-CN" w:bidi="ar-SA"/>
              </w:rPr>
              <w:t>7</w:t>
            </w:r>
          </w:p>
        </w:tc>
        <w:tc>
          <w:tcPr>
            <w:tcW w:w="1470" w:type="dxa"/>
            <w:tcBorders>
              <w:top w:val="nil"/>
              <w:left w:val="single" w:color="auto" w:sz="4" w:space="0"/>
              <w:bottom w:val="nil"/>
              <w:right w:val="nil"/>
            </w:tcBorders>
            <w:noWrap w:val="0"/>
            <w:vAlign w:val="center"/>
          </w:tcPr>
          <w:p w14:paraId="69B3A5F4">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center"/>
              <w:rPr>
                <w:rFonts w:hint="default" w:ascii="Times New Roman" w:hAnsi="Times New Roman" w:eastAsia="宋体" w:cs="宋体"/>
                <w:color w:val="0C0C0C"/>
                <w:kern w:val="2"/>
                <w:sz w:val="21"/>
                <w:szCs w:val="21"/>
                <w:highlight w:val="none"/>
                <w:lang w:val="en-US" w:eastAsia="zh-CN" w:bidi="ar-SA"/>
              </w:rPr>
            </w:pPr>
            <w:r>
              <w:rPr>
                <w:rFonts w:hint="eastAsia" w:ascii="Times New Roman" w:hAnsi="Times New Roman" w:eastAsia="宋体" w:cs="宋体"/>
                <w:color w:val="0C0C0C"/>
                <w:kern w:val="2"/>
                <w:sz w:val="21"/>
                <w:szCs w:val="21"/>
                <w:highlight w:val="none"/>
                <w:lang w:val="en" w:eastAsia="zh-CN" w:bidi="ar-SA"/>
              </w:rPr>
              <w:t>17</w:t>
            </w:r>
            <w:r>
              <w:rPr>
                <w:rFonts w:hint="eastAsia" w:eastAsia="宋体" w:cs="宋体"/>
                <w:color w:val="0C0C0C"/>
                <w:kern w:val="2"/>
                <w:sz w:val="21"/>
                <w:szCs w:val="21"/>
                <w:highlight w:val="none"/>
                <w:lang w:val="en-US" w:eastAsia="zh-CN" w:bidi="ar-SA"/>
              </w:rPr>
              <w:t>400</w:t>
            </w:r>
          </w:p>
        </w:tc>
      </w:tr>
      <w:tr w14:paraId="61329635">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3" w:hRule="atLeast"/>
          <w:jc w:val="center"/>
        </w:trPr>
        <w:tc>
          <w:tcPr>
            <w:tcW w:w="2479" w:type="pct"/>
            <w:tcBorders>
              <w:top w:val="nil"/>
              <w:left w:val="nil"/>
              <w:bottom w:val="single" w:color="auto" w:sz="12" w:space="0"/>
              <w:right w:val="single" w:color="auto" w:sz="4" w:space="0"/>
            </w:tcBorders>
            <w:noWrap w:val="0"/>
            <w:vAlign w:val="center"/>
          </w:tcPr>
          <w:p w14:paraId="3AAE0F5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57"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其他服务业</w:t>
            </w:r>
          </w:p>
        </w:tc>
        <w:tc>
          <w:tcPr>
            <w:tcW w:w="1481" w:type="dxa"/>
            <w:tcBorders>
              <w:top w:val="nil"/>
              <w:left w:val="single" w:color="auto" w:sz="4" w:space="0"/>
              <w:bottom w:val="single" w:color="auto" w:sz="12" w:space="0"/>
              <w:right w:val="single" w:color="auto" w:sz="4" w:space="0"/>
            </w:tcBorders>
            <w:noWrap w:val="0"/>
            <w:vAlign w:val="center"/>
          </w:tcPr>
          <w:p w14:paraId="45B94151">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center"/>
              <w:rPr>
                <w:rFonts w:hint="eastAsia" w:ascii="Times New Roman" w:hAnsi="Times New Roman" w:eastAsia="宋体" w:cs="宋体"/>
                <w:color w:val="0C0C0C"/>
                <w:kern w:val="2"/>
                <w:sz w:val="21"/>
                <w:szCs w:val="21"/>
                <w:highlight w:val="none"/>
                <w:lang w:val="en" w:eastAsia="zh-CN" w:bidi="ar-SA"/>
              </w:rPr>
            </w:pPr>
            <w:r>
              <w:rPr>
                <w:rFonts w:hint="eastAsia" w:ascii="Times New Roman" w:hAnsi="Times New Roman" w:eastAsia="宋体" w:cs="宋体"/>
                <w:color w:val="0C0C0C"/>
                <w:kern w:val="2"/>
                <w:sz w:val="21"/>
                <w:szCs w:val="21"/>
                <w:highlight w:val="none"/>
                <w:lang w:val="en" w:eastAsia="zh-CN" w:bidi="ar-SA"/>
              </w:rPr>
              <w:t>1614</w:t>
            </w:r>
          </w:p>
        </w:tc>
        <w:tc>
          <w:tcPr>
            <w:tcW w:w="1449" w:type="dxa"/>
            <w:tcBorders>
              <w:top w:val="nil"/>
              <w:left w:val="single" w:color="auto" w:sz="4" w:space="0"/>
              <w:bottom w:val="single" w:color="auto" w:sz="12" w:space="0"/>
              <w:right w:val="single" w:color="auto" w:sz="4" w:space="0"/>
            </w:tcBorders>
            <w:noWrap w:val="0"/>
            <w:vAlign w:val="center"/>
          </w:tcPr>
          <w:p w14:paraId="10D72F95">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center"/>
              <w:rPr>
                <w:rFonts w:hint="default" w:ascii="Times New Roman" w:hAnsi="Times New Roman" w:eastAsia="宋体" w:cs="宋体"/>
                <w:color w:val="0C0C0C"/>
                <w:kern w:val="2"/>
                <w:sz w:val="21"/>
                <w:szCs w:val="21"/>
                <w:highlight w:val="none"/>
                <w:lang w:val="en-US" w:eastAsia="zh-CN" w:bidi="ar-SA"/>
              </w:rPr>
            </w:pPr>
            <w:r>
              <w:rPr>
                <w:rFonts w:hint="eastAsia" w:ascii="Times New Roman" w:hAnsi="Times New Roman" w:eastAsia="宋体" w:cs="宋体"/>
                <w:color w:val="0C0C0C"/>
                <w:kern w:val="2"/>
                <w:sz w:val="21"/>
                <w:szCs w:val="21"/>
                <w:highlight w:val="none"/>
                <w:lang w:val="en" w:eastAsia="zh-CN" w:bidi="ar-SA"/>
              </w:rPr>
              <w:t>85</w:t>
            </w:r>
            <w:r>
              <w:rPr>
                <w:rFonts w:hint="eastAsia" w:eastAsia="宋体" w:cs="宋体"/>
                <w:color w:val="0C0C0C"/>
                <w:kern w:val="2"/>
                <w:sz w:val="21"/>
                <w:szCs w:val="21"/>
                <w:highlight w:val="none"/>
                <w:lang w:val="en-US" w:eastAsia="zh-CN" w:bidi="ar-SA"/>
              </w:rPr>
              <w:t>8</w:t>
            </w:r>
          </w:p>
        </w:tc>
        <w:tc>
          <w:tcPr>
            <w:tcW w:w="1470" w:type="dxa"/>
            <w:tcBorders>
              <w:top w:val="nil"/>
              <w:left w:val="single" w:color="auto" w:sz="4" w:space="0"/>
              <w:bottom w:val="single" w:color="auto" w:sz="12" w:space="0"/>
              <w:right w:val="nil"/>
            </w:tcBorders>
            <w:noWrap w:val="0"/>
            <w:vAlign w:val="center"/>
          </w:tcPr>
          <w:p w14:paraId="09F92F20">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center"/>
              <w:rPr>
                <w:rFonts w:hint="default" w:ascii="Times New Roman" w:hAnsi="Times New Roman" w:eastAsia="宋体" w:cs="宋体"/>
                <w:color w:val="0C0C0C"/>
                <w:kern w:val="2"/>
                <w:sz w:val="21"/>
                <w:szCs w:val="21"/>
                <w:highlight w:val="none"/>
                <w:lang w:val="en-US" w:eastAsia="zh-CN" w:bidi="ar-SA"/>
              </w:rPr>
            </w:pPr>
            <w:r>
              <w:rPr>
                <w:rFonts w:hint="eastAsia" w:ascii="Times New Roman" w:hAnsi="Times New Roman" w:eastAsia="宋体" w:cs="宋体"/>
                <w:color w:val="0C0C0C"/>
                <w:kern w:val="2"/>
                <w:sz w:val="21"/>
                <w:szCs w:val="21"/>
                <w:highlight w:val="none"/>
                <w:lang w:val="en" w:eastAsia="zh-CN" w:bidi="ar-SA"/>
              </w:rPr>
              <w:t>192</w:t>
            </w:r>
            <w:r>
              <w:rPr>
                <w:rFonts w:hint="eastAsia" w:eastAsia="宋体" w:cs="宋体"/>
                <w:color w:val="0C0C0C"/>
                <w:kern w:val="2"/>
                <w:sz w:val="21"/>
                <w:szCs w:val="21"/>
                <w:highlight w:val="none"/>
                <w:lang w:val="en-US" w:eastAsia="zh-CN" w:bidi="ar-SA"/>
              </w:rPr>
              <w:t>2</w:t>
            </w:r>
          </w:p>
        </w:tc>
      </w:tr>
    </w:tbl>
    <w:p w14:paraId="75738C7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exact"/>
        <w:ind w:left="0" w:right="0" w:firstLine="0"/>
        <w:jc w:val="left"/>
        <w:textAlignment w:val="auto"/>
        <w:rPr>
          <w:rFonts w:hint="eastAsia" w:ascii="Times New Roman" w:hAnsi="Times New Roman" w:eastAsia="黑体" w:cs="黑体"/>
          <w:b w:val="0"/>
          <w:bCs/>
          <w:i w:val="0"/>
          <w:caps w:val="0"/>
          <w:color w:val="0C0C0C"/>
          <w:spacing w:val="0"/>
          <w:kern w:val="0"/>
          <w:sz w:val="32"/>
          <w:szCs w:val="32"/>
          <w:highlight w:val="none"/>
          <w:lang w:val="en-US" w:eastAsia="zh-CN" w:bidi="ar"/>
        </w:rPr>
      </w:pPr>
    </w:p>
    <w:p w14:paraId="754CE39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exact"/>
        <w:ind w:left="0" w:right="0" w:firstLine="0"/>
        <w:jc w:val="left"/>
        <w:textAlignment w:val="auto"/>
        <w:rPr>
          <w:rFonts w:hint="eastAsia" w:ascii="Times New Roman" w:hAnsi="Times New Roman" w:eastAsia="黑体" w:cs="黑体"/>
          <w:b w:val="0"/>
          <w:bCs/>
          <w:i w:val="0"/>
          <w:caps w:val="0"/>
          <w:color w:val="0C0C0C"/>
          <w:spacing w:val="0"/>
          <w:kern w:val="0"/>
          <w:sz w:val="32"/>
          <w:szCs w:val="32"/>
          <w:highlight w:val="none"/>
          <w:lang w:val="en-US" w:eastAsia="zh-CN" w:bidi="ar"/>
        </w:rPr>
      </w:pPr>
    </w:p>
    <w:p w14:paraId="13D7365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exact"/>
        <w:ind w:left="0" w:right="0" w:firstLine="0"/>
        <w:jc w:val="left"/>
        <w:textAlignment w:val="auto"/>
        <w:rPr>
          <w:rFonts w:hint="eastAsia" w:ascii="Times New Roman" w:hAnsi="Times New Roman" w:eastAsia="黑体" w:cs="黑体"/>
          <w:b w:val="0"/>
          <w:bCs/>
          <w:i w:val="0"/>
          <w:caps w:val="0"/>
          <w:color w:val="0C0C0C"/>
          <w:spacing w:val="0"/>
          <w:kern w:val="0"/>
          <w:sz w:val="32"/>
          <w:szCs w:val="32"/>
          <w:highlight w:val="none"/>
          <w:lang w:val="en-US" w:eastAsia="zh-CN" w:bidi="ar"/>
        </w:rPr>
      </w:pPr>
    </w:p>
    <w:p w14:paraId="41B9F8C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exact"/>
        <w:ind w:left="0" w:right="0" w:firstLine="0"/>
        <w:jc w:val="left"/>
        <w:textAlignment w:val="auto"/>
        <w:rPr>
          <w:rFonts w:hint="eastAsia" w:ascii="Times New Roman" w:hAnsi="Times New Roman" w:eastAsia="黑体" w:cs="黑体"/>
          <w:b w:val="0"/>
          <w:bCs/>
          <w:i w:val="0"/>
          <w:caps w:val="0"/>
          <w:color w:val="0C0C0C"/>
          <w:spacing w:val="0"/>
          <w:kern w:val="0"/>
          <w:sz w:val="32"/>
          <w:szCs w:val="32"/>
          <w:highlight w:val="none"/>
          <w:lang w:val="en-US" w:eastAsia="zh-CN" w:bidi="ar"/>
        </w:rPr>
      </w:pPr>
    </w:p>
    <w:p w14:paraId="7EBC2BA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exact"/>
        <w:ind w:left="0" w:right="0" w:firstLine="0"/>
        <w:jc w:val="left"/>
        <w:textAlignment w:val="auto"/>
        <w:rPr>
          <w:rFonts w:hint="eastAsia" w:ascii="Times New Roman" w:hAnsi="Times New Roman" w:eastAsia="黑体" w:cs="黑体"/>
          <w:b w:val="0"/>
          <w:bCs/>
          <w:i w:val="0"/>
          <w:caps w:val="0"/>
          <w:color w:val="0C0C0C"/>
          <w:spacing w:val="0"/>
          <w:kern w:val="0"/>
          <w:sz w:val="32"/>
          <w:szCs w:val="32"/>
          <w:highlight w:val="none"/>
          <w:lang w:val="en-US" w:eastAsia="zh-CN" w:bidi="ar"/>
        </w:rPr>
      </w:pPr>
    </w:p>
    <w:p w14:paraId="6B06EF1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exact"/>
        <w:ind w:left="0" w:right="0" w:firstLine="0"/>
        <w:jc w:val="left"/>
        <w:textAlignment w:val="auto"/>
        <w:rPr>
          <w:rFonts w:hint="eastAsia" w:ascii="Times New Roman" w:hAnsi="Times New Roman" w:eastAsia="方正仿宋_GBK" w:cs="仿宋_GB2312"/>
          <w:i w:val="0"/>
          <w:caps w:val="0"/>
          <w:color w:val="0C0C0C"/>
          <w:spacing w:val="0"/>
          <w:sz w:val="32"/>
          <w:szCs w:val="32"/>
          <w:highlight w:val="none"/>
        </w:rPr>
      </w:pPr>
      <w:r>
        <w:rPr>
          <w:rFonts w:hint="eastAsia" w:ascii="Times New Roman" w:hAnsi="Times New Roman" w:eastAsia="黑体" w:cs="黑体"/>
          <w:b w:val="0"/>
          <w:bCs/>
          <w:i w:val="0"/>
          <w:caps w:val="0"/>
          <w:color w:val="0C0C0C"/>
          <w:spacing w:val="0"/>
          <w:kern w:val="0"/>
          <w:sz w:val="32"/>
          <w:szCs w:val="32"/>
          <w:highlight w:val="none"/>
          <w:lang w:val="en-US" w:eastAsia="zh-CN" w:bidi="ar"/>
        </w:rPr>
        <w:t>四、教育</w:t>
      </w:r>
    </w:p>
    <w:p w14:paraId="5B41545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firstLineChars="0"/>
        <w:jc w:val="left"/>
        <w:textAlignment w:val="auto"/>
        <w:rPr>
          <w:rFonts w:hint="eastAsia" w:ascii="Times New Roman" w:hAnsi="Times New Roman" w:eastAsia="楷体_GB2312" w:cs="楷体_GB2312"/>
          <w:i w:val="0"/>
          <w:caps w:val="0"/>
          <w:color w:val="0C0C0C"/>
          <w:spacing w:val="0"/>
          <w:kern w:val="0"/>
          <w:sz w:val="32"/>
          <w:szCs w:val="32"/>
          <w:highlight w:val="none"/>
          <w:lang w:val="en-US" w:eastAsia="zh-CN" w:bidi="ar"/>
        </w:rPr>
      </w:pPr>
      <w:r>
        <w:rPr>
          <w:rFonts w:hint="eastAsia" w:ascii="Times New Roman" w:hAnsi="Times New Roman" w:eastAsia="楷体_GB2312" w:cs="楷体_GB2312"/>
          <w:i w:val="0"/>
          <w:caps w:val="0"/>
          <w:color w:val="0C0C0C"/>
          <w:spacing w:val="0"/>
          <w:kern w:val="0"/>
          <w:sz w:val="32"/>
          <w:szCs w:val="32"/>
          <w:highlight w:val="none"/>
          <w:lang w:val="en-US" w:eastAsia="zh-CN" w:bidi="ar"/>
        </w:rPr>
        <w:t xml:space="preserve">    （一）法人单位数和从业人员</w:t>
      </w:r>
    </w:p>
    <w:p w14:paraId="05376BC3">
      <w:pPr>
        <w:pStyle w:val="4"/>
        <w:keepNext w:val="0"/>
        <w:keepLines w:val="0"/>
        <w:pageBreakBefore w:val="0"/>
        <w:widowControl w:val="0"/>
        <w:kinsoku/>
        <w:wordWrap/>
        <w:overflowPunct/>
        <w:topLinePunct w:val="0"/>
        <w:autoSpaceDE/>
        <w:autoSpaceDN/>
        <w:bidi w:val="0"/>
        <w:adjustRightInd/>
        <w:snapToGrid w:val="0"/>
        <w:spacing w:line="600" w:lineRule="exact"/>
        <w:textAlignment w:val="center"/>
        <w:rPr>
          <w:rFonts w:hint="eastAsia" w:ascii="Times New Roman" w:hAnsi="Times New Roman" w:eastAsia="方正仿宋_GBK" w:cs="Times New Roman"/>
          <w:color w:val="0C0C0C"/>
          <w:spacing w:val="-6"/>
          <w:kern w:val="2"/>
          <w:sz w:val="32"/>
          <w:szCs w:val="32"/>
          <w:highlight w:val="none"/>
          <w:u w:val="none"/>
          <w:lang w:val="en-US" w:eastAsia="zh-CN" w:bidi="ar-SA"/>
        </w:rPr>
      </w:pPr>
      <w:r>
        <w:rPr>
          <w:rFonts w:hint="eastAsia" w:ascii="Times New Roman" w:hAnsi="Times New Roman" w:eastAsia="方正仿宋_GBK" w:cs="Times New Roman"/>
          <w:color w:val="0C0C0C"/>
          <w:spacing w:val="-6"/>
          <w:kern w:val="2"/>
          <w:sz w:val="32"/>
          <w:szCs w:val="32"/>
          <w:highlight w:val="none"/>
          <w:u w:val="none"/>
          <w:lang w:val="en-US" w:eastAsia="zh-CN" w:bidi="ar-SA"/>
        </w:rPr>
        <w:t>2023年末，全</w:t>
      </w:r>
      <w:r>
        <w:rPr>
          <w:rFonts w:hint="eastAsia" w:cs="Times New Roman"/>
          <w:color w:val="0C0C0C"/>
          <w:spacing w:val="-6"/>
          <w:kern w:val="2"/>
          <w:sz w:val="32"/>
          <w:szCs w:val="32"/>
          <w:highlight w:val="none"/>
          <w:u w:val="none"/>
          <w:lang w:val="en-US" w:eastAsia="zh-CN" w:bidi="ar-SA"/>
        </w:rPr>
        <w:t>市</w:t>
      </w:r>
      <w:r>
        <w:rPr>
          <w:rFonts w:hint="eastAsia" w:ascii="Times New Roman" w:hAnsi="Times New Roman" w:eastAsia="方正仿宋_GBK" w:cs="Times New Roman"/>
          <w:color w:val="0C0C0C"/>
          <w:spacing w:val="-6"/>
          <w:kern w:val="2"/>
          <w:sz w:val="32"/>
          <w:szCs w:val="32"/>
          <w:highlight w:val="none"/>
          <w:u w:val="none"/>
          <w:lang w:val="en-US" w:eastAsia="zh-CN" w:bidi="ar-SA"/>
        </w:rPr>
        <w:t>共有教育法人单位</w:t>
      </w:r>
      <w:r>
        <w:rPr>
          <w:rFonts w:hint="eastAsia" w:cs="Times New Roman"/>
          <w:color w:val="0C0C0C"/>
          <w:sz w:val="32"/>
          <w:szCs w:val="32"/>
          <w:highlight w:val="none"/>
          <w:u w:val="none"/>
          <w:lang w:val="en-US" w:eastAsia="zh-CN"/>
        </w:rPr>
        <w:t>259</w:t>
      </w:r>
      <w:r>
        <w:rPr>
          <w:rFonts w:hint="eastAsia" w:cs="Times New Roman"/>
          <w:color w:val="0C0C0C"/>
          <w:spacing w:val="-6"/>
          <w:kern w:val="2"/>
          <w:sz w:val="32"/>
          <w:szCs w:val="32"/>
          <w:highlight w:val="none"/>
          <w:u w:val="none"/>
          <w:lang w:val="en-US" w:eastAsia="zh-CN" w:bidi="ar-SA"/>
        </w:rPr>
        <w:t>个</w:t>
      </w:r>
      <w:r>
        <w:rPr>
          <w:rFonts w:hint="eastAsia" w:ascii="Times New Roman" w:hAnsi="Times New Roman" w:eastAsia="方正仿宋_GBK" w:cs="Times New Roman"/>
          <w:color w:val="0C0C0C"/>
          <w:spacing w:val="-6"/>
          <w:kern w:val="2"/>
          <w:sz w:val="32"/>
          <w:szCs w:val="32"/>
          <w:highlight w:val="none"/>
          <w:u w:val="none"/>
          <w:lang w:val="en-US" w:eastAsia="zh-CN" w:bidi="ar-SA"/>
        </w:rPr>
        <w:t>，从业人员</w:t>
      </w:r>
      <w:r>
        <w:rPr>
          <w:rFonts w:hint="eastAsia" w:cs="Times New Roman"/>
          <w:color w:val="0C0C0C"/>
          <w:sz w:val="32"/>
          <w:szCs w:val="32"/>
          <w:highlight w:val="none"/>
          <w:u w:val="none"/>
          <w:lang w:val="en-US" w:eastAsia="zh-CN"/>
        </w:rPr>
        <w:t>8275</w:t>
      </w:r>
      <w:r>
        <w:rPr>
          <w:rFonts w:hint="eastAsia" w:cs="Times New Roman"/>
          <w:color w:val="0C0C0C"/>
          <w:spacing w:val="-6"/>
          <w:kern w:val="2"/>
          <w:sz w:val="32"/>
          <w:szCs w:val="32"/>
          <w:highlight w:val="none"/>
          <w:u w:val="none"/>
          <w:lang w:val="en-US" w:eastAsia="zh-CN" w:bidi="ar-SA"/>
        </w:rPr>
        <w:t>人</w:t>
      </w:r>
      <w:r>
        <w:rPr>
          <w:rFonts w:hint="eastAsia" w:ascii="Times New Roman" w:hAnsi="Times New Roman" w:eastAsia="方正仿宋_GBK" w:cs="Times New Roman"/>
          <w:color w:val="0C0C0C"/>
          <w:spacing w:val="-6"/>
          <w:kern w:val="2"/>
          <w:sz w:val="32"/>
          <w:szCs w:val="32"/>
          <w:highlight w:val="none"/>
          <w:u w:val="none"/>
          <w:lang w:val="en-US" w:eastAsia="zh-CN" w:bidi="ar-SA"/>
        </w:rPr>
        <w:t>，分别比2018年末增长</w:t>
      </w:r>
      <w:r>
        <w:rPr>
          <w:rFonts w:hint="eastAsia" w:cs="Times New Roman"/>
          <w:color w:val="0C0C0C"/>
          <w:sz w:val="32"/>
          <w:szCs w:val="32"/>
          <w:highlight w:val="none"/>
          <w:u w:val="none"/>
          <w:lang w:val="en-US" w:eastAsia="zh-CN"/>
        </w:rPr>
        <w:t>25.7</w:t>
      </w:r>
      <w:r>
        <w:rPr>
          <w:rFonts w:hint="eastAsia" w:ascii="Times New Roman" w:hAnsi="Times New Roman" w:eastAsia="方正仿宋_GBK" w:cs="Times New Roman"/>
          <w:color w:val="0C0C0C"/>
          <w:spacing w:val="-6"/>
          <w:kern w:val="2"/>
          <w:sz w:val="32"/>
          <w:szCs w:val="32"/>
          <w:highlight w:val="none"/>
          <w:u w:val="none"/>
          <w:lang w:val="en-US" w:eastAsia="zh-CN" w:bidi="ar-SA"/>
        </w:rPr>
        <w:t>%和</w:t>
      </w:r>
      <w:r>
        <w:rPr>
          <w:rFonts w:hint="eastAsia" w:cs="Times New Roman"/>
          <w:color w:val="0C0C0C"/>
          <w:sz w:val="32"/>
          <w:szCs w:val="32"/>
          <w:highlight w:val="none"/>
          <w:u w:val="none"/>
          <w:lang w:val="en-US" w:eastAsia="zh-CN"/>
        </w:rPr>
        <w:t>21.4</w:t>
      </w:r>
      <w:r>
        <w:rPr>
          <w:rFonts w:hint="eastAsia" w:ascii="Times New Roman" w:hAnsi="Times New Roman" w:eastAsia="方正仿宋_GBK" w:cs="Times New Roman"/>
          <w:color w:val="0C0C0C"/>
          <w:spacing w:val="-6"/>
          <w:kern w:val="2"/>
          <w:sz w:val="32"/>
          <w:szCs w:val="32"/>
          <w:highlight w:val="none"/>
          <w:u w:val="none"/>
          <w:lang w:val="en-US" w:eastAsia="zh-CN" w:bidi="ar-SA"/>
        </w:rPr>
        <w:t>%。其中，行政事业及非企业法人单位</w:t>
      </w:r>
      <w:r>
        <w:rPr>
          <w:rFonts w:hint="eastAsia" w:cs="Times New Roman"/>
          <w:color w:val="0C0C0C"/>
          <w:spacing w:val="-6"/>
          <w:kern w:val="2"/>
          <w:sz w:val="32"/>
          <w:szCs w:val="32"/>
          <w:highlight w:val="none"/>
          <w:u w:val="none"/>
          <w:lang w:val="en-US" w:eastAsia="zh-CN" w:bidi="ar-SA"/>
        </w:rPr>
        <w:t>169个</w:t>
      </w:r>
      <w:r>
        <w:rPr>
          <w:rFonts w:hint="eastAsia" w:ascii="Times New Roman" w:hAnsi="Times New Roman" w:eastAsia="方正仿宋_GBK" w:cs="Times New Roman"/>
          <w:color w:val="0C0C0C"/>
          <w:spacing w:val="-6"/>
          <w:kern w:val="2"/>
          <w:sz w:val="32"/>
          <w:szCs w:val="32"/>
          <w:highlight w:val="none"/>
          <w:u w:val="none"/>
          <w:lang w:val="en-US" w:eastAsia="zh-CN" w:bidi="ar-SA"/>
        </w:rPr>
        <w:t>，从业人员</w:t>
      </w:r>
      <w:r>
        <w:rPr>
          <w:rFonts w:hint="eastAsia" w:cs="Times New Roman"/>
          <w:color w:val="0C0C0C"/>
          <w:sz w:val="32"/>
          <w:szCs w:val="32"/>
          <w:highlight w:val="none"/>
          <w:u w:val="none"/>
          <w:lang w:val="en-US" w:eastAsia="zh-CN"/>
        </w:rPr>
        <w:t>7232</w:t>
      </w:r>
      <w:r>
        <w:rPr>
          <w:rFonts w:hint="eastAsia" w:cs="Times New Roman"/>
          <w:color w:val="0C0C0C"/>
          <w:spacing w:val="-6"/>
          <w:kern w:val="2"/>
          <w:sz w:val="32"/>
          <w:szCs w:val="32"/>
          <w:highlight w:val="none"/>
          <w:u w:val="none"/>
          <w:lang w:val="en-US" w:eastAsia="zh-CN" w:bidi="ar-SA"/>
        </w:rPr>
        <w:t>人</w:t>
      </w:r>
      <w:r>
        <w:rPr>
          <w:rFonts w:hint="eastAsia" w:ascii="Times New Roman" w:hAnsi="Times New Roman" w:eastAsia="方正仿宋_GBK" w:cs="Times New Roman"/>
          <w:color w:val="0C0C0C"/>
          <w:spacing w:val="-6"/>
          <w:kern w:val="2"/>
          <w:sz w:val="32"/>
          <w:szCs w:val="32"/>
          <w:highlight w:val="none"/>
          <w:u w:val="none"/>
          <w:lang w:val="en-US" w:eastAsia="zh-CN" w:bidi="ar-SA"/>
        </w:rPr>
        <w:t>。</w:t>
      </w:r>
    </w:p>
    <w:p w14:paraId="3927027A">
      <w:pPr>
        <w:keepNext w:val="0"/>
        <w:keepLines w:val="0"/>
        <w:pageBreakBefore w:val="0"/>
        <w:kinsoku/>
        <w:wordWrap/>
        <w:topLinePunct w:val="0"/>
        <w:autoSpaceDE/>
        <w:autoSpaceDN/>
        <w:bidi w:val="0"/>
        <w:spacing w:line="600" w:lineRule="exact"/>
        <w:ind w:left="0" w:leftChars="0" w:firstLine="0" w:firstLineChars="0"/>
        <w:rPr>
          <w:rFonts w:hint="eastAsia" w:ascii="Times New Roman" w:hAnsi="Times New Roman"/>
          <w:color w:val="0C0C0C"/>
          <w:sz w:val="32"/>
          <w:szCs w:val="32"/>
          <w:highlight w:val="none"/>
          <w:lang w:val="en-US" w:eastAsia="zh-CN"/>
        </w:rPr>
      </w:pPr>
      <w:r>
        <w:rPr>
          <w:rFonts w:hint="eastAsia" w:ascii="Times New Roman" w:hAnsi="Times New Roman" w:eastAsia="楷体_GB2312" w:cs="楷体_GB2312"/>
          <w:color w:val="0C0C0C"/>
          <w:spacing w:val="-6"/>
          <w:kern w:val="2"/>
          <w:sz w:val="32"/>
          <w:szCs w:val="32"/>
          <w:highlight w:val="none"/>
          <w:u w:val="none"/>
          <w:lang w:val="en-US" w:eastAsia="zh-CN" w:bidi="ar-SA"/>
        </w:rPr>
        <w:t xml:space="preserve">    （二）主要经济指标</w:t>
      </w:r>
    </w:p>
    <w:p w14:paraId="5609FBEA">
      <w:pPr>
        <w:pStyle w:val="4"/>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center"/>
        <w:rPr>
          <w:rFonts w:hint="eastAsia" w:ascii="Times New Roman" w:hAnsi="Times New Roman" w:eastAsia="方正仿宋_GBK" w:cs="Times New Roman"/>
          <w:color w:val="0C0C0C"/>
          <w:spacing w:val="-6"/>
          <w:kern w:val="2"/>
          <w:sz w:val="32"/>
          <w:szCs w:val="32"/>
          <w:highlight w:val="none"/>
          <w:u w:val="none"/>
          <w:lang w:val="en-US" w:eastAsia="zh-CN" w:bidi="ar-SA"/>
        </w:rPr>
      </w:pPr>
      <w:r>
        <w:rPr>
          <w:rFonts w:hint="eastAsia" w:ascii="Times New Roman" w:hAnsi="Times New Roman" w:cs="Times New Roman"/>
          <w:color w:val="0C0C0C"/>
          <w:spacing w:val="-6"/>
          <w:kern w:val="2"/>
          <w:sz w:val="32"/>
          <w:szCs w:val="32"/>
          <w:highlight w:val="none"/>
          <w:u w:val="none"/>
          <w:lang w:val="en-US" w:eastAsia="zh-CN" w:bidi="ar-SA"/>
        </w:rPr>
        <w:t xml:space="preserve">    </w:t>
      </w:r>
      <w:r>
        <w:rPr>
          <w:rFonts w:hint="eastAsia" w:ascii="Times New Roman" w:hAnsi="Times New Roman" w:eastAsia="方正仿宋_GBK" w:cs="Times New Roman"/>
          <w:color w:val="0C0C0C"/>
          <w:spacing w:val="-6"/>
          <w:kern w:val="2"/>
          <w:sz w:val="32"/>
          <w:szCs w:val="32"/>
          <w:highlight w:val="none"/>
          <w:u w:val="none"/>
          <w:lang w:val="en-US" w:eastAsia="zh-CN" w:bidi="ar-SA"/>
        </w:rPr>
        <w:t>2023年末，教育企业法人单位资产总计</w:t>
      </w:r>
      <w:r>
        <w:rPr>
          <w:rFonts w:hint="eastAsia" w:cs="Times New Roman"/>
          <w:color w:val="0C0C0C"/>
          <w:sz w:val="32"/>
          <w:szCs w:val="32"/>
          <w:highlight w:val="none"/>
          <w:u w:val="none"/>
          <w:lang w:val="en-US" w:eastAsia="zh-CN"/>
        </w:rPr>
        <w:t>9236</w:t>
      </w:r>
      <w:r>
        <w:rPr>
          <w:rFonts w:hint="eastAsia" w:cs="Times New Roman"/>
          <w:color w:val="0C0C0C"/>
          <w:spacing w:val="-6"/>
          <w:kern w:val="2"/>
          <w:sz w:val="32"/>
          <w:szCs w:val="32"/>
          <w:highlight w:val="none"/>
          <w:u w:val="none"/>
          <w:lang w:val="en-US" w:eastAsia="zh-CN" w:bidi="ar-SA"/>
        </w:rPr>
        <w:t>万元</w:t>
      </w:r>
      <w:r>
        <w:rPr>
          <w:rFonts w:hint="eastAsia" w:ascii="Times New Roman" w:hAnsi="Times New Roman" w:eastAsia="方正仿宋_GBK" w:cs="Times New Roman"/>
          <w:color w:val="0C0C0C"/>
          <w:spacing w:val="-6"/>
          <w:kern w:val="2"/>
          <w:sz w:val="32"/>
          <w:szCs w:val="32"/>
          <w:highlight w:val="none"/>
          <w:u w:val="none"/>
          <w:lang w:val="en-US" w:eastAsia="zh-CN" w:bidi="ar-SA"/>
        </w:rPr>
        <w:t>，比2018年末</w:t>
      </w:r>
      <w:r>
        <w:rPr>
          <w:rFonts w:hint="eastAsia" w:cs="Times New Roman"/>
          <w:color w:val="0C0C0C"/>
          <w:spacing w:val="-6"/>
          <w:kern w:val="2"/>
          <w:sz w:val="32"/>
          <w:szCs w:val="32"/>
          <w:highlight w:val="none"/>
          <w:u w:val="none"/>
          <w:lang w:val="en-US" w:eastAsia="zh-CN" w:bidi="ar-SA"/>
        </w:rPr>
        <w:t>下降</w:t>
      </w:r>
      <w:r>
        <w:rPr>
          <w:rFonts w:hint="eastAsia" w:cs="Times New Roman"/>
          <w:color w:val="0C0C0C"/>
          <w:sz w:val="32"/>
          <w:szCs w:val="32"/>
          <w:highlight w:val="none"/>
          <w:u w:val="none"/>
          <w:lang w:val="en-US" w:eastAsia="zh-CN"/>
        </w:rPr>
        <w:t>3.8</w:t>
      </w:r>
      <w:r>
        <w:rPr>
          <w:rFonts w:hint="eastAsia" w:ascii="Times New Roman" w:hAnsi="Times New Roman" w:eastAsia="方正仿宋_GBK" w:cs="Times New Roman"/>
          <w:color w:val="0C0C0C"/>
          <w:spacing w:val="-6"/>
          <w:kern w:val="2"/>
          <w:sz w:val="32"/>
          <w:szCs w:val="32"/>
          <w:highlight w:val="none"/>
          <w:u w:val="none"/>
          <w:lang w:val="en-US" w:eastAsia="zh-CN" w:bidi="ar-SA"/>
        </w:rPr>
        <w:t>%；负债合计</w:t>
      </w:r>
      <w:r>
        <w:rPr>
          <w:rFonts w:hint="eastAsia" w:cs="Times New Roman"/>
          <w:color w:val="0C0C0C"/>
          <w:sz w:val="32"/>
          <w:szCs w:val="32"/>
          <w:highlight w:val="none"/>
          <w:u w:val="none"/>
          <w:lang w:val="en-US" w:eastAsia="zh-CN"/>
        </w:rPr>
        <w:t>3827</w:t>
      </w:r>
      <w:r>
        <w:rPr>
          <w:rFonts w:hint="eastAsia" w:cs="Times New Roman"/>
          <w:color w:val="0C0C0C"/>
          <w:spacing w:val="-6"/>
          <w:kern w:val="2"/>
          <w:sz w:val="32"/>
          <w:szCs w:val="32"/>
          <w:highlight w:val="none"/>
          <w:u w:val="none"/>
          <w:lang w:val="en-US" w:eastAsia="zh-CN" w:bidi="ar-SA"/>
        </w:rPr>
        <w:t>万元</w:t>
      </w:r>
      <w:r>
        <w:rPr>
          <w:rFonts w:hint="eastAsia" w:ascii="Times New Roman" w:hAnsi="Times New Roman" w:eastAsia="方正仿宋_GBK" w:cs="Times New Roman"/>
          <w:color w:val="0C0C0C"/>
          <w:spacing w:val="-6"/>
          <w:kern w:val="2"/>
          <w:sz w:val="32"/>
          <w:szCs w:val="32"/>
          <w:highlight w:val="none"/>
          <w:u w:val="none"/>
          <w:lang w:val="en-US" w:eastAsia="zh-CN" w:bidi="ar-SA"/>
        </w:rPr>
        <w:t>，比2018年末增长</w:t>
      </w:r>
      <w:r>
        <w:rPr>
          <w:rFonts w:hint="eastAsia" w:cs="Times New Roman"/>
          <w:color w:val="0C0C0C"/>
          <w:sz w:val="32"/>
          <w:szCs w:val="32"/>
          <w:highlight w:val="none"/>
          <w:u w:val="none"/>
          <w:lang w:val="en-US" w:eastAsia="zh-CN"/>
        </w:rPr>
        <w:t>155.1</w:t>
      </w:r>
      <w:r>
        <w:rPr>
          <w:rFonts w:hint="eastAsia" w:ascii="Times New Roman" w:hAnsi="Times New Roman" w:eastAsia="方正仿宋_GBK" w:cs="Times New Roman"/>
          <w:color w:val="0C0C0C"/>
          <w:spacing w:val="-6"/>
          <w:kern w:val="2"/>
          <w:sz w:val="32"/>
          <w:szCs w:val="32"/>
          <w:highlight w:val="none"/>
          <w:u w:val="none"/>
          <w:lang w:val="en-US" w:eastAsia="zh-CN" w:bidi="ar-SA"/>
        </w:rPr>
        <w:t>%。全年实现营业收入</w:t>
      </w:r>
      <w:r>
        <w:rPr>
          <w:rFonts w:hint="eastAsia" w:cs="Times New Roman"/>
          <w:color w:val="0C0C0C"/>
          <w:sz w:val="32"/>
          <w:szCs w:val="32"/>
          <w:highlight w:val="none"/>
          <w:u w:val="none"/>
          <w:lang w:val="en-US" w:eastAsia="zh-CN"/>
        </w:rPr>
        <w:t>17433</w:t>
      </w:r>
      <w:r>
        <w:rPr>
          <w:rFonts w:hint="eastAsia" w:cs="Times New Roman"/>
          <w:color w:val="0C0C0C"/>
          <w:spacing w:val="-6"/>
          <w:kern w:val="2"/>
          <w:sz w:val="32"/>
          <w:szCs w:val="32"/>
          <w:highlight w:val="none"/>
          <w:u w:val="none"/>
          <w:lang w:val="en-US" w:eastAsia="zh-CN" w:bidi="ar-SA"/>
        </w:rPr>
        <w:t>万元</w:t>
      </w:r>
      <w:r>
        <w:rPr>
          <w:rFonts w:hint="eastAsia" w:ascii="Times New Roman" w:hAnsi="Times New Roman" w:eastAsia="方正仿宋_GBK" w:cs="Times New Roman"/>
          <w:color w:val="0C0C0C"/>
          <w:spacing w:val="-6"/>
          <w:kern w:val="2"/>
          <w:sz w:val="32"/>
          <w:szCs w:val="32"/>
          <w:highlight w:val="none"/>
          <w:u w:val="none"/>
          <w:lang w:val="en-US" w:eastAsia="zh-CN" w:bidi="ar-SA"/>
        </w:rPr>
        <w:t>，比2018年增长</w:t>
      </w:r>
      <w:r>
        <w:rPr>
          <w:rFonts w:hint="eastAsia" w:cs="Times New Roman"/>
          <w:color w:val="0C0C0C"/>
          <w:sz w:val="32"/>
          <w:szCs w:val="32"/>
          <w:highlight w:val="none"/>
          <w:u w:val="none"/>
          <w:lang w:val="en-US" w:eastAsia="zh-CN"/>
        </w:rPr>
        <w:t>228.9</w:t>
      </w:r>
      <w:r>
        <w:rPr>
          <w:rFonts w:hint="eastAsia" w:ascii="Times New Roman" w:hAnsi="Times New Roman" w:eastAsia="方正仿宋_GBK" w:cs="Times New Roman"/>
          <w:color w:val="0C0C0C"/>
          <w:spacing w:val="-6"/>
          <w:kern w:val="2"/>
          <w:sz w:val="32"/>
          <w:szCs w:val="32"/>
          <w:highlight w:val="none"/>
          <w:u w:val="none"/>
          <w:lang w:val="en-US" w:eastAsia="zh-CN" w:bidi="ar-SA"/>
        </w:rPr>
        <w:t>%。</w:t>
      </w:r>
    </w:p>
    <w:p w14:paraId="53331E7D">
      <w:pPr>
        <w:pStyle w:val="4"/>
        <w:keepNext w:val="0"/>
        <w:keepLines w:val="0"/>
        <w:pageBreakBefore w:val="0"/>
        <w:kinsoku/>
        <w:wordWrap/>
        <w:overflowPunct/>
        <w:topLinePunct w:val="0"/>
        <w:autoSpaceDE/>
        <w:autoSpaceDN/>
        <w:bidi w:val="0"/>
        <w:adjustRightInd/>
        <w:snapToGrid/>
        <w:spacing w:line="600" w:lineRule="exact"/>
        <w:rPr>
          <w:rFonts w:hint="eastAsia" w:ascii="Times New Roman" w:hAnsi="Times New Roman" w:eastAsia="方正仿宋_GBK" w:cs="Times New Roman"/>
          <w:color w:val="0C0C0C"/>
          <w:spacing w:val="-6"/>
          <w:kern w:val="2"/>
          <w:sz w:val="32"/>
          <w:szCs w:val="32"/>
          <w:highlight w:val="none"/>
          <w:u w:val="none"/>
          <w:lang w:val="en-US" w:eastAsia="zh-CN" w:bidi="ar-SA"/>
        </w:rPr>
      </w:pPr>
      <w:r>
        <w:rPr>
          <w:rFonts w:hint="eastAsia" w:ascii="Times New Roman" w:hAnsi="Times New Roman" w:eastAsia="方正仿宋_GBK" w:cs="Times New Roman"/>
          <w:color w:val="0C0C0C"/>
          <w:spacing w:val="-6"/>
          <w:kern w:val="2"/>
          <w:sz w:val="32"/>
          <w:szCs w:val="32"/>
          <w:highlight w:val="none"/>
          <w:u w:val="none"/>
          <w:lang w:val="en-US" w:eastAsia="zh-CN" w:bidi="ar-SA"/>
        </w:rPr>
        <w:t>行政事业及非企业法人单位年末资产</w:t>
      </w:r>
      <w:r>
        <w:rPr>
          <w:rFonts w:hint="eastAsia" w:cs="Times New Roman"/>
          <w:color w:val="0C0C0C"/>
          <w:sz w:val="32"/>
          <w:szCs w:val="32"/>
          <w:highlight w:val="none"/>
          <w:u w:val="none"/>
          <w:lang w:val="en-US" w:eastAsia="zh-CN"/>
        </w:rPr>
        <w:t>197266万元</w:t>
      </w:r>
      <w:r>
        <w:rPr>
          <w:rFonts w:hint="eastAsia" w:ascii="Times New Roman" w:hAnsi="Times New Roman" w:eastAsia="方正仿宋_GBK" w:cs="Times New Roman"/>
          <w:color w:val="0C0C0C"/>
          <w:spacing w:val="-6"/>
          <w:kern w:val="2"/>
          <w:sz w:val="32"/>
          <w:szCs w:val="32"/>
          <w:highlight w:val="none"/>
          <w:u w:val="none"/>
          <w:lang w:val="en-US" w:eastAsia="zh-CN" w:bidi="ar-SA"/>
        </w:rPr>
        <w:t>。本年支出（费用）合计</w:t>
      </w:r>
      <w:r>
        <w:rPr>
          <w:rFonts w:hint="eastAsia" w:cs="Times New Roman"/>
          <w:color w:val="0C0C0C"/>
          <w:sz w:val="32"/>
          <w:szCs w:val="32"/>
          <w:highlight w:val="none"/>
          <w:u w:val="none"/>
          <w:lang w:val="en-US" w:eastAsia="zh-CN"/>
        </w:rPr>
        <w:t>136685万</w:t>
      </w:r>
      <w:r>
        <w:rPr>
          <w:rFonts w:hint="eastAsia" w:cs="Times New Roman"/>
          <w:color w:val="0C0C0C"/>
          <w:spacing w:val="-6"/>
          <w:kern w:val="2"/>
          <w:sz w:val="32"/>
          <w:szCs w:val="32"/>
          <w:highlight w:val="none"/>
          <w:u w:val="none"/>
          <w:lang w:val="en-US" w:eastAsia="zh-CN" w:bidi="ar-SA"/>
        </w:rPr>
        <w:t>元</w:t>
      </w:r>
      <w:r>
        <w:rPr>
          <w:rFonts w:hint="eastAsia" w:ascii="Times New Roman" w:hAnsi="Times New Roman" w:eastAsia="方正仿宋_GBK" w:cs="Times New Roman"/>
          <w:color w:val="0C0C0C"/>
          <w:spacing w:val="-6"/>
          <w:kern w:val="2"/>
          <w:sz w:val="32"/>
          <w:szCs w:val="32"/>
          <w:highlight w:val="none"/>
          <w:u w:val="none"/>
          <w:lang w:val="en-US" w:eastAsia="zh-CN" w:bidi="ar-SA"/>
        </w:rPr>
        <w:t>。</w:t>
      </w:r>
    </w:p>
    <w:p w14:paraId="1A8DE81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Times New Roman" w:hAnsi="Times New Roman" w:eastAsia="方正仿宋_GBK" w:cs="仿宋_GB2312"/>
          <w:i w:val="0"/>
          <w:caps w:val="0"/>
          <w:color w:val="0C0C0C"/>
          <w:spacing w:val="0"/>
          <w:sz w:val="32"/>
          <w:szCs w:val="32"/>
          <w:highlight w:val="none"/>
        </w:rPr>
      </w:pPr>
      <w:r>
        <w:rPr>
          <w:rFonts w:hint="eastAsia" w:ascii="Times New Roman" w:hAnsi="Times New Roman" w:eastAsia="黑体" w:cs="黑体"/>
          <w:b w:val="0"/>
          <w:bCs/>
          <w:i w:val="0"/>
          <w:caps w:val="0"/>
          <w:color w:val="0C0C0C"/>
          <w:spacing w:val="0"/>
          <w:kern w:val="0"/>
          <w:sz w:val="32"/>
          <w:szCs w:val="32"/>
          <w:highlight w:val="none"/>
          <w:lang w:val="en-US" w:eastAsia="zh-CN" w:bidi="ar"/>
        </w:rPr>
        <w:t>五、卫生和社会工作</w:t>
      </w:r>
    </w:p>
    <w:p w14:paraId="3A79174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Times New Roman" w:hAnsi="Times New Roman" w:eastAsia="楷体_GB2312" w:cs="楷体_GB2312"/>
          <w:i w:val="0"/>
          <w:caps w:val="0"/>
          <w:color w:val="0C0C0C"/>
          <w:spacing w:val="0"/>
          <w:kern w:val="0"/>
          <w:sz w:val="32"/>
          <w:szCs w:val="32"/>
          <w:highlight w:val="none"/>
          <w:lang w:bidi="ar"/>
        </w:rPr>
      </w:pPr>
      <w:r>
        <w:rPr>
          <w:rFonts w:hint="eastAsia" w:ascii="Times New Roman" w:hAnsi="Times New Roman" w:eastAsia="楷体_GB2312" w:cs="楷体_GB2312"/>
          <w:i w:val="0"/>
          <w:caps w:val="0"/>
          <w:color w:val="0C0C0C"/>
          <w:spacing w:val="0"/>
          <w:kern w:val="0"/>
          <w:sz w:val="32"/>
          <w:szCs w:val="32"/>
          <w:highlight w:val="none"/>
          <w:lang w:val="en-US" w:eastAsia="zh-CN" w:bidi="ar"/>
        </w:rPr>
        <w:t>（一）法人单位数和从业人员</w:t>
      </w:r>
    </w:p>
    <w:p w14:paraId="680BEE0F">
      <w:pPr>
        <w:pStyle w:val="4"/>
        <w:keepNext w:val="0"/>
        <w:keepLines w:val="0"/>
        <w:pageBreakBefore w:val="0"/>
        <w:kinsoku/>
        <w:wordWrap/>
        <w:overflowPunct/>
        <w:topLinePunct w:val="0"/>
        <w:autoSpaceDE/>
        <w:autoSpaceDN/>
        <w:bidi w:val="0"/>
        <w:adjustRightInd/>
        <w:snapToGrid/>
        <w:spacing w:line="600" w:lineRule="exact"/>
        <w:rPr>
          <w:rFonts w:hint="eastAsia" w:ascii="Times New Roman" w:hAnsi="Times New Roman" w:eastAsia="方正仿宋_GBK" w:cs="Times New Roman"/>
          <w:color w:val="0C0C0C"/>
          <w:spacing w:val="-6"/>
          <w:kern w:val="2"/>
          <w:sz w:val="32"/>
          <w:szCs w:val="32"/>
          <w:highlight w:val="none"/>
          <w:u w:val="none"/>
          <w:lang w:val="en-US" w:eastAsia="zh-CN" w:bidi="ar-SA"/>
        </w:rPr>
      </w:pPr>
      <w:r>
        <w:rPr>
          <w:rFonts w:hint="eastAsia" w:ascii="Times New Roman" w:hAnsi="Times New Roman" w:eastAsia="方正仿宋_GBK" w:cs="Times New Roman"/>
          <w:color w:val="0C0C0C"/>
          <w:spacing w:val="-6"/>
          <w:kern w:val="2"/>
          <w:sz w:val="32"/>
          <w:szCs w:val="32"/>
          <w:highlight w:val="none"/>
          <w:u w:val="none"/>
          <w:lang w:val="en-US" w:eastAsia="zh-CN" w:bidi="ar-SA"/>
        </w:rPr>
        <w:t>2023年末，全</w:t>
      </w:r>
      <w:r>
        <w:rPr>
          <w:rFonts w:hint="eastAsia" w:cs="Times New Roman"/>
          <w:color w:val="0C0C0C"/>
          <w:spacing w:val="-6"/>
          <w:kern w:val="2"/>
          <w:sz w:val="32"/>
          <w:szCs w:val="32"/>
          <w:highlight w:val="none"/>
          <w:u w:val="none"/>
          <w:lang w:val="en-US" w:eastAsia="zh-CN" w:bidi="ar-SA"/>
        </w:rPr>
        <w:t>市</w:t>
      </w:r>
      <w:r>
        <w:rPr>
          <w:rFonts w:hint="eastAsia" w:ascii="Times New Roman" w:hAnsi="Times New Roman" w:eastAsia="方正仿宋_GBK" w:cs="Times New Roman"/>
          <w:color w:val="0C0C0C"/>
          <w:spacing w:val="-6"/>
          <w:kern w:val="2"/>
          <w:sz w:val="32"/>
          <w:szCs w:val="32"/>
          <w:highlight w:val="none"/>
          <w:u w:val="none"/>
          <w:lang w:val="en-US" w:eastAsia="zh-CN" w:bidi="ar-SA"/>
        </w:rPr>
        <w:t>共有卫生和社会工作法人单位</w:t>
      </w:r>
      <w:r>
        <w:rPr>
          <w:rFonts w:hint="eastAsia" w:cs="Times New Roman"/>
          <w:color w:val="0C0C0C"/>
          <w:sz w:val="32"/>
          <w:szCs w:val="32"/>
          <w:highlight w:val="none"/>
          <w:u w:val="none"/>
          <w:lang w:val="en-US" w:eastAsia="zh-CN"/>
        </w:rPr>
        <w:t>113</w:t>
      </w:r>
      <w:r>
        <w:rPr>
          <w:rFonts w:hint="eastAsia" w:cs="Times New Roman"/>
          <w:color w:val="0C0C0C"/>
          <w:spacing w:val="-6"/>
          <w:kern w:val="2"/>
          <w:sz w:val="32"/>
          <w:szCs w:val="32"/>
          <w:highlight w:val="none"/>
          <w:u w:val="none"/>
          <w:lang w:val="en-US" w:eastAsia="zh-CN" w:bidi="ar-SA"/>
        </w:rPr>
        <w:t>个</w:t>
      </w:r>
      <w:r>
        <w:rPr>
          <w:rFonts w:hint="eastAsia" w:ascii="Times New Roman" w:hAnsi="Times New Roman" w:eastAsia="方正仿宋_GBK" w:cs="Times New Roman"/>
          <w:color w:val="0C0C0C"/>
          <w:spacing w:val="-6"/>
          <w:kern w:val="2"/>
          <w:sz w:val="32"/>
          <w:szCs w:val="32"/>
          <w:highlight w:val="none"/>
          <w:u w:val="none"/>
          <w:lang w:val="en-US" w:eastAsia="zh-CN" w:bidi="ar-SA"/>
        </w:rPr>
        <w:t>，从业人员</w:t>
      </w:r>
      <w:r>
        <w:rPr>
          <w:rFonts w:hint="eastAsia" w:cs="Times New Roman"/>
          <w:color w:val="0C0C0C"/>
          <w:sz w:val="32"/>
          <w:szCs w:val="32"/>
          <w:highlight w:val="none"/>
          <w:u w:val="none"/>
          <w:lang w:val="en-US" w:eastAsia="zh-CN"/>
        </w:rPr>
        <w:t>4234</w:t>
      </w:r>
      <w:r>
        <w:rPr>
          <w:rFonts w:hint="eastAsia" w:cs="Times New Roman"/>
          <w:color w:val="0C0C0C"/>
          <w:spacing w:val="-6"/>
          <w:kern w:val="2"/>
          <w:sz w:val="32"/>
          <w:szCs w:val="32"/>
          <w:highlight w:val="none"/>
          <w:u w:val="none"/>
          <w:lang w:val="en-US" w:eastAsia="zh-CN" w:bidi="ar-SA"/>
        </w:rPr>
        <w:t>人</w:t>
      </w:r>
      <w:r>
        <w:rPr>
          <w:rFonts w:hint="eastAsia" w:ascii="Times New Roman" w:hAnsi="Times New Roman" w:eastAsia="方正仿宋_GBK" w:cs="Times New Roman"/>
          <w:color w:val="0C0C0C"/>
          <w:spacing w:val="-6"/>
          <w:kern w:val="2"/>
          <w:sz w:val="32"/>
          <w:szCs w:val="32"/>
          <w:highlight w:val="none"/>
          <w:u w:val="none"/>
          <w:lang w:val="en-US" w:eastAsia="zh-CN" w:bidi="ar-SA"/>
        </w:rPr>
        <w:t>，分别比2018年末增长</w:t>
      </w:r>
      <w:r>
        <w:rPr>
          <w:rFonts w:hint="eastAsia" w:cs="Times New Roman"/>
          <w:color w:val="0C0C0C"/>
          <w:sz w:val="32"/>
          <w:szCs w:val="32"/>
          <w:highlight w:val="none"/>
          <w:u w:val="none"/>
          <w:lang w:val="en-US" w:eastAsia="zh-CN"/>
        </w:rPr>
        <w:t>61.4</w:t>
      </w:r>
      <w:r>
        <w:rPr>
          <w:rFonts w:hint="eastAsia" w:ascii="Times New Roman" w:hAnsi="Times New Roman" w:eastAsia="方正仿宋_GBK" w:cs="Times New Roman"/>
          <w:color w:val="0C0C0C"/>
          <w:spacing w:val="-6"/>
          <w:kern w:val="2"/>
          <w:sz w:val="32"/>
          <w:szCs w:val="32"/>
          <w:highlight w:val="none"/>
          <w:u w:val="none"/>
          <w:lang w:val="en-US" w:eastAsia="zh-CN" w:bidi="ar-SA"/>
        </w:rPr>
        <w:t>%和</w:t>
      </w:r>
      <w:r>
        <w:rPr>
          <w:rFonts w:hint="eastAsia" w:cs="Times New Roman"/>
          <w:color w:val="0C0C0C"/>
          <w:sz w:val="32"/>
          <w:szCs w:val="32"/>
          <w:highlight w:val="none"/>
          <w:u w:val="none"/>
          <w:lang w:val="en-US" w:eastAsia="zh-CN"/>
        </w:rPr>
        <w:t>47.8</w:t>
      </w:r>
      <w:r>
        <w:rPr>
          <w:rFonts w:hint="eastAsia" w:ascii="Times New Roman" w:hAnsi="Times New Roman" w:eastAsia="方正仿宋_GBK" w:cs="Times New Roman"/>
          <w:color w:val="0C0C0C"/>
          <w:spacing w:val="-6"/>
          <w:kern w:val="2"/>
          <w:sz w:val="32"/>
          <w:szCs w:val="32"/>
          <w:highlight w:val="none"/>
          <w:u w:val="none"/>
          <w:lang w:val="en-US" w:eastAsia="zh-CN" w:bidi="ar-SA"/>
        </w:rPr>
        <w:t>%。其中，行政事业及非企业法人单位</w:t>
      </w:r>
      <w:r>
        <w:rPr>
          <w:rFonts w:hint="eastAsia" w:cs="Times New Roman"/>
          <w:color w:val="0C0C0C"/>
          <w:sz w:val="32"/>
          <w:szCs w:val="32"/>
          <w:highlight w:val="none"/>
          <w:u w:val="none"/>
          <w:lang w:val="en-US" w:eastAsia="zh-CN"/>
        </w:rPr>
        <w:t>52</w:t>
      </w:r>
      <w:r>
        <w:rPr>
          <w:rFonts w:hint="eastAsia" w:cs="Times New Roman"/>
          <w:color w:val="0C0C0C"/>
          <w:spacing w:val="-6"/>
          <w:kern w:val="2"/>
          <w:sz w:val="32"/>
          <w:szCs w:val="32"/>
          <w:highlight w:val="none"/>
          <w:u w:val="none"/>
          <w:lang w:val="en-US" w:eastAsia="zh-CN" w:bidi="ar-SA"/>
        </w:rPr>
        <w:t>个，</w:t>
      </w:r>
      <w:r>
        <w:rPr>
          <w:rFonts w:hint="eastAsia" w:ascii="Times New Roman" w:hAnsi="Times New Roman" w:eastAsia="方正仿宋_GBK" w:cs="Times New Roman"/>
          <w:color w:val="0C0C0C"/>
          <w:spacing w:val="-6"/>
          <w:kern w:val="2"/>
          <w:sz w:val="32"/>
          <w:szCs w:val="32"/>
          <w:highlight w:val="none"/>
          <w:u w:val="none"/>
          <w:lang w:val="en-US" w:eastAsia="zh-CN" w:bidi="ar-SA"/>
        </w:rPr>
        <w:t>从业人员</w:t>
      </w:r>
      <w:r>
        <w:rPr>
          <w:rFonts w:hint="eastAsia" w:cs="Times New Roman"/>
          <w:color w:val="0C0C0C"/>
          <w:sz w:val="32"/>
          <w:szCs w:val="32"/>
          <w:highlight w:val="none"/>
          <w:u w:val="none"/>
          <w:lang w:val="en-US" w:eastAsia="zh-CN"/>
        </w:rPr>
        <w:t>2927</w:t>
      </w:r>
      <w:r>
        <w:rPr>
          <w:rFonts w:hint="eastAsia" w:cs="Times New Roman"/>
          <w:color w:val="0C0C0C"/>
          <w:spacing w:val="-6"/>
          <w:kern w:val="2"/>
          <w:sz w:val="32"/>
          <w:szCs w:val="32"/>
          <w:highlight w:val="none"/>
          <w:u w:val="none"/>
          <w:lang w:val="en-US" w:eastAsia="zh-CN" w:bidi="ar-SA"/>
        </w:rPr>
        <w:t>人</w:t>
      </w:r>
      <w:r>
        <w:rPr>
          <w:rFonts w:hint="eastAsia" w:ascii="Times New Roman" w:hAnsi="Times New Roman" w:eastAsia="方正仿宋_GBK" w:cs="Times New Roman"/>
          <w:color w:val="0C0C0C"/>
          <w:spacing w:val="-6"/>
          <w:kern w:val="2"/>
          <w:sz w:val="32"/>
          <w:szCs w:val="32"/>
          <w:highlight w:val="none"/>
          <w:u w:val="none"/>
          <w:lang w:val="en-US" w:eastAsia="zh-CN" w:bidi="ar-SA"/>
        </w:rPr>
        <w:t>。</w:t>
      </w:r>
    </w:p>
    <w:p w14:paraId="5522152A">
      <w:pPr>
        <w:keepNext w:val="0"/>
        <w:keepLines w:val="0"/>
        <w:pageBreakBefore w:val="0"/>
        <w:kinsoku/>
        <w:wordWrap/>
        <w:topLinePunct w:val="0"/>
        <w:autoSpaceDE/>
        <w:autoSpaceDN/>
        <w:bidi w:val="0"/>
        <w:spacing w:line="600" w:lineRule="exact"/>
        <w:rPr>
          <w:rFonts w:hint="eastAsia" w:ascii="Times New Roman" w:hAnsi="Times New Roman"/>
          <w:color w:val="0C0C0C"/>
          <w:sz w:val="32"/>
          <w:szCs w:val="32"/>
          <w:highlight w:val="none"/>
          <w:lang w:val="en-US" w:eastAsia="zh-CN"/>
        </w:rPr>
      </w:pPr>
      <w:r>
        <w:rPr>
          <w:rFonts w:hint="eastAsia" w:ascii="Times New Roman" w:hAnsi="Times New Roman" w:eastAsia="楷体_GB2312" w:cs="楷体_GB2312"/>
          <w:color w:val="0C0C0C"/>
          <w:spacing w:val="-6"/>
          <w:kern w:val="2"/>
          <w:sz w:val="32"/>
          <w:szCs w:val="32"/>
          <w:highlight w:val="none"/>
          <w:u w:val="none"/>
          <w:lang w:val="en-US" w:eastAsia="zh-CN" w:bidi="ar-SA"/>
        </w:rPr>
        <w:t>（二）主要经济指标</w:t>
      </w:r>
    </w:p>
    <w:p w14:paraId="1A9D54F4">
      <w:pPr>
        <w:pStyle w:val="4"/>
        <w:keepNext w:val="0"/>
        <w:keepLines w:val="0"/>
        <w:pageBreakBefore w:val="0"/>
        <w:kinsoku/>
        <w:wordWrap/>
        <w:overflowPunct/>
        <w:topLinePunct w:val="0"/>
        <w:autoSpaceDE/>
        <w:autoSpaceDN/>
        <w:bidi w:val="0"/>
        <w:adjustRightInd/>
        <w:snapToGrid/>
        <w:spacing w:line="600" w:lineRule="exact"/>
        <w:rPr>
          <w:rFonts w:hint="eastAsia" w:ascii="Times New Roman" w:hAnsi="Times New Roman" w:eastAsia="方正仿宋_GBK" w:cs="Times New Roman"/>
          <w:color w:val="0C0C0C"/>
          <w:spacing w:val="-6"/>
          <w:kern w:val="2"/>
          <w:sz w:val="32"/>
          <w:szCs w:val="32"/>
          <w:highlight w:val="none"/>
          <w:u w:val="none"/>
          <w:lang w:val="en-US" w:eastAsia="zh-CN" w:bidi="ar-SA"/>
        </w:rPr>
      </w:pPr>
      <w:r>
        <w:rPr>
          <w:rFonts w:hint="eastAsia" w:ascii="Times New Roman" w:hAnsi="Times New Roman" w:eastAsia="方正仿宋_GBK" w:cs="Times New Roman"/>
          <w:color w:val="0C0C0C"/>
          <w:spacing w:val="-6"/>
          <w:kern w:val="2"/>
          <w:sz w:val="32"/>
          <w:szCs w:val="32"/>
          <w:highlight w:val="none"/>
          <w:u w:val="none"/>
          <w:lang w:val="en-US" w:eastAsia="zh-CN" w:bidi="ar-SA"/>
        </w:rPr>
        <w:t>2023年末，卫生和社会工作企业法人单位资产总计</w:t>
      </w:r>
      <w:r>
        <w:rPr>
          <w:rFonts w:hint="eastAsia" w:cs="Times New Roman"/>
          <w:color w:val="0C0C0C"/>
          <w:sz w:val="32"/>
          <w:szCs w:val="32"/>
          <w:highlight w:val="none"/>
          <w:u w:val="none"/>
          <w:lang w:val="en-US" w:eastAsia="zh-CN"/>
        </w:rPr>
        <w:t>41540</w:t>
      </w:r>
      <w:r>
        <w:rPr>
          <w:rFonts w:hint="eastAsia" w:cs="Times New Roman"/>
          <w:color w:val="0C0C0C"/>
          <w:spacing w:val="-6"/>
          <w:kern w:val="2"/>
          <w:sz w:val="32"/>
          <w:szCs w:val="32"/>
          <w:highlight w:val="none"/>
          <w:u w:val="none"/>
          <w:lang w:val="en-US" w:eastAsia="zh-CN" w:bidi="ar-SA"/>
        </w:rPr>
        <w:t>万元</w:t>
      </w:r>
      <w:r>
        <w:rPr>
          <w:rFonts w:hint="eastAsia" w:ascii="Times New Roman" w:hAnsi="Times New Roman" w:eastAsia="方正仿宋_GBK" w:cs="Times New Roman"/>
          <w:color w:val="0C0C0C"/>
          <w:spacing w:val="-6"/>
          <w:kern w:val="2"/>
          <w:sz w:val="32"/>
          <w:szCs w:val="32"/>
          <w:highlight w:val="none"/>
          <w:u w:val="none"/>
          <w:lang w:val="en-US" w:eastAsia="zh-CN" w:bidi="ar-SA"/>
        </w:rPr>
        <w:t>，比2018年末增长</w:t>
      </w:r>
      <w:r>
        <w:rPr>
          <w:rFonts w:hint="eastAsia" w:cs="Times New Roman"/>
          <w:color w:val="0C0C0C"/>
          <w:sz w:val="32"/>
          <w:szCs w:val="32"/>
          <w:highlight w:val="none"/>
          <w:u w:val="none"/>
          <w:lang w:val="en-US" w:eastAsia="zh-CN"/>
        </w:rPr>
        <w:t>214.7</w:t>
      </w:r>
      <w:r>
        <w:rPr>
          <w:rFonts w:hint="eastAsia" w:ascii="Times New Roman" w:hAnsi="Times New Roman" w:eastAsia="方正仿宋_GBK" w:cs="Times New Roman"/>
          <w:color w:val="0C0C0C"/>
          <w:spacing w:val="-6"/>
          <w:kern w:val="2"/>
          <w:sz w:val="32"/>
          <w:szCs w:val="32"/>
          <w:highlight w:val="none"/>
          <w:u w:val="none"/>
          <w:lang w:val="en-US" w:eastAsia="zh-CN" w:bidi="ar-SA"/>
        </w:rPr>
        <w:t>%；负债合计</w:t>
      </w:r>
      <w:r>
        <w:rPr>
          <w:rFonts w:hint="eastAsia" w:cs="Times New Roman"/>
          <w:color w:val="0C0C0C"/>
          <w:sz w:val="32"/>
          <w:szCs w:val="32"/>
          <w:highlight w:val="none"/>
          <w:u w:val="none"/>
          <w:lang w:val="en-US" w:eastAsia="zh-CN"/>
        </w:rPr>
        <w:t>34041</w:t>
      </w:r>
      <w:r>
        <w:rPr>
          <w:rFonts w:hint="eastAsia" w:cs="Times New Roman"/>
          <w:color w:val="0C0C0C"/>
          <w:spacing w:val="-6"/>
          <w:kern w:val="2"/>
          <w:sz w:val="32"/>
          <w:szCs w:val="32"/>
          <w:highlight w:val="none"/>
          <w:u w:val="none"/>
          <w:lang w:val="en-US" w:eastAsia="zh-CN" w:bidi="ar-SA"/>
        </w:rPr>
        <w:t>万元</w:t>
      </w:r>
      <w:r>
        <w:rPr>
          <w:rFonts w:hint="eastAsia" w:ascii="Times New Roman" w:hAnsi="Times New Roman" w:eastAsia="方正仿宋_GBK" w:cs="Times New Roman"/>
          <w:color w:val="0C0C0C"/>
          <w:spacing w:val="-6"/>
          <w:kern w:val="2"/>
          <w:sz w:val="32"/>
          <w:szCs w:val="32"/>
          <w:highlight w:val="none"/>
          <w:u w:val="none"/>
          <w:lang w:val="en-US" w:eastAsia="zh-CN" w:bidi="ar-SA"/>
        </w:rPr>
        <w:t>，比2018年末增长</w:t>
      </w:r>
      <w:r>
        <w:rPr>
          <w:rFonts w:hint="eastAsia" w:cs="Times New Roman"/>
          <w:color w:val="0C0C0C"/>
          <w:sz w:val="32"/>
          <w:szCs w:val="32"/>
          <w:highlight w:val="none"/>
          <w:u w:val="none"/>
          <w:lang w:val="en-US" w:eastAsia="zh-CN"/>
        </w:rPr>
        <w:t>254.6</w:t>
      </w:r>
      <w:r>
        <w:rPr>
          <w:rFonts w:hint="eastAsia" w:ascii="Times New Roman" w:hAnsi="Times New Roman" w:eastAsia="方正仿宋_GBK" w:cs="Times New Roman"/>
          <w:color w:val="0C0C0C"/>
          <w:spacing w:val="-6"/>
          <w:kern w:val="2"/>
          <w:sz w:val="32"/>
          <w:szCs w:val="32"/>
          <w:highlight w:val="none"/>
          <w:u w:val="none"/>
          <w:lang w:val="en-US" w:eastAsia="zh-CN" w:bidi="ar-SA"/>
        </w:rPr>
        <w:t>%。全年实现营业收入</w:t>
      </w:r>
      <w:r>
        <w:rPr>
          <w:rFonts w:hint="eastAsia" w:cs="Times New Roman"/>
          <w:color w:val="0C0C0C"/>
          <w:sz w:val="32"/>
          <w:szCs w:val="32"/>
          <w:highlight w:val="none"/>
          <w:u w:val="none"/>
          <w:lang w:val="en-US" w:eastAsia="zh-CN"/>
        </w:rPr>
        <w:t>17795</w:t>
      </w:r>
      <w:r>
        <w:rPr>
          <w:rFonts w:hint="eastAsia" w:cs="Times New Roman"/>
          <w:color w:val="0C0C0C"/>
          <w:spacing w:val="-6"/>
          <w:kern w:val="2"/>
          <w:sz w:val="32"/>
          <w:szCs w:val="32"/>
          <w:highlight w:val="none"/>
          <w:u w:val="none"/>
          <w:lang w:val="en-US" w:eastAsia="zh-CN" w:bidi="ar-SA"/>
        </w:rPr>
        <w:t>万元</w:t>
      </w:r>
      <w:r>
        <w:rPr>
          <w:rFonts w:hint="eastAsia" w:ascii="Times New Roman" w:hAnsi="Times New Roman" w:eastAsia="方正仿宋_GBK" w:cs="Times New Roman"/>
          <w:color w:val="0C0C0C"/>
          <w:spacing w:val="-6"/>
          <w:kern w:val="2"/>
          <w:sz w:val="32"/>
          <w:szCs w:val="32"/>
          <w:highlight w:val="none"/>
          <w:u w:val="none"/>
          <w:lang w:val="en-US" w:eastAsia="zh-CN" w:bidi="ar-SA"/>
        </w:rPr>
        <w:t>，比2018年增长</w:t>
      </w:r>
      <w:r>
        <w:rPr>
          <w:rFonts w:hint="eastAsia" w:cs="Times New Roman"/>
          <w:color w:val="0C0C0C"/>
          <w:sz w:val="32"/>
          <w:szCs w:val="32"/>
          <w:highlight w:val="none"/>
          <w:u w:val="none"/>
          <w:lang w:val="en-US" w:eastAsia="zh-CN"/>
        </w:rPr>
        <w:t>196.6</w:t>
      </w:r>
      <w:r>
        <w:rPr>
          <w:rFonts w:hint="eastAsia" w:ascii="Times New Roman" w:hAnsi="Times New Roman" w:eastAsia="方正仿宋_GBK" w:cs="Times New Roman"/>
          <w:color w:val="0C0C0C"/>
          <w:spacing w:val="-6"/>
          <w:kern w:val="2"/>
          <w:sz w:val="32"/>
          <w:szCs w:val="32"/>
          <w:highlight w:val="none"/>
          <w:u w:val="none"/>
          <w:lang w:val="en-US" w:eastAsia="zh-CN" w:bidi="ar-SA"/>
        </w:rPr>
        <w:t>%。</w:t>
      </w:r>
    </w:p>
    <w:p w14:paraId="3DFFF919">
      <w:pPr>
        <w:pStyle w:val="4"/>
        <w:keepNext w:val="0"/>
        <w:keepLines w:val="0"/>
        <w:pageBreakBefore w:val="0"/>
        <w:kinsoku/>
        <w:wordWrap/>
        <w:overflowPunct/>
        <w:topLinePunct w:val="0"/>
        <w:autoSpaceDE/>
        <w:autoSpaceDN/>
        <w:bidi w:val="0"/>
        <w:adjustRightInd/>
        <w:snapToGrid/>
        <w:spacing w:line="600" w:lineRule="exact"/>
        <w:rPr>
          <w:rFonts w:hint="eastAsia" w:ascii="Times New Roman" w:hAnsi="Times New Roman" w:eastAsia="方正仿宋_GBK" w:cs="Times New Roman"/>
          <w:color w:val="0C0C0C"/>
          <w:spacing w:val="-6"/>
          <w:kern w:val="2"/>
          <w:sz w:val="32"/>
          <w:szCs w:val="32"/>
          <w:highlight w:val="none"/>
          <w:u w:val="none"/>
          <w:lang w:val="en-US" w:eastAsia="zh-CN" w:bidi="ar-SA"/>
        </w:rPr>
      </w:pPr>
      <w:r>
        <w:rPr>
          <w:rFonts w:hint="eastAsia" w:ascii="Times New Roman" w:hAnsi="Times New Roman" w:eastAsia="方正仿宋_GBK" w:cs="Times New Roman"/>
          <w:color w:val="0C0C0C"/>
          <w:spacing w:val="-6"/>
          <w:kern w:val="2"/>
          <w:sz w:val="32"/>
          <w:szCs w:val="32"/>
          <w:highlight w:val="none"/>
          <w:u w:val="none"/>
          <w:lang w:val="en-US" w:eastAsia="zh-CN" w:bidi="ar-SA"/>
        </w:rPr>
        <w:t>行政事业及非企业法人单位年末资产</w:t>
      </w:r>
      <w:r>
        <w:rPr>
          <w:rFonts w:hint="eastAsia" w:cs="Times New Roman"/>
          <w:color w:val="0C0C0C"/>
          <w:sz w:val="32"/>
          <w:szCs w:val="32"/>
          <w:highlight w:val="none"/>
          <w:u w:val="none"/>
          <w:lang w:val="en-US" w:eastAsia="zh-CN"/>
        </w:rPr>
        <w:t>87293万</w:t>
      </w:r>
      <w:r>
        <w:rPr>
          <w:rFonts w:hint="eastAsia" w:cs="Times New Roman"/>
          <w:color w:val="0C0C0C"/>
          <w:spacing w:val="-6"/>
          <w:kern w:val="2"/>
          <w:sz w:val="32"/>
          <w:szCs w:val="32"/>
          <w:highlight w:val="none"/>
          <w:u w:val="none"/>
          <w:lang w:val="en-US" w:eastAsia="zh-CN" w:bidi="ar-SA"/>
        </w:rPr>
        <w:t>元</w:t>
      </w:r>
      <w:r>
        <w:rPr>
          <w:rFonts w:hint="eastAsia" w:ascii="Times New Roman" w:hAnsi="Times New Roman" w:eastAsia="方正仿宋_GBK" w:cs="Times New Roman"/>
          <w:color w:val="0C0C0C"/>
          <w:spacing w:val="-6"/>
          <w:kern w:val="2"/>
          <w:sz w:val="32"/>
          <w:szCs w:val="32"/>
          <w:highlight w:val="none"/>
          <w:u w:val="none"/>
          <w:lang w:val="en-US" w:eastAsia="zh-CN" w:bidi="ar-SA"/>
        </w:rPr>
        <w:t>。本年支出（费用）合计</w:t>
      </w:r>
      <w:r>
        <w:rPr>
          <w:rFonts w:hint="eastAsia" w:cs="Times New Roman"/>
          <w:color w:val="0C0C0C"/>
          <w:sz w:val="32"/>
          <w:szCs w:val="32"/>
          <w:highlight w:val="none"/>
          <w:u w:val="none"/>
          <w:lang w:val="en-US" w:eastAsia="zh-CN"/>
        </w:rPr>
        <w:t>85240万</w:t>
      </w:r>
      <w:r>
        <w:rPr>
          <w:rFonts w:hint="eastAsia" w:cs="Times New Roman"/>
          <w:color w:val="0C0C0C"/>
          <w:spacing w:val="-6"/>
          <w:kern w:val="2"/>
          <w:sz w:val="32"/>
          <w:szCs w:val="32"/>
          <w:highlight w:val="none"/>
          <w:u w:val="none"/>
          <w:lang w:val="en-US" w:eastAsia="zh-CN" w:bidi="ar-SA"/>
        </w:rPr>
        <w:t>元</w:t>
      </w:r>
      <w:r>
        <w:rPr>
          <w:rFonts w:hint="eastAsia" w:ascii="Times New Roman" w:hAnsi="Times New Roman" w:eastAsia="方正仿宋_GBK" w:cs="Times New Roman"/>
          <w:color w:val="0C0C0C"/>
          <w:spacing w:val="-6"/>
          <w:kern w:val="2"/>
          <w:sz w:val="32"/>
          <w:szCs w:val="32"/>
          <w:highlight w:val="none"/>
          <w:u w:val="none"/>
          <w:lang w:val="en-US" w:eastAsia="zh-CN" w:bidi="ar-SA"/>
        </w:rPr>
        <w:t>。</w:t>
      </w:r>
    </w:p>
    <w:p w14:paraId="00D6EF4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Times New Roman" w:hAnsi="Times New Roman" w:eastAsia="方正仿宋_GBK" w:cs="仿宋_GB2312"/>
          <w:i w:val="0"/>
          <w:caps w:val="0"/>
          <w:color w:val="0C0C0C"/>
          <w:spacing w:val="0"/>
          <w:sz w:val="32"/>
          <w:szCs w:val="32"/>
          <w:highlight w:val="none"/>
        </w:rPr>
      </w:pPr>
      <w:r>
        <w:rPr>
          <w:rFonts w:hint="eastAsia" w:ascii="Times New Roman" w:hAnsi="Times New Roman" w:eastAsia="黑体" w:cs="黑体"/>
          <w:b w:val="0"/>
          <w:bCs/>
          <w:i w:val="0"/>
          <w:caps w:val="0"/>
          <w:color w:val="0C0C0C"/>
          <w:spacing w:val="0"/>
          <w:kern w:val="0"/>
          <w:sz w:val="32"/>
          <w:szCs w:val="32"/>
          <w:highlight w:val="none"/>
          <w:lang w:val="en-US" w:eastAsia="zh-CN" w:bidi="ar"/>
        </w:rPr>
        <w:t>六、文化、体育和娱乐业</w:t>
      </w:r>
    </w:p>
    <w:p w14:paraId="7297BDB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Times New Roman" w:hAnsi="Times New Roman" w:eastAsia="楷体_GB2312" w:cs="楷体_GB2312"/>
          <w:i w:val="0"/>
          <w:caps w:val="0"/>
          <w:color w:val="0C0C0C"/>
          <w:spacing w:val="0"/>
          <w:kern w:val="0"/>
          <w:sz w:val="32"/>
          <w:szCs w:val="32"/>
          <w:highlight w:val="none"/>
          <w:lang w:bidi="ar"/>
        </w:rPr>
      </w:pPr>
      <w:r>
        <w:rPr>
          <w:rFonts w:hint="eastAsia" w:ascii="Times New Roman" w:hAnsi="Times New Roman" w:eastAsia="楷体_GB2312" w:cs="楷体_GB2312"/>
          <w:i w:val="0"/>
          <w:caps w:val="0"/>
          <w:color w:val="0C0C0C"/>
          <w:spacing w:val="0"/>
          <w:kern w:val="0"/>
          <w:sz w:val="32"/>
          <w:szCs w:val="32"/>
          <w:highlight w:val="none"/>
          <w:lang w:val="en-US" w:eastAsia="zh-CN" w:bidi="ar"/>
        </w:rPr>
        <w:t>（一）法人单位数和从业人员</w:t>
      </w:r>
    </w:p>
    <w:p w14:paraId="51147B14">
      <w:pPr>
        <w:pStyle w:val="4"/>
        <w:keepNext w:val="0"/>
        <w:keepLines w:val="0"/>
        <w:pageBreakBefore w:val="0"/>
        <w:kinsoku/>
        <w:wordWrap/>
        <w:overflowPunct/>
        <w:topLinePunct w:val="0"/>
        <w:autoSpaceDE/>
        <w:autoSpaceDN/>
        <w:bidi w:val="0"/>
        <w:adjustRightInd/>
        <w:snapToGrid/>
        <w:spacing w:line="600" w:lineRule="exact"/>
        <w:rPr>
          <w:rFonts w:hint="eastAsia" w:ascii="Times New Roman" w:hAnsi="Times New Roman" w:eastAsia="方正仿宋_GBK" w:cs="Times New Roman"/>
          <w:color w:val="0C0C0C"/>
          <w:spacing w:val="-6"/>
          <w:kern w:val="2"/>
          <w:sz w:val="32"/>
          <w:szCs w:val="32"/>
          <w:highlight w:val="none"/>
          <w:u w:val="none"/>
          <w:lang w:val="en-US" w:eastAsia="zh-CN" w:bidi="ar-SA"/>
        </w:rPr>
      </w:pPr>
      <w:r>
        <w:rPr>
          <w:rFonts w:hint="eastAsia" w:ascii="Times New Roman" w:hAnsi="Times New Roman" w:eastAsia="方正仿宋_GBK" w:cs="Times New Roman"/>
          <w:color w:val="0C0C0C"/>
          <w:spacing w:val="-6"/>
          <w:kern w:val="2"/>
          <w:sz w:val="32"/>
          <w:szCs w:val="32"/>
          <w:highlight w:val="none"/>
          <w:u w:val="none"/>
          <w:lang w:val="en-US" w:eastAsia="zh-CN" w:bidi="ar-SA"/>
        </w:rPr>
        <w:t>2023年末，全</w:t>
      </w:r>
      <w:r>
        <w:rPr>
          <w:rFonts w:hint="eastAsia" w:cs="Times New Roman"/>
          <w:color w:val="0C0C0C"/>
          <w:spacing w:val="-6"/>
          <w:kern w:val="2"/>
          <w:sz w:val="32"/>
          <w:szCs w:val="32"/>
          <w:highlight w:val="none"/>
          <w:u w:val="none"/>
          <w:lang w:val="en-US" w:eastAsia="zh-CN" w:bidi="ar-SA"/>
        </w:rPr>
        <w:t>市</w:t>
      </w:r>
      <w:r>
        <w:rPr>
          <w:rFonts w:hint="eastAsia" w:ascii="Times New Roman" w:hAnsi="Times New Roman" w:eastAsia="方正仿宋_GBK" w:cs="Times New Roman"/>
          <w:color w:val="0C0C0C"/>
          <w:spacing w:val="-6"/>
          <w:kern w:val="2"/>
          <w:sz w:val="32"/>
          <w:szCs w:val="32"/>
          <w:highlight w:val="none"/>
          <w:u w:val="none"/>
          <w:lang w:val="en-US" w:eastAsia="zh-CN" w:bidi="ar-SA"/>
        </w:rPr>
        <w:t>共有文化、体育和娱乐业法人单位</w:t>
      </w:r>
      <w:r>
        <w:rPr>
          <w:rFonts w:hint="eastAsia" w:cs="Times New Roman"/>
          <w:color w:val="0C0C0C"/>
          <w:sz w:val="32"/>
          <w:szCs w:val="32"/>
          <w:highlight w:val="none"/>
          <w:u w:val="none"/>
          <w:lang w:val="en-US" w:eastAsia="zh-CN"/>
        </w:rPr>
        <w:t>62</w:t>
      </w:r>
      <w:r>
        <w:rPr>
          <w:rFonts w:hint="eastAsia" w:cs="Times New Roman"/>
          <w:color w:val="0C0C0C"/>
          <w:spacing w:val="-6"/>
          <w:kern w:val="2"/>
          <w:sz w:val="32"/>
          <w:szCs w:val="32"/>
          <w:highlight w:val="none"/>
          <w:u w:val="none"/>
          <w:lang w:val="en-US" w:eastAsia="zh-CN" w:bidi="ar-SA"/>
        </w:rPr>
        <w:t>个</w:t>
      </w:r>
      <w:r>
        <w:rPr>
          <w:rFonts w:hint="eastAsia" w:ascii="Times New Roman" w:hAnsi="Times New Roman" w:eastAsia="方正仿宋_GBK" w:cs="Times New Roman"/>
          <w:color w:val="0C0C0C"/>
          <w:spacing w:val="-6"/>
          <w:kern w:val="2"/>
          <w:sz w:val="32"/>
          <w:szCs w:val="32"/>
          <w:highlight w:val="none"/>
          <w:u w:val="none"/>
          <w:lang w:val="en-US" w:eastAsia="zh-CN" w:bidi="ar-SA"/>
        </w:rPr>
        <w:t>，从业人员</w:t>
      </w:r>
      <w:r>
        <w:rPr>
          <w:rFonts w:hint="eastAsia" w:cs="Times New Roman"/>
          <w:color w:val="0C0C0C"/>
          <w:sz w:val="32"/>
          <w:szCs w:val="32"/>
          <w:highlight w:val="none"/>
          <w:u w:val="none"/>
          <w:lang w:val="en-US" w:eastAsia="zh-CN"/>
        </w:rPr>
        <w:t>580</w:t>
      </w:r>
      <w:r>
        <w:rPr>
          <w:rFonts w:hint="eastAsia" w:cs="Times New Roman"/>
          <w:color w:val="0C0C0C"/>
          <w:spacing w:val="-6"/>
          <w:kern w:val="2"/>
          <w:sz w:val="32"/>
          <w:szCs w:val="32"/>
          <w:highlight w:val="none"/>
          <w:u w:val="none"/>
          <w:lang w:val="en-US" w:eastAsia="zh-CN" w:bidi="ar-SA"/>
        </w:rPr>
        <w:t>人</w:t>
      </w:r>
      <w:r>
        <w:rPr>
          <w:rFonts w:hint="eastAsia" w:ascii="Times New Roman" w:hAnsi="Times New Roman" w:eastAsia="方正仿宋_GBK" w:cs="Times New Roman"/>
          <w:color w:val="0C0C0C"/>
          <w:spacing w:val="-6"/>
          <w:kern w:val="2"/>
          <w:sz w:val="32"/>
          <w:szCs w:val="32"/>
          <w:highlight w:val="none"/>
          <w:u w:val="none"/>
          <w:lang w:val="en-US" w:eastAsia="zh-CN" w:bidi="ar-SA"/>
        </w:rPr>
        <w:t>，分别比2018年末</w:t>
      </w:r>
      <w:r>
        <w:rPr>
          <w:rFonts w:hint="eastAsia" w:cs="Times New Roman"/>
          <w:color w:val="0C0C0C"/>
          <w:spacing w:val="-6"/>
          <w:kern w:val="2"/>
          <w:sz w:val="32"/>
          <w:szCs w:val="32"/>
          <w:highlight w:val="none"/>
          <w:u w:val="none"/>
          <w:lang w:val="en-US" w:eastAsia="zh-CN" w:bidi="ar-SA"/>
        </w:rPr>
        <w:t>下降12.7</w:t>
      </w:r>
      <w:r>
        <w:rPr>
          <w:rFonts w:hint="eastAsia" w:ascii="Times New Roman" w:hAnsi="Times New Roman" w:eastAsia="方正仿宋_GBK" w:cs="Times New Roman"/>
          <w:color w:val="0C0C0C"/>
          <w:spacing w:val="-6"/>
          <w:kern w:val="2"/>
          <w:sz w:val="32"/>
          <w:szCs w:val="32"/>
          <w:highlight w:val="none"/>
          <w:u w:val="none"/>
          <w:lang w:val="en-US" w:eastAsia="zh-CN" w:bidi="ar-SA"/>
        </w:rPr>
        <w:t>%和</w:t>
      </w:r>
      <w:r>
        <w:rPr>
          <w:rFonts w:hint="eastAsia" w:cs="Times New Roman"/>
          <w:color w:val="0C0C0C"/>
          <w:spacing w:val="-6"/>
          <w:kern w:val="2"/>
          <w:sz w:val="32"/>
          <w:szCs w:val="32"/>
          <w:highlight w:val="none"/>
          <w:u w:val="none"/>
          <w:lang w:val="en-US" w:eastAsia="zh-CN" w:bidi="ar-SA"/>
        </w:rPr>
        <w:t>增长</w:t>
      </w:r>
      <w:r>
        <w:rPr>
          <w:rFonts w:hint="eastAsia" w:cs="Times New Roman"/>
          <w:color w:val="0C0C0C"/>
          <w:sz w:val="32"/>
          <w:szCs w:val="32"/>
          <w:highlight w:val="none"/>
          <w:u w:val="none"/>
          <w:lang w:val="en-US" w:eastAsia="zh-CN"/>
        </w:rPr>
        <w:t>87.7</w:t>
      </w:r>
      <w:r>
        <w:rPr>
          <w:rFonts w:hint="eastAsia" w:ascii="Times New Roman" w:hAnsi="Times New Roman" w:eastAsia="方正仿宋_GBK" w:cs="Times New Roman"/>
          <w:color w:val="0C0C0C"/>
          <w:spacing w:val="-6"/>
          <w:kern w:val="2"/>
          <w:sz w:val="32"/>
          <w:szCs w:val="32"/>
          <w:highlight w:val="none"/>
          <w:u w:val="none"/>
          <w:lang w:val="en-US" w:eastAsia="zh-CN" w:bidi="ar-SA"/>
        </w:rPr>
        <w:t>%。其中，企业法人单位</w:t>
      </w:r>
      <w:r>
        <w:rPr>
          <w:rFonts w:hint="eastAsia" w:cs="Times New Roman"/>
          <w:color w:val="0C0C0C"/>
          <w:spacing w:val="-6"/>
          <w:kern w:val="2"/>
          <w:sz w:val="32"/>
          <w:szCs w:val="32"/>
          <w:highlight w:val="none"/>
          <w:u w:val="none"/>
          <w:lang w:val="en-US" w:eastAsia="zh-CN" w:bidi="ar-SA"/>
        </w:rPr>
        <w:t>53个</w:t>
      </w:r>
      <w:r>
        <w:rPr>
          <w:rFonts w:hint="eastAsia" w:ascii="Times New Roman" w:hAnsi="Times New Roman" w:eastAsia="方正仿宋_GBK" w:cs="Times New Roman"/>
          <w:color w:val="0C0C0C"/>
          <w:spacing w:val="-6"/>
          <w:kern w:val="2"/>
          <w:sz w:val="32"/>
          <w:szCs w:val="32"/>
          <w:highlight w:val="none"/>
          <w:u w:val="none"/>
          <w:lang w:val="en-US" w:eastAsia="zh-CN" w:bidi="ar-SA"/>
        </w:rPr>
        <w:t>，从业人员</w:t>
      </w:r>
      <w:r>
        <w:rPr>
          <w:rFonts w:hint="eastAsia" w:cs="Times New Roman"/>
          <w:color w:val="0C0C0C"/>
          <w:sz w:val="32"/>
          <w:szCs w:val="32"/>
          <w:highlight w:val="none"/>
          <w:u w:val="none"/>
          <w:lang w:val="en-US" w:eastAsia="zh-CN"/>
        </w:rPr>
        <w:t>443</w:t>
      </w:r>
      <w:r>
        <w:rPr>
          <w:rFonts w:hint="eastAsia" w:cs="Times New Roman"/>
          <w:color w:val="0C0C0C"/>
          <w:spacing w:val="-6"/>
          <w:kern w:val="2"/>
          <w:sz w:val="32"/>
          <w:szCs w:val="32"/>
          <w:highlight w:val="none"/>
          <w:u w:val="none"/>
          <w:lang w:val="en-US" w:eastAsia="zh-CN" w:bidi="ar-SA"/>
        </w:rPr>
        <w:t>人</w:t>
      </w:r>
      <w:r>
        <w:rPr>
          <w:rFonts w:hint="eastAsia" w:ascii="Times New Roman" w:hAnsi="Times New Roman" w:eastAsia="方正仿宋_GBK" w:cs="Times New Roman"/>
          <w:color w:val="0C0C0C"/>
          <w:spacing w:val="-6"/>
          <w:kern w:val="2"/>
          <w:sz w:val="32"/>
          <w:szCs w:val="32"/>
          <w:highlight w:val="none"/>
          <w:u w:val="none"/>
          <w:lang w:val="en-US" w:eastAsia="zh-CN" w:bidi="ar-SA"/>
        </w:rPr>
        <w:t>。</w:t>
      </w:r>
    </w:p>
    <w:p w14:paraId="192E555C">
      <w:pPr>
        <w:keepNext w:val="0"/>
        <w:keepLines w:val="0"/>
        <w:pageBreakBefore w:val="0"/>
        <w:kinsoku/>
        <w:wordWrap/>
        <w:topLinePunct w:val="0"/>
        <w:autoSpaceDE/>
        <w:autoSpaceDN/>
        <w:bidi w:val="0"/>
        <w:spacing w:line="600" w:lineRule="exact"/>
        <w:rPr>
          <w:rFonts w:hint="eastAsia" w:ascii="Times New Roman" w:hAnsi="Times New Roman" w:eastAsia="楷体_GB2312" w:cs="楷体_GB2312"/>
          <w:color w:val="0C0C0C"/>
          <w:sz w:val="32"/>
          <w:szCs w:val="32"/>
          <w:highlight w:val="none"/>
          <w:lang w:val="en-US" w:eastAsia="zh-CN"/>
        </w:rPr>
      </w:pPr>
      <w:r>
        <w:rPr>
          <w:rFonts w:hint="eastAsia" w:ascii="Times New Roman" w:hAnsi="Times New Roman" w:eastAsia="楷体_GB2312" w:cs="楷体_GB2312"/>
          <w:color w:val="0C0C0C"/>
          <w:spacing w:val="-6"/>
          <w:kern w:val="2"/>
          <w:sz w:val="32"/>
          <w:szCs w:val="32"/>
          <w:highlight w:val="none"/>
          <w:u w:val="none"/>
          <w:lang w:val="en-US" w:eastAsia="zh-CN" w:bidi="ar-SA"/>
        </w:rPr>
        <w:t>（二）主要经济指标</w:t>
      </w:r>
    </w:p>
    <w:p w14:paraId="70FAD548">
      <w:pPr>
        <w:pStyle w:val="4"/>
        <w:keepNext w:val="0"/>
        <w:keepLines w:val="0"/>
        <w:pageBreakBefore w:val="0"/>
        <w:kinsoku/>
        <w:wordWrap/>
        <w:overflowPunct/>
        <w:topLinePunct w:val="0"/>
        <w:autoSpaceDE/>
        <w:autoSpaceDN/>
        <w:bidi w:val="0"/>
        <w:adjustRightInd/>
        <w:snapToGrid/>
        <w:spacing w:line="600" w:lineRule="exact"/>
        <w:rPr>
          <w:rFonts w:hint="eastAsia" w:ascii="Times New Roman" w:hAnsi="Times New Roman" w:eastAsia="方正仿宋_GBK" w:cs="Times New Roman"/>
          <w:color w:val="0C0C0C"/>
          <w:spacing w:val="-6"/>
          <w:kern w:val="2"/>
          <w:sz w:val="32"/>
          <w:szCs w:val="32"/>
          <w:highlight w:val="none"/>
          <w:u w:val="none"/>
          <w:lang w:val="en-US" w:eastAsia="zh-CN" w:bidi="ar-SA"/>
        </w:rPr>
      </w:pPr>
      <w:r>
        <w:rPr>
          <w:rFonts w:hint="eastAsia" w:ascii="Times New Roman" w:hAnsi="Times New Roman" w:eastAsia="方正仿宋_GBK" w:cs="Times New Roman"/>
          <w:color w:val="0C0C0C"/>
          <w:spacing w:val="-6"/>
          <w:kern w:val="2"/>
          <w:sz w:val="32"/>
          <w:szCs w:val="32"/>
          <w:highlight w:val="none"/>
          <w:u w:val="none"/>
          <w:lang w:val="en-US" w:eastAsia="zh-CN" w:bidi="ar-SA"/>
        </w:rPr>
        <w:t>2023年末，文化、体育和娱乐业企业法人单位资产总计</w:t>
      </w:r>
      <w:r>
        <w:rPr>
          <w:rFonts w:hint="eastAsia" w:cs="Times New Roman"/>
          <w:color w:val="0C0C0C"/>
          <w:sz w:val="32"/>
          <w:szCs w:val="32"/>
          <w:highlight w:val="none"/>
          <w:u w:val="none"/>
          <w:lang w:val="en-US" w:eastAsia="zh-CN"/>
        </w:rPr>
        <w:t>8148</w:t>
      </w:r>
      <w:r>
        <w:rPr>
          <w:rFonts w:hint="eastAsia" w:cs="Times New Roman"/>
          <w:color w:val="0C0C0C"/>
          <w:spacing w:val="-6"/>
          <w:kern w:val="2"/>
          <w:sz w:val="32"/>
          <w:szCs w:val="32"/>
          <w:highlight w:val="none"/>
          <w:u w:val="none"/>
          <w:lang w:val="en-US" w:eastAsia="zh-CN" w:bidi="ar-SA"/>
        </w:rPr>
        <w:t>万元</w:t>
      </w:r>
      <w:r>
        <w:rPr>
          <w:rFonts w:hint="eastAsia" w:ascii="Times New Roman" w:hAnsi="Times New Roman" w:eastAsia="方正仿宋_GBK" w:cs="Times New Roman"/>
          <w:color w:val="0C0C0C"/>
          <w:spacing w:val="-6"/>
          <w:kern w:val="2"/>
          <w:sz w:val="32"/>
          <w:szCs w:val="32"/>
          <w:highlight w:val="none"/>
          <w:u w:val="none"/>
          <w:lang w:val="en-US" w:eastAsia="zh-CN" w:bidi="ar-SA"/>
        </w:rPr>
        <w:t>，比2018年末增长</w:t>
      </w:r>
      <w:r>
        <w:rPr>
          <w:rFonts w:hint="eastAsia" w:cs="Times New Roman"/>
          <w:color w:val="0C0C0C"/>
          <w:sz w:val="32"/>
          <w:szCs w:val="32"/>
          <w:highlight w:val="none"/>
          <w:u w:val="none"/>
          <w:lang w:val="en-US" w:eastAsia="zh-CN"/>
        </w:rPr>
        <w:t>29.3</w:t>
      </w:r>
      <w:r>
        <w:rPr>
          <w:rFonts w:hint="eastAsia" w:ascii="Times New Roman" w:hAnsi="Times New Roman" w:eastAsia="方正仿宋_GBK" w:cs="Times New Roman"/>
          <w:color w:val="0C0C0C"/>
          <w:spacing w:val="-6"/>
          <w:kern w:val="2"/>
          <w:sz w:val="32"/>
          <w:szCs w:val="32"/>
          <w:highlight w:val="none"/>
          <w:u w:val="none"/>
          <w:lang w:val="en-US" w:eastAsia="zh-CN" w:bidi="ar-SA"/>
        </w:rPr>
        <w:t>%；负债合计</w:t>
      </w:r>
      <w:r>
        <w:rPr>
          <w:rFonts w:hint="eastAsia" w:cs="Times New Roman"/>
          <w:color w:val="0C0C0C"/>
          <w:sz w:val="32"/>
          <w:szCs w:val="32"/>
          <w:highlight w:val="none"/>
          <w:u w:val="none"/>
          <w:lang w:val="en-US" w:eastAsia="zh-CN"/>
        </w:rPr>
        <w:t>1093</w:t>
      </w:r>
      <w:r>
        <w:rPr>
          <w:rFonts w:hint="eastAsia" w:cs="Times New Roman"/>
          <w:color w:val="0C0C0C"/>
          <w:spacing w:val="-6"/>
          <w:kern w:val="2"/>
          <w:sz w:val="32"/>
          <w:szCs w:val="32"/>
          <w:highlight w:val="none"/>
          <w:u w:val="none"/>
          <w:lang w:val="en-US" w:eastAsia="zh-CN" w:bidi="ar-SA"/>
        </w:rPr>
        <w:t>万元</w:t>
      </w:r>
      <w:r>
        <w:rPr>
          <w:rFonts w:hint="eastAsia" w:ascii="Times New Roman" w:hAnsi="Times New Roman" w:eastAsia="方正仿宋_GBK" w:cs="Times New Roman"/>
          <w:color w:val="0C0C0C"/>
          <w:spacing w:val="-6"/>
          <w:kern w:val="2"/>
          <w:sz w:val="32"/>
          <w:szCs w:val="32"/>
          <w:highlight w:val="none"/>
          <w:u w:val="none"/>
          <w:lang w:val="en-US" w:eastAsia="zh-CN" w:bidi="ar-SA"/>
        </w:rPr>
        <w:t>，比2018年末增长</w:t>
      </w:r>
      <w:r>
        <w:rPr>
          <w:rFonts w:hint="eastAsia" w:cs="Times New Roman"/>
          <w:color w:val="0C0C0C"/>
          <w:spacing w:val="-6"/>
          <w:kern w:val="2"/>
          <w:sz w:val="32"/>
          <w:szCs w:val="32"/>
          <w:highlight w:val="none"/>
          <w:u w:val="none"/>
          <w:lang w:val="en-US" w:eastAsia="zh-CN" w:bidi="ar-SA"/>
        </w:rPr>
        <w:t>446.5</w:t>
      </w:r>
      <w:r>
        <w:rPr>
          <w:rFonts w:hint="eastAsia" w:ascii="Times New Roman" w:hAnsi="Times New Roman" w:eastAsia="方正仿宋_GBK" w:cs="Times New Roman"/>
          <w:color w:val="0C0C0C"/>
          <w:spacing w:val="-6"/>
          <w:kern w:val="2"/>
          <w:sz w:val="32"/>
          <w:szCs w:val="32"/>
          <w:highlight w:val="none"/>
          <w:u w:val="none"/>
          <w:lang w:val="en-US" w:eastAsia="zh-CN" w:bidi="ar-SA"/>
        </w:rPr>
        <w:t>%。全年实现营业收入</w:t>
      </w:r>
      <w:r>
        <w:rPr>
          <w:rFonts w:hint="eastAsia" w:cs="Times New Roman"/>
          <w:color w:val="0C0C0C"/>
          <w:sz w:val="32"/>
          <w:szCs w:val="32"/>
          <w:highlight w:val="none"/>
          <w:u w:val="none"/>
          <w:lang w:val="en-US" w:eastAsia="zh-CN"/>
        </w:rPr>
        <w:t>10451</w:t>
      </w:r>
      <w:r>
        <w:rPr>
          <w:rFonts w:hint="eastAsia" w:cs="Times New Roman"/>
          <w:color w:val="0C0C0C"/>
          <w:spacing w:val="-6"/>
          <w:kern w:val="2"/>
          <w:sz w:val="32"/>
          <w:szCs w:val="32"/>
          <w:highlight w:val="none"/>
          <w:u w:val="none"/>
          <w:lang w:val="en-US" w:eastAsia="zh-CN" w:bidi="ar-SA"/>
        </w:rPr>
        <w:t>万元</w:t>
      </w:r>
      <w:r>
        <w:rPr>
          <w:rFonts w:hint="eastAsia" w:ascii="Times New Roman" w:hAnsi="Times New Roman" w:eastAsia="方正仿宋_GBK" w:cs="Times New Roman"/>
          <w:color w:val="0C0C0C"/>
          <w:spacing w:val="-6"/>
          <w:kern w:val="2"/>
          <w:sz w:val="32"/>
          <w:szCs w:val="32"/>
          <w:highlight w:val="none"/>
          <w:u w:val="none"/>
          <w:lang w:val="en-US" w:eastAsia="zh-CN" w:bidi="ar-SA"/>
        </w:rPr>
        <w:t>，比2018年增长</w:t>
      </w:r>
      <w:r>
        <w:rPr>
          <w:rFonts w:hint="eastAsia" w:cs="Times New Roman"/>
          <w:color w:val="0C0C0C"/>
          <w:sz w:val="32"/>
          <w:szCs w:val="32"/>
          <w:highlight w:val="none"/>
          <w:u w:val="none"/>
          <w:lang w:val="en-US" w:eastAsia="zh-CN"/>
        </w:rPr>
        <w:t>596.7</w:t>
      </w:r>
      <w:r>
        <w:rPr>
          <w:rFonts w:hint="eastAsia" w:ascii="Times New Roman" w:hAnsi="Times New Roman" w:eastAsia="方正仿宋_GBK" w:cs="Times New Roman"/>
          <w:color w:val="0C0C0C"/>
          <w:spacing w:val="-6"/>
          <w:kern w:val="2"/>
          <w:sz w:val="32"/>
          <w:szCs w:val="32"/>
          <w:highlight w:val="none"/>
          <w:u w:val="none"/>
          <w:lang w:val="en-US" w:eastAsia="zh-CN" w:bidi="ar-SA"/>
        </w:rPr>
        <w:t>%。</w:t>
      </w:r>
    </w:p>
    <w:p w14:paraId="6FAB98CD">
      <w:pPr>
        <w:pStyle w:val="4"/>
        <w:keepNext w:val="0"/>
        <w:keepLines w:val="0"/>
        <w:pageBreakBefore w:val="0"/>
        <w:kinsoku/>
        <w:wordWrap/>
        <w:overflowPunct/>
        <w:topLinePunct w:val="0"/>
        <w:autoSpaceDE/>
        <w:autoSpaceDN/>
        <w:bidi w:val="0"/>
        <w:adjustRightInd/>
        <w:snapToGrid/>
        <w:spacing w:line="600" w:lineRule="exact"/>
        <w:rPr>
          <w:rFonts w:hint="eastAsia" w:ascii="Times New Roman" w:hAnsi="Times New Roman" w:eastAsia="方正仿宋_GBK" w:cs="Times New Roman"/>
          <w:color w:val="0C0C0C"/>
          <w:spacing w:val="-6"/>
          <w:kern w:val="2"/>
          <w:sz w:val="32"/>
          <w:szCs w:val="32"/>
          <w:highlight w:val="none"/>
          <w:u w:val="none"/>
          <w:lang w:val="en-US" w:eastAsia="zh-CN" w:bidi="ar-SA"/>
        </w:rPr>
      </w:pPr>
      <w:r>
        <w:rPr>
          <w:rFonts w:hint="eastAsia" w:ascii="Times New Roman" w:hAnsi="Times New Roman" w:eastAsia="方正仿宋_GBK" w:cs="Times New Roman"/>
          <w:color w:val="0C0C0C"/>
          <w:spacing w:val="-6"/>
          <w:kern w:val="2"/>
          <w:sz w:val="32"/>
          <w:szCs w:val="32"/>
          <w:highlight w:val="none"/>
          <w:u w:val="none"/>
          <w:lang w:val="en-US" w:eastAsia="zh-CN" w:bidi="ar-SA"/>
        </w:rPr>
        <w:t>行政事业及非企业法人单位年末资产</w:t>
      </w:r>
      <w:r>
        <w:rPr>
          <w:rFonts w:hint="eastAsia" w:cs="Times New Roman"/>
          <w:color w:val="0C0C0C"/>
          <w:sz w:val="32"/>
          <w:szCs w:val="32"/>
          <w:highlight w:val="none"/>
          <w:u w:val="none"/>
          <w:lang w:val="en-US" w:eastAsia="zh-CN"/>
        </w:rPr>
        <w:t>1025万</w:t>
      </w:r>
      <w:r>
        <w:rPr>
          <w:rFonts w:hint="eastAsia" w:cs="Times New Roman"/>
          <w:color w:val="0C0C0C"/>
          <w:spacing w:val="-6"/>
          <w:kern w:val="2"/>
          <w:sz w:val="32"/>
          <w:szCs w:val="32"/>
          <w:highlight w:val="none"/>
          <w:u w:val="none"/>
          <w:lang w:val="en-US" w:eastAsia="zh-CN" w:bidi="ar-SA"/>
        </w:rPr>
        <w:t>元</w:t>
      </w:r>
      <w:r>
        <w:rPr>
          <w:rFonts w:hint="eastAsia" w:ascii="Times New Roman" w:hAnsi="Times New Roman" w:eastAsia="方正仿宋_GBK" w:cs="Times New Roman"/>
          <w:color w:val="0C0C0C"/>
          <w:spacing w:val="-6"/>
          <w:kern w:val="2"/>
          <w:sz w:val="32"/>
          <w:szCs w:val="32"/>
          <w:highlight w:val="none"/>
          <w:u w:val="none"/>
          <w:lang w:val="en-US" w:eastAsia="zh-CN" w:bidi="ar-SA"/>
        </w:rPr>
        <w:t>。本年支出（费用）合计</w:t>
      </w:r>
      <w:r>
        <w:rPr>
          <w:rFonts w:hint="eastAsia" w:cs="Times New Roman"/>
          <w:color w:val="0C0C0C"/>
          <w:sz w:val="32"/>
          <w:szCs w:val="32"/>
          <w:highlight w:val="none"/>
          <w:u w:val="none"/>
          <w:lang w:val="en-US" w:eastAsia="zh-CN"/>
        </w:rPr>
        <w:t>1984万</w:t>
      </w:r>
      <w:r>
        <w:rPr>
          <w:rFonts w:hint="eastAsia" w:cs="Times New Roman"/>
          <w:color w:val="0C0C0C"/>
          <w:spacing w:val="-6"/>
          <w:kern w:val="2"/>
          <w:sz w:val="32"/>
          <w:szCs w:val="32"/>
          <w:highlight w:val="none"/>
          <w:u w:val="none"/>
          <w:lang w:val="en-US" w:eastAsia="zh-CN" w:bidi="ar-SA"/>
        </w:rPr>
        <w:t>元</w:t>
      </w:r>
      <w:r>
        <w:rPr>
          <w:rFonts w:hint="eastAsia" w:ascii="Times New Roman" w:hAnsi="Times New Roman" w:eastAsia="方正仿宋_GBK" w:cs="Times New Roman"/>
          <w:color w:val="0C0C0C"/>
          <w:spacing w:val="-6"/>
          <w:kern w:val="2"/>
          <w:sz w:val="32"/>
          <w:szCs w:val="32"/>
          <w:highlight w:val="none"/>
          <w:u w:val="none"/>
          <w:lang w:val="en-US" w:eastAsia="zh-CN" w:bidi="ar-SA"/>
        </w:rPr>
        <w:t>。</w:t>
      </w:r>
    </w:p>
    <w:p w14:paraId="533ED98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0"/>
        <w:jc w:val="left"/>
        <w:textAlignment w:val="auto"/>
        <w:rPr>
          <w:rFonts w:hint="eastAsia" w:ascii="Times New Roman" w:hAnsi="Times New Roman" w:eastAsia="黑体" w:cs="黑体"/>
          <w:b w:val="0"/>
          <w:bCs/>
          <w:i w:val="0"/>
          <w:caps w:val="0"/>
          <w:color w:val="0C0C0C"/>
          <w:spacing w:val="0"/>
          <w:sz w:val="32"/>
          <w:szCs w:val="32"/>
          <w:highlight w:val="none"/>
        </w:rPr>
      </w:pPr>
      <w:r>
        <w:rPr>
          <w:rFonts w:hint="eastAsia" w:ascii="Times New Roman" w:hAnsi="Times New Roman" w:eastAsia="黑体" w:cs="黑体"/>
          <w:b w:val="0"/>
          <w:bCs/>
          <w:i w:val="0"/>
          <w:caps w:val="0"/>
          <w:color w:val="0C0C0C"/>
          <w:spacing w:val="0"/>
          <w:kern w:val="0"/>
          <w:sz w:val="32"/>
          <w:szCs w:val="32"/>
          <w:highlight w:val="none"/>
          <w:lang w:val="en-US" w:eastAsia="zh-CN" w:bidi="ar"/>
        </w:rPr>
        <w:t>七、公共管理、社会保障和社会组织</w:t>
      </w:r>
    </w:p>
    <w:p w14:paraId="1F15110B">
      <w:pPr>
        <w:pStyle w:val="4"/>
        <w:keepNext w:val="0"/>
        <w:keepLines w:val="0"/>
        <w:pageBreakBefore w:val="0"/>
        <w:kinsoku/>
        <w:wordWrap/>
        <w:overflowPunct/>
        <w:topLinePunct w:val="0"/>
        <w:autoSpaceDE/>
        <w:autoSpaceDN/>
        <w:bidi w:val="0"/>
        <w:adjustRightInd/>
        <w:snapToGrid/>
        <w:spacing w:line="600" w:lineRule="exact"/>
        <w:rPr>
          <w:rFonts w:hint="default" w:ascii="Times New Roman" w:hAnsi="Times New Roman" w:eastAsia="方正仿宋_GBK" w:cs="Times New Roman"/>
          <w:color w:val="0C0C0C"/>
          <w:spacing w:val="-6"/>
          <w:kern w:val="2"/>
          <w:sz w:val="32"/>
          <w:szCs w:val="32"/>
          <w:highlight w:val="none"/>
          <w:u w:val="none"/>
          <w:lang w:val="en-US" w:eastAsia="zh-CN" w:bidi="ar-SA"/>
        </w:rPr>
      </w:pPr>
      <w:r>
        <w:rPr>
          <w:rFonts w:hint="eastAsia" w:ascii="Times New Roman" w:hAnsi="Times New Roman" w:eastAsia="方正仿宋_GBK" w:cs="Times New Roman"/>
          <w:color w:val="0C0C0C"/>
          <w:spacing w:val="-6"/>
          <w:kern w:val="2"/>
          <w:sz w:val="32"/>
          <w:szCs w:val="32"/>
          <w:highlight w:val="none"/>
          <w:u w:val="none"/>
          <w:lang w:val="en-US" w:eastAsia="zh-CN" w:bidi="ar-SA"/>
        </w:rPr>
        <w:t>2023年末，全</w:t>
      </w:r>
      <w:r>
        <w:rPr>
          <w:rFonts w:hint="eastAsia" w:cs="Times New Roman"/>
          <w:color w:val="0C0C0C"/>
          <w:spacing w:val="-6"/>
          <w:kern w:val="2"/>
          <w:sz w:val="32"/>
          <w:szCs w:val="32"/>
          <w:highlight w:val="none"/>
          <w:u w:val="none"/>
          <w:lang w:val="en-US" w:eastAsia="zh-CN" w:bidi="ar-SA"/>
        </w:rPr>
        <w:t>市</w:t>
      </w:r>
      <w:r>
        <w:rPr>
          <w:rFonts w:hint="eastAsia" w:ascii="Times New Roman" w:hAnsi="Times New Roman" w:eastAsia="方正仿宋_GBK" w:cs="Times New Roman"/>
          <w:color w:val="0C0C0C"/>
          <w:spacing w:val="-6"/>
          <w:kern w:val="2"/>
          <w:sz w:val="32"/>
          <w:szCs w:val="32"/>
          <w:highlight w:val="none"/>
          <w:u w:val="none"/>
          <w:lang w:val="en-US" w:eastAsia="zh-CN" w:bidi="ar-SA"/>
        </w:rPr>
        <w:t>共有公共管理、社会保障和社会组织法人单位</w:t>
      </w:r>
      <w:r>
        <w:rPr>
          <w:rFonts w:hint="eastAsia" w:cs="Times New Roman"/>
          <w:color w:val="0C0C0C"/>
          <w:sz w:val="32"/>
          <w:szCs w:val="32"/>
          <w:highlight w:val="none"/>
          <w:u w:val="none"/>
          <w:lang w:val="en-US" w:eastAsia="zh-CN"/>
        </w:rPr>
        <w:t>692</w:t>
      </w:r>
      <w:r>
        <w:rPr>
          <w:rFonts w:hint="eastAsia" w:cs="Times New Roman"/>
          <w:color w:val="0C0C0C"/>
          <w:spacing w:val="-6"/>
          <w:kern w:val="2"/>
          <w:sz w:val="32"/>
          <w:szCs w:val="32"/>
          <w:highlight w:val="none"/>
          <w:u w:val="none"/>
          <w:lang w:val="en-US" w:eastAsia="zh-CN" w:bidi="ar-SA"/>
        </w:rPr>
        <w:t>个</w:t>
      </w:r>
      <w:r>
        <w:rPr>
          <w:rFonts w:hint="eastAsia" w:ascii="Times New Roman" w:hAnsi="Times New Roman" w:eastAsia="方正仿宋_GBK" w:cs="Times New Roman"/>
          <w:color w:val="0C0C0C"/>
          <w:spacing w:val="-6"/>
          <w:kern w:val="2"/>
          <w:sz w:val="32"/>
          <w:szCs w:val="32"/>
          <w:highlight w:val="none"/>
          <w:u w:val="none"/>
          <w:lang w:val="en-US" w:eastAsia="zh-CN" w:bidi="ar-SA"/>
        </w:rPr>
        <w:t>，比2018年末下降</w:t>
      </w:r>
      <w:r>
        <w:rPr>
          <w:rFonts w:hint="eastAsia" w:cs="Times New Roman"/>
          <w:color w:val="0C0C0C"/>
          <w:sz w:val="32"/>
          <w:szCs w:val="32"/>
          <w:highlight w:val="none"/>
          <w:u w:val="none"/>
          <w:lang w:val="en-US" w:eastAsia="zh-CN"/>
        </w:rPr>
        <w:t>0.4</w:t>
      </w:r>
      <w:r>
        <w:rPr>
          <w:rFonts w:hint="eastAsia" w:ascii="Times New Roman" w:hAnsi="Times New Roman" w:eastAsia="方正仿宋_GBK" w:cs="Times New Roman"/>
          <w:color w:val="0C0C0C"/>
          <w:spacing w:val="-6"/>
          <w:kern w:val="2"/>
          <w:sz w:val="32"/>
          <w:szCs w:val="32"/>
          <w:highlight w:val="none"/>
          <w:u w:val="none"/>
          <w:lang w:val="en-US" w:eastAsia="zh-CN" w:bidi="ar-SA"/>
        </w:rPr>
        <w:t>%；从业人员</w:t>
      </w:r>
      <w:r>
        <w:rPr>
          <w:rFonts w:hint="eastAsia" w:cs="Times New Roman"/>
          <w:color w:val="0C0C0C"/>
          <w:sz w:val="32"/>
          <w:szCs w:val="32"/>
          <w:highlight w:val="none"/>
          <w:u w:val="none"/>
          <w:lang w:val="en-US" w:eastAsia="zh-CN"/>
        </w:rPr>
        <w:t>13131</w:t>
      </w:r>
      <w:r>
        <w:rPr>
          <w:rFonts w:hint="eastAsia" w:cs="Times New Roman"/>
          <w:color w:val="0C0C0C"/>
          <w:spacing w:val="-6"/>
          <w:kern w:val="2"/>
          <w:sz w:val="32"/>
          <w:szCs w:val="32"/>
          <w:highlight w:val="none"/>
          <w:u w:val="none"/>
          <w:lang w:val="en-US" w:eastAsia="zh-CN" w:bidi="ar-SA"/>
        </w:rPr>
        <w:t>人</w:t>
      </w:r>
      <w:r>
        <w:rPr>
          <w:rFonts w:hint="eastAsia" w:ascii="Times New Roman" w:hAnsi="Times New Roman" w:eastAsia="方正仿宋_GBK" w:cs="Times New Roman"/>
          <w:color w:val="0C0C0C"/>
          <w:spacing w:val="-6"/>
          <w:kern w:val="2"/>
          <w:sz w:val="32"/>
          <w:szCs w:val="32"/>
          <w:highlight w:val="none"/>
          <w:u w:val="none"/>
          <w:lang w:val="en-US" w:eastAsia="zh-CN" w:bidi="ar-SA"/>
        </w:rPr>
        <w:t>，增长</w:t>
      </w:r>
      <w:r>
        <w:rPr>
          <w:rFonts w:hint="eastAsia" w:cs="Times New Roman"/>
          <w:color w:val="0C0C0C"/>
          <w:sz w:val="32"/>
          <w:szCs w:val="32"/>
          <w:highlight w:val="none"/>
          <w:u w:val="none"/>
          <w:lang w:val="en-US" w:eastAsia="zh-CN"/>
        </w:rPr>
        <w:t>33.4</w:t>
      </w:r>
      <w:r>
        <w:rPr>
          <w:rFonts w:hint="eastAsia" w:ascii="Times New Roman" w:hAnsi="Times New Roman" w:eastAsia="方正仿宋_GBK" w:cs="Times New Roman"/>
          <w:color w:val="0C0C0C"/>
          <w:spacing w:val="-6"/>
          <w:kern w:val="2"/>
          <w:sz w:val="32"/>
          <w:szCs w:val="32"/>
          <w:highlight w:val="none"/>
          <w:u w:val="none"/>
          <w:lang w:val="en-US" w:eastAsia="zh-CN" w:bidi="ar-SA"/>
        </w:rPr>
        <w:t>%。行政事业及非企业法人单位本年支出（费用）合计</w:t>
      </w:r>
      <w:r>
        <w:rPr>
          <w:rFonts w:hint="eastAsia" w:cs="Times New Roman"/>
          <w:color w:val="0C0C0C"/>
          <w:sz w:val="32"/>
          <w:szCs w:val="32"/>
          <w:highlight w:val="none"/>
          <w:u w:val="none"/>
          <w:lang w:val="en-US" w:eastAsia="zh-CN"/>
        </w:rPr>
        <w:t>461883万</w:t>
      </w:r>
      <w:r>
        <w:rPr>
          <w:rFonts w:hint="eastAsia" w:cs="Times New Roman"/>
          <w:color w:val="0C0C0C"/>
          <w:spacing w:val="-6"/>
          <w:kern w:val="2"/>
          <w:sz w:val="32"/>
          <w:szCs w:val="32"/>
          <w:highlight w:val="none"/>
          <w:u w:val="none"/>
          <w:lang w:val="en-US" w:eastAsia="zh-CN" w:bidi="ar-SA"/>
        </w:rPr>
        <w:t>元</w:t>
      </w:r>
      <w:r>
        <w:rPr>
          <w:rFonts w:hint="eastAsia" w:ascii="Times New Roman" w:hAnsi="Times New Roman" w:eastAsia="方正仿宋_GBK" w:cs="Times New Roman"/>
          <w:color w:val="0C0C0C"/>
          <w:spacing w:val="-6"/>
          <w:kern w:val="2"/>
          <w:sz w:val="32"/>
          <w:szCs w:val="32"/>
          <w:highlight w:val="none"/>
          <w:u w:val="none"/>
          <w:lang w:val="en-US" w:eastAsia="zh-CN" w:bidi="ar-SA"/>
        </w:rPr>
        <w:t>。</w:t>
      </w:r>
    </w:p>
    <w:p w14:paraId="1915472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jc w:val="left"/>
        <w:textAlignment w:val="auto"/>
        <w:rPr>
          <w:rFonts w:hint="eastAsia" w:ascii="Times New Roman" w:hAnsi="Times New Roman" w:eastAsia="黑体" w:cs="黑体"/>
          <w:b w:val="0"/>
          <w:bCs/>
          <w:i w:val="0"/>
          <w:caps w:val="0"/>
          <w:color w:val="0C0C0C"/>
          <w:spacing w:val="0"/>
          <w:kern w:val="0"/>
          <w:sz w:val="28"/>
          <w:szCs w:val="28"/>
          <w:highlight w:val="none"/>
          <w:lang w:val="en-US" w:eastAsia="zh-CN" w:bidi="ar"/>
        </w:rPr>
      </w:pPr>
    </w:p>
    <w:p w14:paraId="51AFB09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jc w:val="left"/>
        <w:textAlignment w:val="auto"/>
        <w:rPr>
          <w:rFonts w:hint="eastAsia" w:ascii="Times New Roman" w:hAnsi="Times New Roman" w:eastAsia="黑体" w:cs="黑体"/>
          <w:b w:val="0"/>
          <w:bCs/>
          <w:i w:val="0"/>
          <w:caps w:val="0"/>
          <w:color w:val="0C0C0C"/>
          <w:spacing w:val="0"/>
          <w:kern w:val="0"/>
          <w:sz w:val="28"/>
          <w:szCs w:val="28"/>
          <w:highlight w:val="none"/>
          <w:lang w:val="en-US" w:eastAsia="zh-CN" w:bidi="ar"/>
        </w:rPr>
      </w:pPr>
    </w:p>
    <w:p w14:paraId="44B6E42E">
      <w:pPr>
        <w:pStyle w:val="2"/>
        <w:rPr>
          <w:rFonts w:hint="eastAsia" w:ascii="Times New Roman" w:hAnsi="Times New Roman" w:eastAsia="黑体" w:cs="黑体"/>
          <w:b w:val="0"/>
          <w:bCs/>
          <w:i w:val="0"/>
          <w:caps w:val="0"/>
          <w:color w:val="0C0C0C"/>
          <w:spacing w:val="0"/>
          <w:kern w:val="0"/>
          <w:sz w:val="28"/>
          <w:szCs w:val="28"/>
          <w:highlight w:val="none"/>
          <w:lang w:val="en-US" w:eastAsia="zh-CN" w:bidi="ar"/>
        </w:rPr>
      </w:pPr>
    </w:p>
    <w:p w14:paraId="48670E7F">
      <w:pPr>
        <w:rPr>
          <w:rFonts w:hint="eastAsia"/>
          <w:highlight w:val="none"/>
          <w:lang w:val="en-US" w:eastAsia="zh-CN"/>
        </w:rPr>
      </w:pPr>
    </w:p>
    <w:p w14:paraId="050F7E7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jc w:val="left"/>
        <w:textAlignment w:val="auto"/>
        <w:rPr>
          <w:rFonts w:hint="eastAsia" w:ascii="Times New Roman" w:hAnsi="Times New Roman" w:eastAsia="黑体" w:cs="黑体"/>
          <w:b w:val="0"/>
          <w:bCs/>
          <w:i w:val="0"/>
          <w:caps w:val="0"/>
          <w:color w:val="0C0C0C"/>
          <w:spacing w:val="0"/>
          <w:kern w:val="0"/>
          <w:sz w:val="28"/>
          <w:szCs w:val="28"/>
          <w:highlight w:val="none"/>
          <w:lang w:val="en-US" w:eastAsia="zh-CN" w:bidi="ar"/>
        </w:rPr>
      </w:pPr>
    </w:p>
    <w:p w14:paraId="0C8D9A2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jc w:val="left"/>
        <w:textAlignment w:val="auto"/>
        <w:rPr>
          <w:rFonts w:hint="eastAsia" w:ascii="Times New Roman" w:hAnsi="Times New Roman" w:eastAsia="方正仿宋_GBK" w:cs="仿宋_GB2312"/>
          <w:i w:val="0"/>
          <w:caps w:val="0"/>
          <w:color w:val="0C0C0C"/>
          <w:spacing w:val="0"/>
          <w:sz w:val="28"/>
          <w:szCs w:val="28"/>
          <w:highlight w:val="none"/>
        </w:rPr>
      </w:pPr>
      <w:r>
        <w:rPr>
          <w:rFonts w:hint="eastAsia" w:ascii="Times New Roman" w:hAnsi="Times New Roman" w:eastAsia="黑体" w:cs="黑体"/>
          <w:b w:val="0"/>
          <w:bCs/>
          <w:i w:val="0"/>
          <w:caps w:val="0"/>
          <w:color w:val="0C0C0C"/>
          <w:spacing w:val="0"/>
          <w:kern w:val="0"/>
          <w:sz w:val="28"/>
          <w:szCs w:val="28"/>
          <w:highlight w:val="none"/>
          <w:lang w:val="en-US" w:eastAsia="zh-CN" w:bidi="ar"/>
        </w:rPr>
        <w:t>注释：</w:t>
      </w:r>
    </w:p>
    <w:p w14:paraId="7B6B67A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560" w:firstLineChars="200"/>
        <w:jc w:val="both"/>
        <w:textAlignment w:val="auto"/>
        <w:rPr>
          <w:rFonts w:hint="eastAsia" w:ascii="Times New Roman" w:hAnsi="Times New Roman" w:eastAsia="方正仿宋_GBK" w:cs="仿宋_GB2312"/>
          <w:i w:val="0"/>
          <w:caps w:val="0"/>
          <w:color w:val="0C0C0C"/>
          <w:spacing w:val="0"/>
          <w:kern w:val="0"/>
          <w:sz w:val="28"/>
          <w:szCs w:val="28"/>
          <w:highlight w:val="none"/>
          <w:lang w:val="en-US" w:eastAsia="zh-CN" w:bidi="ar"/>
        </w:rPr>
      </w:pPr>
      <w:r>
        <w:rPr>
          <w:rFonts w:hint="eastAsia" w:ascii="Times New Roman" w:hAnsi="Times New Roman" w:eastAsia="方正仿宋_GBK" w:cs="仿宋_GB2312"/>
          <w:i w:val="0"/>
          <w:caps w:val="0"/>
          <w:color w:val="0C0C0C"/>
          <w:spacing w:val="0"/>
          <w:kern w:val="0"/>
          <w:sz w:val="28"/>
          <w:szCs w:val="28"/>
          <w:highlight w:val="none"/>
          <w:lang w:val="en-US" w:eastAsia="zh-CN" w:bidi="ar"/>
        </w:rPr>
        <w:t>[1]本公报中的行政事业及非企业法人单位，不包括执行企业会计制度的事业法人单位、民办非企业法人单位和基金会，农民专业合作社，农村集体经济组织和除宗教活动场所以外的机构类型为其他组织机构的法人单位。</w:t>
      </w:r>
    </w:p>
    <w:p w14:paraId="22358C9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right="0" w:firstLine="0"/>
        <w:jc w:val="both"/>
        <w:textAlignment w:val="auto"/>
        <w:rPr>
          <w:rFonts w:hint="eastAsia" w:ascii="Times New Roman" w:hAnsi="Times New Roman" w:eastAsia="方正仿宋_GBK" w:cs="仿宋_GB2312"/>
          <w:i w:val="0"/>
          <w:caps w:val="0"/>
          <w:color w:val="0C0C0C"/>
          <w:spacing w:val="0"/>
          <w:kern w:val="0"/>
          <w:sz w:val="28"/>
          <w:szCs w:val="28"/>
          <w:highlight w:val="none"/>
          <w:lang w:val="en-US" w:eastAsia="zh-CN" w:bidi="ar"/>
        </w:rPr>
      </w:pPr>
      <w:r>
        <w:rPr>
          <w:rFonts w:hint="eastAsia" w:ascii="Times New Roman" w:hAnsi="Times New Roman" w:eastAsia="方正仿宋_GBK" w:cs="仿宋_GB2312"/>
          <w:i w:val="0"/>
          <w:caps w:val="0"/>
          <w:color w:val="0C0C0C"/>
          <w:spacing w:val="0"/>
          <w:kern w:val="0"/>
          <w:sz w:val="28"/>
          <w:szCs w:val="28"/>
          <w:highlight w:val="none"/>
          <w:lang w:val="en-US" w:eastAsia="zh-CN" w:bidi="ar"/>
        </w:rPr>
        <w:t>[2]登记注册统计类别：根据国家统计局、国家市场监督管理总局《关于市场主体统计分类的划分规定》（国统字〔2023〕14号）确定，包括内资企业、港澳台投资企业和外商投资企业，以及农民专业合作社（联合社）等其他统计类别。</w:t>
      </w:r>
    </w:p>
    <w:p w14:paraId="25BB1ED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560" w:firstLineChars="200"/>
        <w:jc w:val="both"/>
        <w:textAlignment w:val="auto"/>
        <w:rPr>
          <w:rFonts w:hint="eastAsia" w:ascii="Times New Roman" w:hAnsi="Times New Roman" w:eastAsia="方正仿宋_GBK" w:cs="仿宋_GB2312"/>
          <w:i w:val="0"/>
          <w:caps w:val="0"/>
          <w:color w:val="0C0C0C"/>
          <w:spacing w:val="0"/>
          <w:kern w:val="0"/>
          <w:sz w:val="28"/>
          <w:szCs w:val="28"/>
          <w:highlight w:val="none"/>
          <w:lang w:val="en-US" w:eastAsia="zh-CN" w:bidi="ar"/>
        </w:rPr>
      </w:pPr>
      <w:r>
        <w:rPr>
          <w:rFonts w:hint="eastAsia" w:ascii="Times New Roman" w:hAnsi="Times New Roman" w:eastAsia="方正仿宋_GBK" w:cs="仿宋_GB2312"/>
          <w:i w:val="0"/>
          <w:caps w:val="0"/>
          <w:color w:val="0C0C0C"/>
          <w:spacing w:val="0"/>
          <w:kern w:val="0"/>
          <w:sz w:val="28"/>
          <w:szCs w:val="28"/>
          <w:highlight w:val="none"/>
          <w:lang w:val="en-US" w:eastAsia="zh-CN" w:bidi="ar"/>
        </w:rPr>
        <w:t>[3]表中的合计数和部分计算数据因小数取舍而产生的误差，均未作机械调整。为保证数据精确度，个别数据保留2位小数。</w:t>
      </w:r>
    </w:p>
    <w:p w14:paraId="5F1C63B4">
      <w:pPr>
        <w:pStyle w:val="4"/>
        <w:keepNext w:val="0"/>
        <w:keepLines w:val="0"/>
        <w:pageBreakBefore w:val="0"/>
        <w:kinsoku/>
        <w:wordWrap/>
        <w:topLinePunct w:val="0"/>
        <w:autoSpaceDE/>
        <w:autoSpaceDN/>
        <w:bidi w:val="0"/>
        <w:spacing w:line="600" w:lineRule="exact"/>
        <w:ind w:left="0" w:leftChars="0" w:firstLine="0" w:firstLineChars="0"/>
        <w:rPr>
          <w:rFonts w:hint="eastAsia" w:ascii="Times New Roman" w:hAnsi="Times New Roman"/>
          <w:color w:val="0C0C0C"/>
          <w:highlight w:val="none"/>
          <w:lang w:val="en-US" w:eastAsia="zh-CN"/>
        </w:rPr>
      </w:pPr>
    </w:p>
    <w:p w14:paraId="0AD0B164">
      <w:pPr>
        <w:ind w:left="0" w:leftChars="0" w:firstLine="0" w:firstLineChars="0"/>
        <w:rPr>
          <w:highlight w:val="none"/>
        </w:rPr>
      </w:pPr>
    </w:p>
    <w:sectPr>
      <w:pgSz w:w="11906" w:h="16838"/>
      <w:pgMar w:top="1701" w:right="1616" w:bottom="1701" w:left="1616"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00"/>
      </w:pPr>
      <w:r>
        <w:separator/>
      </w:r>
    </w:p>
  </w:endnote>
  <w:endnote w:type="continuationSeparator" w:id="1">
    <w:p>
      <w:pPr>
        <w:spacing w:line="240" w:lineRule="auto"/>
        <w:ind w:firstLine="60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0484DF1-61BA-4304-9D5E-87F93E64F1E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F97A6FCD-C416-40EC-808E-0FF1A65167F5}"/>
  </w:font>
  <w:font w:name="方正仿宋_GBK">
    <w:panose1 w:val="02000000000000000000"/>
    <w:charset w:val="86"/>
    <w:family w:val="script"/>
    <w:pitch w:val="default"/>
    <w:sig w:usb0="A00002BF" w:usb1="38CF7CFA" w:usb2="00082016" w:usb3="00000000" w:csb0="00040001" w:csb1="00000000"/>
    <w:embedRegular r:id="rId3" w:fontKey="{5D73A863-B55C-4FDB-BD04-26754D1D5EEF}"/>
  </w:font>
  <w:font w:name="方正小标宋_GBK">
    <w:panose1 w:val="02000000000000000000"/>
    <w:charset w:val="86"/>
    <w:family w:val="auto"/>
    <w:pitch w:val="default"/>
    <w:sig w:usb0="A00002BF" w:usb1="38CF7CFA" w:usb2="00082016" w:usb3="00000000" w:csb0="00040001" w:csb1="00000000"/>
    <w:embedRegular r:id="rId4" w:fontKey="{D9224D72-A1BA-4A09-BB65-0F7B9830800D}"/>
  </w:font>
  <w:font w:name="方正楷体_GBK">
    <w:panose1 w:val="02000000000000000000"/>
    <w:charset w:val="86"/>
    <w:family w:val="auto"/>
    <w:pitch w:val="default"/>
    <w:sig w:usb0="800002BF" w:usb1="38CF7CFA" w:usb2="00000016" w:usb3="00000000" w:csb0="00040000" w:csb1="00000000"/>
    <w:embedRegular r:id="rId5" w:fontKey="{4E12A397-30D0-40C5-AA36-D1054600D891}"/>
  </w:font>
  <w:font w:name="仿宋_GB2312">
    <w:panose1 w:val="02010609030101010101"/>
    <w:charset w:val="86"/>
    <w:family w:val="modern"/>
    <w:pitch w:val="default"/>
    <w:sig w:usb0="00000001" w:usb1="080E0000" w:usb2="00000000" w:usb3="00000000" w:csb0="00040000" w:csb1="00000000"/>
    <w:embedRegular r:id="rId6" w:fontKey="{F46D43EB-CB18-468A-98D5-6038BA13DE47}"/>
  </w:font>
  <w:font w:name="楷体_GB2312">
    <w:altName w:val="楷体"/>
    <w:panose1 w:val="02010609030101010101"/>
    <w:charset w:val="86"/>
    <w:family w:val="modern"/>
    <w:pitch w:val="default"/>
    <w:sig w:usb0="00000000" w:usb1="00000000" w:usb2="00000000" w:usb3="00000000" w:csb0="00040000" w:csb1="00000000"/>
    <w:embedRegular r:id="rId7" w:fontKey="{6B519C3E-00AE-40FA-B1F0-247A310A666C}"/>
  </w:font>
  <w:font w:name="楷体">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pPr>
        <w:spacing w:line="240" w:lineRule="auto"/>
        <w:ind w:firstLine="600"/>
      </w:pPr>
      <w:r>
        <w:separator/>
      </w:r>
    </w:p>
  </w:footnote>
  <w:footnote w:type="continuationSeparator" w:id="3">
    <w:p>
      <w:pPr>
        <w:spacing w:line="240" w:lineRule="auto"/>
        <w:ind w:firstLine="600"/>
      </w:pPr>
      <w:r>
        <w:continuationSeparator/>
      </w:r>
    </w:p>
  </w:footnote>
  <w:footnote w:id="0">
    <w:p w14:paraId="2B011AC6">
      <w:pPr>
        <w:pStyle w:val="5"/>
        <w:snapToGrid w:val="0"/>
        <w:spacing w:line="240" w:lineRule="auto"/>
        <w:ind w:firstLine="0" w:firstLineChars="0"/>
        <w:jc w:val="both"/>
        <w:textAlignment w:val="auto"/>
        <w:rPr>
          <w:rStyle w:val="8"/>
          <w:rFonts w:hint="eastAsia" w:eastAsia="宋体" w:cs="Times New Roman"/>
          <w:szCs w:val="18"/>
          <w:vertAlign w:val="superscript"/>
          <w:lang w:val="en-US" w:eastAsia="zh-CN"/>
        </w:rPr>
      </w:pPr>
      <w:r>
        <w:rPr>
          <w:rStyle w:val="8"/>
          <w:rFonts w:hint="eastAsia" w:ascii="Calibri" w:hAnsi="Calibri" w:eastAsia="宋体" w:cs="Times New Roman"/>
          <w:vertAlign w:val="superscript"/>
          <w:lang w:val="en-US" w:eastAsia="zh-CN"/>
        </w:rPr>
        <w:footnoteRef/>
      </w:r>
      <w:r>
        <w:rPr>
          <w:rStyle w:val="8"/>
          <w:rFonts w:hint="eastAsia" w:ascii="Calibri" w:hAnsi="Calibri" w:eastAsia="宋体" w:cs="Times New Roman"/>
          <w:vertAlign w:val="superscript"/>
          <w:lang w:val="en-US" w:eastAsia="zh-CN"/>
        </w:rPr>
        <w:t xml:space="preserve"> </w:t>
      </w:r>
      <w:r>
        <w:rPr>
          <w:rStyle w:val="8"/>
          <w:rFonts w:hint="eastAsia" w:eastAsia="宋体" w:cs="Times New Roman"/>
          <w:szCs w:val="18"/>
          <w:vertAlign w:val="baseline"/>
          <w:lang w:val="en-US" w:eastAsia="zh-CN"/>
        </w:rPr>
        <w:t>本公报中的企业法人单位，包括机构类型为企业的法人单位，以及执行企业会计制度的事业法人单位、民办非企业法人单位和基金会，农民专业合作社，农村集体经济组织和除宗教活动场所以外的机构类型为其他组织机构的法人单位。</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2"/>
    <w:footnote w:id="3"/>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DFC4AC9"/>
    <w:rsid w:val="013D365D"/>
    <w:rsid w:val="07E41D9D"/>
    <w:rsid w:val="0DFC4AC9"/>
    <w:rsid w:val="14154341"/>
    <w:rsid w:val="1BAD590D"/>
    <w:rsid w:val="1E18008F"/>
    <w:rsid w:val="37215F74"/>
    <w:rsid w:val="43FB5E3A"/>
    <w:rsid w:val="4A04154B"/>
    <w:rsid w:val="4C800494"/>
    <w:rsid w:val="50532B74"/>
    <w:rsid w:val="544364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iPriority="99"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88" w:lineRule="exact"/>
      <w:ind w:firstLine="200" w:firstLineChars="200"/>
      <w:jc w:val="both"/>
      <w:textAlignment w:val="center"/>
    </w:pPr>
    <w:rPr>
      <w:rFonts w:ascii="Times New Roman" w:hAnsi="Times New Roman" w:eastAsia="方正仿宋_GBK" w:cs="Times New Roman"/>
      <w:kern w:val="2"/>
      <w:sz w:val="30"/>
      <w:szCs w:val="22"/>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next w:val="1"/>
    <w:qFormat/>
    <w:uiPriority w:val="99"/>
    <w:pPr>
      <w:adjustRightInd w:val="0"/>
      <w:spacing w:line="360" w:lineRule="atLeast"/>
      <w:ind w:firstLine="600"/>
      <w:textAlignment w:val="baseline"/>
    </w:pPr>
    <w:rPr>
      <w:kern w:val="0"/>
      <w:sz w:val="30"/>
      <w:szCs w:val="20"/>
    </w:rPr>
  </w:style>
  <w:style w:type="paragraph" w:styleId="4">
    <w:name w:val="Normal Indent"/>
    <w:basedOn w:val="1"/>
    <w:next w:val="1"/>
    <w:qFormat/>
    <w:uiPriority w:val="0"/>
  </w:style>
  <w:style w:type="paragraph" w:styleId="5">
    <w:name w:val="footnote text"/>
    <w:basedOn w:val="1"/>
    <w:unhideWhenUsed/>
    <w:qFormat/>
    <w:uiPriority w:val="99"/>
    <w:pPr>
      <w:snapToGrid w:val="0"/>
      <w:jc w:val="left"/>
    </w:pPr>
    <w:rPr>
      <w:sz w:val="18"/>
    </w:rPr>
  </w:style>
  <w:style w:type="character" w:styleId="8">
    <w:name w:val="footnote reference"/>
    <w:basedOn w:val="7"/>
    <w:unhideWhenUsed/>
    <w:qFormat/>
    <w:uiPriority w:val="99"/>
    <w:rPr>
      <w:vertAlign w:val="superscript"/>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2336</Words>
  <Characters>2922</Characters>
  <Lines>0</Lines>
  <Paragraphs>0</Paragraphs>
  <TotalTime>13</TotalTime>
  <ScaleCrop>false</ScaleCrop>
  <LinksUpToDate>false</LinksUpToDate>
  <CharactersWithSpaces>3011</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2025-05-16T02:37:00Z</dcterms:created>
  <dc:creator>此处分离  此生勿悔</dc:creator>
  <cp:lastModifiedBy>此处分离  此生勿悔</cp:lastModifiedBy>
  <cp:lastPrinted>2025-05-28T07:27:33Z</cp:lastPrinted>
  <dcterms:modified xsi:type="dcterms:W3CDTF">2025-05-28T07:42:40Z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6A50F244356F4EC8B4553B2229FB0DCB_13</vt:lpwstr>
  </property>
  <property fmtid="{D5CDD505-2E9C-101B-9397-08002B2CF9AE}" pid="4" name="KSOTemplateDocerSaveRecord">
    <vt:lpwstr>eyJoZGlkIjoiMDAzMDFkYzQ1YzJjYmYzMTE0OWMwODEyYmJiOTcxY2MiLCJ1c2VySWQiOiI2MTUxOTkzMDYifQ==</vt:lpwstr>
  </property>
</Properties>
</file>