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C2E90">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pPr>
      <w:r>
        <w:rPr>
          <w:rFonts w:hint="eastAsia" w:eastAsia="方正小标宋_GBK" w:cs="Times New Roman"/>
          <w:bCs/>
          <w:color w:val="0C0C0C"/>
          <w:kern w:val="0"/>
          <w:sz w:val="44"/>
          <w:szCs w:val="44"/>
          <w:highlight w:val="none"/>
          <w:shd w:val="clear" w:color="auto" w:fill="FFFFFF"/>
          <w:lang w:val="en-US" w:eastAsia="zh-CN" w:bidi="ar"/>
        </w:rPr>
        <w:t>滦州市</w:t>
      </w:r>
      <w:r>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t>第五次全国经济普查公报（第四号）</w:t>
      </w:r>
    </w:p>
    <w:p w14:paraId="5D907FA0">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pPr>
      <w:r>
        <w:rPr>
          <w:rFonts w:hint="eastAsia" w:ascii="Times New Roman" w:hAnsi="Times New Roman" w:eastAsia="方正小标宋_GBK" w:cs="Times New Roman"/>
          <w:bCs/>
          <w:color w:val="0C0C0C"/>
          <w:kern w:val="0"/>
          <w:sz w:val="44"/>
          <w:szCs w:val="44"/>
          <w:highlight w:val="none"/>
          <w:shd w:val="clear" w:color="auto" w:fill="FFFFFF"/>
          <w:lang w:val="en-US" w:eastAsia="zh-CN" w:bidi="ar"/>
        </w:rPr>
        <w:t>——第三产业基本情况之一</w:t>
      </w:r>
    </w:p>
    <w:p w14:paraId="06376BBE">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highlight w:val="none"/>
          <w:lang w:val="en-US" w:eastAsia="zh-CN" w:bidi="ar-SA"/>
        </w:rPr>
      </w:pPr>
      <w:r>
        <w:rPr>
          <w:rFonts w:hint="eastAsia" w:eastAsia="方正楷体_GBK" w:cs="方正楷体_GBK"/>
          <w:color w:val="0C0C0C"/>
          <w:kern w:val="2"/>
          <w:sz w:val="32"/>
          <w:szCs w:val="32"/>
          <w:highlight w:val="none"/>
          <w:lang w:val="en-US" w:eastAsia="zh-CN" w:bidi="ar-SA"/>
        </w:rPr>
        <w:t>滦州市</w:t>
      </w:r>
      <w:r>
        <w:rPr>
          <w:rFonts w:hint="eastAsia" w:ascii="Times New Roman" w:hAnsi="Times New Roman" w:eastAsia="方正楷体_GBK" w:cs="方正楷体_GBK"/>
          <w:color w:val="0C0C0C"/>
          <w:kern w:val="2"/>
          <w:sz w:val="32"/>
          <w:szCs w:val="32"/>
          <w:highlight w:val="none"/>
          <w:lang w:val="en-US" w:eastAsia="zh-CN" w:bidi="ar-SA"/>
        </w:rPr>
        <w:t>统计局</w:t>
      </w:r>
    </w:p>
    <w:p w14:paraId="7C661829">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highlight w:val="none"/>
          <w:lang w:val="en-US" w:eastAsia="zh-CN" w:bidi="ar-SA"/>
        </w:rPr>
      </w:pPr>
      <w:r>
        <w:rPr>
          <w:rFonts w:hint="eastAsia" w:eastAsia="方正楷体_GBK" w:cs="方正楷体_GBK"/>
          <w:color w:val="0C0C0C"/>
          <w:kern w:val="2"/>
          <w:sz w:val="32"/>
          <w:szCs w:val="32"/>
          <w:highlight w:val="none"/>
          <w:lang w:val="en-US" w:eastAsia="zh-CN" w:bidi="ar-SA"/>
        </w:rPr>
        <w:t>滦州市</w:t>
      </w:r>
      <w:r>
        <w:rPr>
          <w:rFonts w:hint="eastAsia" w:ascii="Times New Roman" w:hAnsi="Times New Roman" w:eastAsia="方正楷体_GBK" w:cs="方正楷体_GBK"/>
          <w:color w:val="0C0C0C"/>
          <w:kern w:val="2"/>
          <w:sz w:val="32"/>
          <w:szCs w:val="32"/>
          <w:highlight w:val="none"/>
          <w:lang w:val="en-US" w:eastAsia="zh-CN" w:bidi="ar-SA"/>
        </w:rPr>
        <w:t>第五次全国经济普查领导小组办公室</w:t>
      </w:r>
    </w:p>
    <w:p w14:paraId="4B20A3B3">
      <w:pPr>
        <w:pStyle w:val="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cs="Times New Roman"/>
          <w:color w:val="0C0C0C"/>
          <w:sz w:val="32"/>
          <w:szCs w:val="32"/>
          <w:highlight w:val="none"/>
          <w:lang w:val="en-US" w:eastAsia="zh-CN"/>
        </w:rPr>
      </w:pPr>
      <w:r>
        <w:rPr>
          <w:rFonts w:hint="eastAsia" w:ascii="Times New Roman" w:hAnsi="Times New Roman" w:eastAsia="方正楷体_GBK" w:cs="Times New Roman"/>
          <w:color w:val="0C0C0C"/>
          <w:kern w:val="2"/>
          <w:sz w:val="32"/>
          <w:szCs w:val="32"/>
          <w:highlight w:val="none"/>
          <w:lang w:val="en-US" w:eastAsia="zh-CN" w:bidi="ar-SA"/>
        </w:rPr>
        <w:t>（</w:t>
      </w:r>
      <w:r>
        <w:rPr>
          <w:rFonts w:hint="default" w:ascii="Times New Roman" w:hAnsi="Times New Roman" w:eastAsia="方正楷体_GBK" w:cs="Times New Roman"/>
          <w:color w:val="0C0C0C"/>
          <w:kern w:val="2"/>
          <w:sz w:val="32"/>
          <w:szCs w:val="32"/>
          <w:highlight w:val="none"/>
          <w:lang w:val="en-US" w:eastAsia="zh-CN" w:bidi="ar-SA"/>
        </w:rPr>
        <w:t>202</w:t>
      </w:r>
      <w:r>
        <w:rPr>
          <w:rFonts w:hint="eastAsia" w:eastAsia="方正楷体_GBK" w:cs="Times New Roman"/>
          <w:color w:val="0C0C0C"/>
          <w:kern w:val="2"/>
          <w:sz w:val="32"/>
          <w:szCs w:val="32"/>
          <w:highlight w:val="none"/>
          <w:lang w:val="en-US" w:eastAsia="zh-CN" w:bidi="ar-SA"/>
        </w:rPr>
        <w:t>5</w:t>
      </w:r>
      <w:r>
        <w:rPr>
          <w:rFonts w:hint="default" w:ascii="Times New Roman" w:hAnsi="Times New Roman" w:eastAsia="方正楷体_GBK" w:cs="Times New Roman"/>
          <w:color w:val="0C0C0C"/>
          <w:kern w:val="2"/>
          <w:sz w:val="32"/>
          <w:szCs w:val="32"/>
          <w:highlight w:val="none"/>
          <w:lang w:val="en-US" w:eastAsia="zh-CN" w:bidi="ar-SA"/>
        </w:rPr>
        <w:t>年</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eastAsia" w:eastAsia="方正楷体_GBK" w:cs="Times New Roman"/>
          <w:color w:val="0C0C0C"/>
          <w:kern w:val="2"/>
          <w:sz w:val="32"/>
          <w:szCs w:val="32"/>
          <w:highlight w:val="none"/>
          <w:lang w:val="en-US" w:eastAsia="zh-CN" w:bidi="ar-SA"/>
        </w:rPr>
        <w:t>5</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default" w:ascii="Times New Roman" w:hAnsi="Times New Roman" w:eastAsia="方正楷体_GBK" w:cs="Times New Roman"/>
          <w:color w:val="0C0C0C"/>
          <w:kern w:val="2"/>
          <w:sz w:val="32"/>
          <w:szCs w:val="32"/>
          <w:highlight w:val="none"/>
          <w:lang w:val="en-US" w:eastAsia="zh-CN" w:bidi="ar-SA"/>
        </w:rPr>
        <w:t>月</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eastAsia" w:eastAsia="方正楷体_GBK" w:cs="Times New Roman"/>
          <w:color w:val="0C0C0C"/>
          <w:kern w:val="2"/>
          <w:sz w:val="32"/>
          <w:szCs w:val="32"/>
          <w:highlight w:val="none"/>
          <w:lang w:val="en-US" w:eastAsia="zh-CN" w:bidi="ar-SA"/>
        </w:rPr>
        <w:t>28</w:t>
      </w:r>
      <w:r>
        <w:rPr>
          <w:rFonts w:hint="eastAsia" w:ascii="Times New Roman" w:hAnsi="Times New Roman" w:eastAsia="方正楷体_GBK" w:cs="Times New Roman"/>
          <w:color w:val="0C0C0C"/>
          <w:kern w:val="2"/>
          <w:sz w:val="32"/>
          <w:szCs w:val="32"/>
          <w:highlight w:val="none"/>
          <w:lang w:val="en-US" w:eastAsia="zh-CN" w:bidi="ar-SA"/>
        </w:rPr>
        <w:t xml:space="preserve"> </w:t>
      </w:r>
      <w:r>
        <w:rPr>
          <w:rFonts w:hint="default" w:ascii="Times New Roman" w:hAnsi="Times New Roman" w:eastAsia="方正楷体_GBK" w:cs="Times New Roman"/>
          <w:color w:val="0C0C0C"/>
          <w:kern w:val="2"/>
          <w:sz w:val="32"/>
          <w:szCs w:val="32"/>
          <w:highlight w:val="none"/>
          <w:lang w:val="en-US" w:eastAsia="zh-CN" w:bidi="ar-SA"/>
        </w:rPr>
        <w:t>日</w:t>
      </w:r>
      <w:r>
        <w:rPr>
          <w:rFonts w:hint="eastAsia" w:ascii="Times New Roman" w:hAnsi="Times New Roman" w:eastAsia="方正楷体_GBK" w:cs="Times New Roman"/>
          <w:color w:val="0C0C0C"/>
          <w:kern w:val="2"/>
          <w:sz w:val="32"/>
          <w:szCs w:val="32"/>
          <w:highlight w:val="none"/>
          <w:lang w:val="en-US" w:eastAsia="zh-CN" w:bidi="ar-SA"/>
        </w:rPr>
        <w:t>）</w:t>
      </w:r>
    </w:p>
    <w:p w14:paraId="174DE5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rPr>
          <w:rFonts w:hint="eastAsia" w:ascii="Times New Roman" w:hAnsi="Times New Roman" w:cs="Times New Roman"/>
          <w:color w:val="0C0C0C"/>
          <w:kern w:val="2"/>
          <w:sz w:val="32"/>
          <w:szCs w:val="32"/>
          <w:highlight w:val="none"/>
          <w:u w:val="none"/>
          <w:lang w:val="en-US" w:eastAsia="zh-CN" w:bidi="ar-SA"/>
        </w:rPr>
      </w:pPr>
    </w:p>
    <w:p w14:paraId="5E24E905">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eastAsia" w:ascii="Times New Roman" w:hAnsi="Times New Roman" w:cs="Times New Roman"/>
          <w:color w:val="0C0C0C"/>
          <w:sz w:val="32"/>
          <w:szCs w:val="32"/>
          <w:highlight w:val="none"/>
          <w:u w:val="none"/>
          <w:lang w:eastAsia="zh-CN"/>
        </w:rPr>
      </w:pPr>
      <w:r>
        <w:rPr>
          <w:rFonts w:hint="eastAsia" w:ascii="Times New Roman" w:hAnsi="Times New Roman" w:cs="Times New Roman"/>
          <w:color w:val="0C0C0C"/>
          <w:sz w:val="32"/>
          <w:szCs w:val="32"/>
          <w:highlight w:val="none"/>
          <w:u w:val="none"/>
          <w:lang w:val="en-US" w:eastAsia="zh-CN"/>
        </w:rPr>
        <w:t>根据</w:t>
      </w:r>
      <w:r>
        <w:rPr>
          <w:rFonts w:hint="eastAsia" w:cs="Times New Roman"/>
          <w:color w:val="0C0C0C"/>
          <w:sz w:val="32"/>
          <w:szCs w:val="32"/>
          <w:highlight w:val="none"/>
          <w:u w:val="none"/>
          <w:lang w:val="en-US" w:eastAsia="zh-CN"/>
        </w:rPr>
        <w:t>滦州市</w:t>
      </w:r>
      <w:r>
        <w:rPr>
          <w:rFonts w:hint="eastAsia" w:ascii="Times New Roman" w:hAnsi="Times New Roman" w:cs="Times New Roman"/>
          <w:color w:val="0C0C0C"/>
          <w:sz w:val="32"/>
          <w:szCs w:val="32"/>
          <w:highlight w:val="none"/>
          <w:u w:val="none"/>
          <w:lang w:val="en-US" w:eastAsia="zh-CN"/>
        </w:rPr>
        <w:t>第五次全国经济普查结果，现将</w:t>
      </w:r>
      <w:r>
        <w:rPr>
          <w:rFonts w:hint="eastAsia" w:cs="Times New Roman"/>
          <w:color w:val="0C0C0C"/>
          <w:sz w:val="32"/>
          <w:szCs w:val="32"/>
          <w:highlight w:val="none"/>
          <w:u w:val="none"/>
          <w:lang w:val="en-US" w:eastAsia="zh-CN"/>
        </w:rPr>
        <w:t>全市</w:t>
      </w:r>
      <w:r>
        <w:rPr>
          <w:rFonts w:hint="eastAsia" w:ascii="Times New Roman" w:hAnsi="Times New Roman" w:cs="Times New Roman"/>
          <w:color w:val="0C0C0C"/>
          <w:sz w:val="32"/>
          <w:szCs w:val="32"/>
          <w:highlight w:val="none"/>
          <w:u w:val="none"/>
          <w:lang w:val="en-US" w:eastAsia="zh-CN"/>
        </w:rPr>
        <w:t>第三产业中批发和零售业，交通运输、仓储和邮政业，住宿和餐饮业，信息传输、软件和信息技术服务业，金融业，房地产业，租赁和商务服务业的主要数据公布如下：</w:t>
      </w:r>
    </w:p>
    <w:p w14:paraId="2E1362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一、批发和零售业</w:t>
      </w:r>
    </w:p>
    <w:p w14:paraId="72068E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35DC3EA1">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center"/>
        <w:rPr>
          <w:rFonts w:hint="eastAsia" w:ascii="Times New Roman" w:hAnsi="Times New Roman" w:cs="Times New Roman"/>
          <w:color w:val="0C0C0C"/>
          <w:sz w:val="32"/>
          <w:szCs w:val="32"/>
          <w:highlight w:val="none"/>
          <w:u w:val="none"/>
          <w:lang w:eastAsia="zh-CN"/>
        </w:rPr>
      </w:pPr>
      <w:r>
        <w:rPr>
          <w:rFonts w:hint="eastAsia" w:ascii="Times New Roman" w:hAnsi="Times New Roman" w:cs="Times New Roman"/>
          <w:color w:val="0C0C0C"/>
          <w:spacing w:val="-6"/>
          <w:sz w:val="32"/>
          <w:szCs w:val="32"/>
          <w:highlight w:val="none"/>
          <w:u w:val="none"/>
          <w:lang w:val="en-US" w:eastAsia="zh-CN"/>
        </w:rPr>
        <w:t>2023年末，全</w:t>
      </w:r>
      <w:r>
        <w:rPr>
          <w:rFonts w:hint="eastAsia" w:cs="Times New Roman"/>
          <w:color w:val="0C0C0C"/>
          <w:spacing w:val="-6"/>
          <w:sz w:val="32"/>
          <w:szCs w:val="32"/>
          <w:highlight w:val="none"/>
          <w:u w:val="none"/>
          <w:lang w:val="en-US" w:eastAsia="zh-CN"/>
        </w:rPr>
        <w:t>市</w:t>
      </w:r>
      <w:r>
        <w:rPr>
          <w:rFonts w:hint="eastAsia" w:ascii="Times New Roman" w:hAnsi="Times New Roman" w:cs="Times New Roman"/>
          <w:color w:val="0C0C0C"/>
          <w:spacing w:val="-6"/>
          <w:sz w:val="32"/>
          <w:szCs w:val="32"/>
          <w:highlight w:val="none"/>
          <w:u w:val="none"/>
          <w:lang w:val="en-US" w:eastAsia="zh-CN"/>
        </w:rPr>
        <w:t>共有批发和零售业企业法人单位</w:t>
      </w:r>
      <w:r>
        <w:rPr>
          <w:rStyle w:val="8"/>
          <w:rFonts w:hint="eastAsia" w:ascii="Times New Roman" w:hAnsi="Times New Roman" w:cs="Times New Roman"/>
          <w:color w:val="0C0C0C"/>
          <w:sz w:val="32"/>
          <w:szCs w:val="32"/>
          <w:highlight w:val="none"/>
          <w:u w:val="none"/>
          <w:lang w:val="en-US" w:eastAsia="zh-CN"/>
        </w:rPr>
        <w:footnoteReference w:id="0"/>
      </w:r>
      <w:r>
        <w:rPr>
          <w:rFonts w:hint="eastAsia" w:cs="Times New Roman"/>
          <w:color w:val="0C0C0C"/>
          <w:sz w:val="32"/>
          <w:szCs w:val="32"/>
          <w:highlight w:val="none"/>
          <w:u w:val="none"/>
          <w:lang w:val="en-US" w:eastAsia="zh-CN"/>
        </w:rPr>
        <w:t>2105</w:t>
      </w:r>
      <w:r>
        <w:rPr>
          <w:rFonts w:hint="eastAsia" w:ascii="Times New Roman" w:hAnsi="Times New Roman" w:cs="Times New Roman"/>
          <w:color w:val="0C0C0C"/>
          <w:sz w:val="32"/>
          <w:szCs w:val="32"/>
          <w:highlight w:val="none"/>
          <w:u w:val="none"/>
          <w:lang w:val="en-US" w:eastAsia="zh-CN"/>
        </w:rPr>
        <w:t>个，从业人员</w:t>
      </w:r>
      <w:r>
        <w:rPr>
          <w:rFonts w:hint="eastAsia" w:cs="Times New Roman"/>
          <w:color w:val="0C0C0C"/>
          <w:sz w:val="32"/>
          <w:szCs w:val="32"/>
          <w:highlight w:val="none"/>
          <w:u w:val="none"/>
          <w:lang w:val="en-US" w:eastAsia="zh-CN"/>
        </w:rPr>
        <w:t>17131</w:t>
      </w:r>
      <w:r>
        <w:rPr>
          <w:rFonts w:hint="eastAsia" w:ascii="Times New Roman" w:hAnsi="Times New Roman" w:cs="Times New Roman"/>
          <w:color w:val="0C0C0C"/>
          <w:sz w:val="32"/>
          <w:szCs w:val="32"/>
          <w:highlight w:val="none"/>
          <w:u w:val="none"/>
          <w:lang w:val="en-US" w:eastAsia="zh-CN"/>
        </w:rPr>
        <w:t>人，分别比2018年末增长</w:t>
      </w:r>
      <w:r>
        <w:rPr>
          <w:rFonts w:hint="eastAsia" w:cs="Times New Roman"/>
          <w:color w:val="0C0C0C"/>
          <w:sz w:val="32"/>
          <w:szCs w:val="32"/>
          <w:highlight w:val="none"/>
          <w:u w:val="none"/>
          <w:lang w:val="en-US" w:eastAsia="zh-CN"/>
        </w:rPr>
        <w:t>28.6</w:t>
      </w:r>
      <w:r>
        <w:rPr>
          <w:rFonts w:hint="eastAsia" w:ascii="Times New Roman" w:hAnsi="Times New Roman" w:cs="Times New Roman"/>
          <w:color w:val="0C0C0C"/>
          <w:sz w:val="32"/>
          <w:szCs w:val="32"/>
          <w:highlight w:val="none"/>
          <w:u w:val="none"/>
          <w:lang w:val="en-US" w:eastAsia="zh-CN"/>
        </w:rPr>
        <w:t>%和</w:t>
      </w:r>
      <w:r>
        <w:rPr>
          <w:rFonts w:hint="eastAsia" w:cs="Times New Roman"/>
          <w:color w:val="0C0C0C"/>
          <w:sz w:val="32"/>
          <w:szCs w:val="32"/>
          <w:highlight w:val="none"/>
          <w:u w:val="none"/>
          <w:lang w:val="en-US" w:eastAsia="zh-CN"/>
        </w:rPr>
        <w:t>2.9</w:t>
      </w:r>
      <w:r>
        <w:rPr>
          <w:rFonts w:hint="eastAsia" w:ascii="Times New Roman" w:hAnsi="Times New Roman" w:cs="Times New Roman"/>
          <w:color w:val="0C0C0C"/>
          <w:sz w:val="32"/>
          <w:szCs w:val="32"/>
          <w:highlight w:val="none"/>
          <w:u w:val="none"/>
          <w:lang w:val="en-US" w:eastAsia="zh-CN"/>
        </w:rPr>
        <w:t>%。</w:t>
      </w:r>
    </w:p>
    <w:p w14:paraId="405F85C2">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center"/>
        <w:rPr>
          <w:rFonts w:hint="eastAsia" w:ascii="Times New Roman" w:hAnsi="Times New Roman" w:cs="Times New Roman"/>
          <w:color w:val="0C0C0C"/>
          <w:sz w:val="32"/>
          <w:szCs w:val="32"/>
          <w:highlight w:val="none"/>
          <w:u w:val="none"/>
          <w:lang w:val="en-US" w:eastAsia="zh-CN"/>
        </w:rPr>
      </w:pPr>
      <w:r>
        <w:rPr>
          <w:rFonts w:hint="eastAsia" w:ascii="Times New Roman" w:hAnsi="Times New Roman" w:cs="Times New Roman"/>
          <w:color w:val="0C0C0C"/>
          <w:sz w:val="32"/>
          <w:szCs w:val="32"/>
          <w:highlight w:val="none"/>
          <w:u w:val="none"/>
          <w:lang w:val="en-US" w:eastAsia="zh-CN"/>
        </w:rPr>
        <w:t>在批发和零售业企业法人单位中，批发业占</w:t>
      </w:r>
      <w:r>
        <w:rPr>
          <w:rFonts w:hint="eastAsia" w:cs="Times New Roman"/>
          <w:color w:val="0C0C0C"/>
          <w:sz w:val="32"/>
          <w:szCs w:val="32"/>
          <w:highlight w:val="none"/>
          <w:u w:val="none"/>
          <w:lang w:val="en-US" w:eastAsia="zh-CN"/>
        </w:rPr>
        <w:t>60.6</w:t>
      </w:r>
      <w:r>
        <w:rPr>
          <w:rFonts w:hint="eastAsia" w:ascii="Times New Roman" w:hAnsi="Times New Roman" w:cs="Times New Roman"/>
          <w:color w:val="0C0C0C"/>
          <w:sz w:val="32"/>
          <w:szCs w:val="32"/>
          <w:highlight w:val="none"/>
          <w:u w:val="none"/>
          <w:lang w:val="en-US" w:eastAsia="zh-CN"/>
        </w:rPr>
        <w:t>%，零售业占</w:t>
      </w:r>
      <w:r>
        <w:rPr>
          <w:rFonts w:hint="eastAsia" w:cs="Times New Roman"/>
          <w:color w:val="0C0C0C"/>
          <w:sz w:val="32"/>
          <w:szCs w:val="32"/>
          <w:highlight w:val="none"/>
          <w:u w:val="none"/>
          <w:lang w:val="en-US" w:eastAsia="zh-CN"/>
        </w:rPr>
        <w:t>39.4</w:t>
      </w:r>
      <w:r>
        <w:rPr>
          <w:rFonts w:hint="eastAsia" w:ascii="Times New Roman" w:hAnsi="Times New Roman" w:cs="Times New Roman"/>
          <w:color w:val="0C0C0C"/>
          <w:sz w:val="32"/>
          <w:szCs w:val="32"/>
          <w:highlight w:val="none"/>
          <w:u w:val="none"/>
          <w:lang w:val="en-US" w:eastAsia="zh-CN"/>
        </w:rPr>
        <w:t>%。在批发和零售业企业法人单位从业人员中，批发业占</w:t>
      </w:r>
      <w:r>
        <w:rPr>
          <w:rFonts w:hint="eastAsia" w:cs="Times New Roman"/>
          <w:color w:val="0C0C0C"/>
          <w:sz w:val="32"/>
          <w:szCs w:val="32"/>
          <w:highlight w:val="none"/>
          <w:u w:val="none"/>
          <w:lang w:val="en-US" w:eastAsia="zh-CN"/>
        </w:rPr>
        <w:t>64.7</w:t>
      </w:r>
      <w:r>
        <w:rPr>
          <w:rFonts w:hint="eastAsia" w:ascii="Times New Roman" w:hAnsi="Times New Roman" w:cs="Times New Roman"/>
          <w:color w:val="0C0C0C"/>
          <w:sz w:val="32"/>
          <w:szCs w:val="32"/>
          <w:highlight w:val="none"/>
          <w:u w:val="none"/>
          <w:lang w:val="en-US" w:eastAsia="zh-CN"/>
        </w:rPr>
        <w:t>%，零售业占</w:t>
      </w:r>
      <w:r>
        <w:rPr>
          <w:rFonts w:hint="eastAsia" w:cs="Times New Roman"/>
          <w:color w:val="0C0C0C"/>
          <w:sz w:val="32"/>
          <w:szCs w:val="32"/>
          <w:highlight w:val="none"/>
          <w:u w:val="none"/>
          <w:lang w:val="en-US" w:eastAsia="zh-CN"/>
        </w:rPr>
        <w:t>35.3</w:t>
      </w:r>
      <w:r>
        <w:rPr>
          <w:rFonts w:hint="eastAsia" w:ascii="Times New Roman" w:hAnsi="Times New Roman" w:cs="Times New Roman"/>
          <w:color w:val="0C0C0C"/>
          <w:sz w:val="32"/>
          <w:szCs w:val="32"/>
          <w:highlight w:val="none"/>
          <w:u w:val="none"/>
          <w:lang w:val="en-US" w:eastAsia="zh-CN"/>
        </w:rPr>
        <w:t>%（详见表4-1）。</w:t>
      </w:r>
    </w:p>
    <w:p w14:paraId="5646A152">
      <w:pPr>
        <w:rPr>
          <w:rFonts w:hint="eastAsia" w:ascii="Times New Roman" w:hAnsi="Times New Roman" w:cs="Times New Roman"/>
          <w:color w:val="0C0C0C"/>
          <w:sz w:val="32"/>
          <w:szCs w:val="32"/>
          <w:highlight w:val="none"/>
          <w:u w:val="none"/>
          <w:lang w:val="en-US" w:eastAsia="zh-CN"/>
        </w:rPr>
      </w:pPr>
    </w:p>
    <w:p w14:paraId="2D067328">
      <w:pPr>
        <w:ind w:left="0" w:leftChars="0" w:firstLine="0" w:firstLineChars="0"/>
        <w:rPr>
          <w:rFonts w:hint="eastAsia"/>
          <w:highlight w:val="none"/>
          <w:lang w:val="en-US" w:eastAsia="zh-CN"/>
        </w:rPr>
      </w:pPr>
    </w:p>
    <w:p w14:paraId="7D555994">
      <w:pPr>
        <w:pStyle w:val="2"/>
        <w:rPr>
          <w:rFonts w:hint="eastAsia"/>
          <w:highlight w:val="none"/>
          <w:lang w:val="en-US" w:eastAsia="zh-CN"/>
        </w:rPr>
      </w:pPr>
    </w:p>
    <w:p w14:paraId="0AB9741C">
      <w:pPr>
        <w:pStyle w:val="2"/>
        <w:ind w:left="0" w:leftChars="0" w:firstLine="0" w:firstLineChars="0"/>
        <w:rPr>
          <w:rFonts w:hint="eastAsia"/>
          <w:highlight w:val="none"/>
          <w:lang w:val="en-US" w:eastAsia="zh-CN"/>
        </w:rPr>
      </w:pPr>
    </w:p>
    <w:p w14:paraId="1C7EE8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　按行业中类分组的批发和零售业企业法人单位数和从业人员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581"/>
        <w:gridCol w:w="1780"/>
        <w:gridCol w:w="1310"/>
      </w:tblGrid>
      <w:tr w14:paraId="06758F3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218" w:type="pct"/>
            <w:tcBorders>
              <w:top w:val="single" w:color="auto" w:sz="12" w:space="0"/>
              <w:left w:val="nil"/>
              <w:bottom w:val="single" w:color="auto" w:sz="4" w:space="0"/>
              <w:right w:val="single" w:color="auto" w:sz="4" w:space="0"/>
            </w:tcBorders>
            <w:noWrap w:val="0"/>
            <w:vAlign w:val="center"/>
          </w:tcPr>
          <w:p w14:paraId="62E729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026" w:type="pct"/>
            <w:tcBorders>
              <w:top w:val="single" w:color="auto" w:sz="12" w:space="0"/>
              <w:left w:val="single" w:color="auto" w:sz="4" w:space="0"/>
              <w:bottom w:val="single" w:color="auto" w:sz="4" w:space="0"/>
              <w:right w:val="single" w:color="auto" w:sz="4" w:space="0"/>
            </w:tcBorders>
            <w:noWrap w:val="0"/>
            <w:vAlign w:val="center"/>
          </w:tcPr>
          <w:p w14:paraId="7393BF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38EF34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755" w:type="pct"/>
            <w:tcBorders>
              <w:top w:val="single" w:color="auto" w:sz="12" w:space="0"/>
              <w:left w:val="single" w:color="auto" w:sz="4" w:space="0"/>
              <w:bottom w:val="single" w:color="auto" w:sz="4" w:space="0"/>
              <w:right w:val="nil"/>
            </w:tcBorders>
            <w:noWrap w:val="0"/>
            <w:vAlign w:val="center"/>
          </w:tcPr>
          <w:p w14:paraId="30DF0F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5D9BB0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3386D1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218" w:type="pct"/>
            <w:tcBorders>
              <w:top w:val="single" w:color="auto" w:sz="4" w:space="0"/>
              <w:left w:val="nil"/>
              <w:bottom w:val="nil"/>
              <w:right w:val="single" w:color="auto" w:sz="4" w:space="0"/>
            </w:tcBorders>
            <w:noWrap w:val="0"/>
            <w:vAlign w:val="center"/>
          </w:tcPr>
          <w:p w14:paraId="62A4C4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026" w:type="pct"/>
            <w:tcBorders>
              <w:top w:val="single" w:color="auto" w:sz="4" w:space="0"/>
              <w:left w:val="single" w:color="auto" w:sz="4" w:space="0"/>
              <w:bottom w:val="nil"/>
              <w:right w:val="single" w:color="auto" w:sz="4" w:space="0"/>
            </w:tcBorders>
            <w:noWrap w:val="0"/>
            <w:vAlign w:val="center"/>
          </w:tcPr>
          <w:p w14:paraId="02D2E9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2105</w:t>
            </w:r>
          </w:p>
        </w:tc>
        <w:tc>
          <w:tcPr>
            <w:tcW w:w="1318" w:type="dxa"/>
            <w:tcBorders>
              <w:top w:val="single" w:color="auto" w:sz="4" w:space="0"/>
              <w:left w:val="single" w:color="auto" w:sz="4" w:space="0"/>
              <w:bottom w:val="nil"/>
              <w:right w:val="nil"/>
            </w:tcBorders>
            <w:noWrap w:val="0"/>
            <w:vAlign w:val="center"/>
          </w:tcPr>
          <w:p w14:paraId="60B105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17131</w:t>
            </w:r>
          </w:p>
        </w:tc>
      </w:tr>
      <w:tr w14:paraId="52C1E7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748032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批发业</w:t>
            </w:r>
          </w:p>
        </w:tc>
        <w:tc>
          <w:tcPr>
            <w:tcW w:w="1026" w:type="pct"/>
            <w:tcBorders>
              <w:top w:val="nil"/>
              <w:left w:val="single" w:color="auto" w:sz="4" w:space="0"/>
              <w:bottom w:val="nil"/>
              <w:right w:val="single" w:color="auto" w:sz="4" w:space="0"/>
            </w:tcBorders>
            <w:noWrap w:val="0"/>
            <w:vAlign w:val="center"/>
          </w:tcPr>
          <w:p w14:paraId="31BF46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1276</w:t>
            </w:r>
          </w:p>
        </w:tc>
        <w:tc>
          <w:tcPr>
            <w:tcW w:w="1318" w:type="dxa"/>
            <w:tcBorders>
              <w:top w:val="nil"/>
              <w:left w:val="single" w:color="auto" w:sz="4" w:space="0"/>
              <w:bottom w:val="nil"/>
              <w:right w:val="nil"/>
            </w:tcBorders>
            <w:noWrap w:val="0"/>
            <w:vAlign w:val="center"/>
          </w:tcPr>
          <w:p w14:paraId="182980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11082</w:t>
            </w:r>
          </w:p>
        </w:tc>
      </w:tr>
      <w:tr w14:paraId="7CDA176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47A6BE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农、林、牧、渔产品批发</w:t>
            </w:r>
          </w:p>
        </w:tc>
        <w:tc>
          <w:tcPr>
            <w:tcW w:w="1026" w:type="pct"/>
            <w:tcBorders>
              <w:top w:val="nil"/>
              <w:left w:val="single" w:color="auto" w:sz="4" w:space="0"/>
              <w:bottom w:val="nil"/>
              <w:right w:val="single" w:color="auto" w:sz="4" w:space="0"/>
            </w:tcBorders>
            <w:noWrap w:val="0"/>
            <w:vAlign w:val="center"/>
          </w:tcPr>
          <w:p w14:paraId="01DA73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51</w:t>
            </w:r>
          </w:p>
        </w:tc>
        <w:tc>
          <w:tcPr>
            <w:tcW w:w="1318" w:type="dxa"/>
            <w:tcBorders>
              <w:top w:val="nil"/>
              <w:left w:val="single" w:color="auto" w:sz="4" w:space="0"/>
              <w:bottom w:val="nil"/>
              <w:right w:val="nil"/>
            </w:tcBorders>
            <w:noWrap w:val="0"/>
            <w:vAlign w:val="center"/>
          </w:tcPr>
          <w:p w14:paraId="6AD748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437</w:t>
            </w:r>
          </w:p>
        </w:tc>
      </w:tr>
      <w:tr w14:paraId="2A9BC3C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0187E4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食品、饮料及烟草制品批发</w:t>
            </w:r>
          </w:p>
        </w:tc>
        <w:tc>
          <w:tcPr>
            <w:tcW w:w="1026" w:type="pct"/>
            <w:tcBorders>
              <w:top w:val="nil"/>
              <w:left w:val="single" w:color="auto" w:sz="4" w:space="0"/>
              <w:bottom w:val="nil"/>
              <w:right w:val="single" w:color="auto" w:sz="4" w:space="0"/>
            </w:tcBorders>
            <w:noWrap w:val="0"/>
            <w:vAlign w:val="center"/>
          </w:tcPr>
          <w:p w14:paraId="04D32B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43</w:t>
            </w:r>
          </w:p>
        </w:tc>
        <w:tc>
          <w:tcPr>
            <w:tcW w:w="1318" w:type="dxa"/>
            <w:tcBorders>
              <w:top w:val="nil"/>
              <w:left w:val="single" w:color="auto" w:sz="4" w:space="0"/>
              <w:bottom w:val="nil"/>
              <w:right w:val="nil"/>
            </w:tcBorders>
            <w:noWrap w:val="0"/>
            <w:vAlign w:val="center"/>
          </w:tcPr>
          <w:p w14:paraId="6EECC0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479</w:t>
            </w:r>
          </w:p>
        </w:tc>
      </w:tr>
      <w:tr w14:paraId="23732F8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3218" w:type="pct"/>
            <w:tcBorders>
              <w:top w:val="nil"/>
              <w:left w:val="nil"/>
              <w:bottom w:val="nil"/>
              <w:right w:val="single" w:color="auto" w:sz="4" w:space="0"/>
            </w:tcBorders>
            <w:noWrap w:val="0"/>
            <w:vAlign w:val="center"/>
          </w:tcPr>
          <w:p w14:paraId="3C3438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纺织、服装及家庭用品批发</w:t>
            </w:r>
          </w:p>
        </w:tc>
        <w:tc>
          <w:tcPr>
            <w:tcW w:w="1026" w:type="pct"/>
            <w:tcBorders>
              <w:top w:val="nil"/>
              <w:left w:val="single" w:color="auto" w:sz="4" w:space="0"/>
              <w:bottom w:val="nil"/>
              <w:right w:val="single" w:color="auto" w:sz="4" w:space="0"/>
            </w:tcBorders>
            <w:noWrap w:val="0"/>
            <w:vAlign w:val="center"/>
          </w:tcPr>
          <w:p w14:paraId="45F51A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41</w:t>
            </w:r>
          </w:p>
        </w:tc>
        <w:tc>
          <w:tcPr>
            <w:tcW w:w="1318" w:type="dxa"/>
            <w:tcBorders>
              <w:top w:val="nil"/>
              <w:left w:val="single" w:color="auto" w:sz="4" w:space="0"/>
              <w:bottom w:val="nil"/>
              <w:right w:val="nil"/>
            </w:tcBorders>
            <w:noWrap w:val="0"/>
            <w:vAlign w:val="center"/>
          </w:tcPr>
          <w:p w14:paraId="01FDF0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271</w:t>
            </w:r>
          </w:p>
        </w:tc>
      </w:tr>
      <w:tr w14:paraId="540BEC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5357F9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文化、体育用品及器材批发</w:t>
            </w:r>
          </w:p>
        </w:tc>
        <w:tc>
          <w:tcPr>
            <w:tcW w:w="1026" w:type="pct"/>
            <w:tcBorders>
              <w:top w:val="nil"/>
              <w:left w:val="single" w:color="auto" w:sz="4" w:space="0"/>
              <w:bottom w:val="nil"/>
              <w:right w:val="single" w:color="auto" w:sz="4" w:space="0"/>
            </w:tcBorders>
            <w:noWrap w:val="0"/>
            <w:vAlign w:val="center"/>
          </w:tcPr>
          <w:p w14:paraId="5A0C4D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18</w:t>
            </w:r>
          </w:p>
        </w:tc>
        <w:tc>
          <w:tcPr>
            <w:tcW w:w="1318" w:type="dxa"/>
            <w:tcBorders>
              <w:top w:val="nil"/>
              <w:left w:val="single" w:color="auto" w:sz="4" w:space="0"/>
              <w:bottom w:val="nil"/>
              <w:right w:val="nil"/>
            </w:tcBorders>
            <w:noWrap w:val="0"/>
            <w:vAlign w:val="center"/>
          </w:tcPr>
          <w:p w14:paraId="47DB26D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131</w:t>
            </w:r>
          </w:p>
        </w:tc>
      </w:tr>
      <w:tr w14:paraId="1F9E8F3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5C71E6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医药及医疗器材批发</w:t>
            </w:r>
          </w:p>
        </w:tc>
        <w:tc>
          <w:tcPr>
            <w:tcW w:w="1026" w:type="pct"/>
            <w:tcBorders>
              <w:top w:val="nil"/>
              <w:left w:val="single" w:color="auto" w:sz="4" w:space="0"/>
              <w:bottom w:val="nil"/>
              <w:right w:val="single" w:color="auto" w:sz="4" w:space="0"/>
            </w:tcBorders>
            <w:noWrap w:val="0"/>
            <w:vAlign w:val="center"/>
          </w:tcPr>
          <w:p w14:paraId="38B84C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19</w:t>
            </w:r>
          </w:p>
        </w:tc>
        <w:tc>
          <w:tcPr>
            <w:tcW w:w="1318" w:type="dxa"/>
            <w:tcBorders>
              <w:top w:val="nil"/>
              <w:left w:val="single" w:color="auto" w:sz="4" w:space="0"/>
              <w:bottom w:val="nil"/>
              <w:right w:val="nil"/>
            </w:tcBorders>
            <w:noWrap w:val="0"/>
            <w:vAlign w:val="center"/>
          </w:tcPr>
          <w:p w14:paraId="2CCD90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144</w:t>
            </w:r>
          </w:p>
        </w:tc>
      </w:tr>
      <w:tr w14:paraId="4445F7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289D3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矿产品、建材及化工产品批发</w:t>
            </w:r>
          </w:p>
        </w:tc>
        <w:tc>
          <w:tcPr>
            <w:tcW w:w="1026" w:type="pct"/>
            <w:tcBorders>
              <w:top w:val="nil"/>
              <w:left w:val="single" w:color="auto" w:sz="4" w:space="0"/>
              <w:bottom w:val="nil"/>
              <w:right w:val="single" w:color="auto" w:sz="4" w:space="0"/>
            </w:tcBorders>
            <w:noWrap w:val="0"/>
            <w:vAlign w:val="center"/>
          </w:tcPr>
          <w:p w14:paraId="4FE96D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784</w:t>
            </w:r>
          </w:p>
        </w:tc>
        <w:tc>
          <w:tcPr>
            <w:tcW w:w="1318" w:type="dxa"/>
            <w:tcBorders>
              <w:top w:val="nil"/>
              <w:left w:val="single" w:color="auto" w:sz="4" w:space="0"/>
              <w:bottom w:val="nil"/>
              <w:right w:val="nil"/>
            </w:tcBorders>
            <w:noWrap w:val="0"/>
            <w:vAlign w:val="center"/>
          </w:tcPr>
          <w:p w14:paraId="60706D2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6453</w:t>
            </w:r>
          </w:p>
        </w:tc>
      </w:tr>
      <w:tr w14:paraId="4A5068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32DF7B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机械设备、五金产品及电子产品批发</w:t>
            </w:r>
          </w:p>
        </w:tc>
        <w:tc>
          <w:tcPr>
            <w:tcW w:w="1026" w:type="pct"/>
            <w:tcBorders>
              <w:top w:val="nil"/>
              <w:left w:val="single" w:color="auto" w:sz="4" w:space="0"/>
              <w:bottom w:val="nil"/>
              <w:right w:val="single" w:color="auto" w:sz="4" w:space="0"/>
            </w:tcBorders>
            <w:noWrap w:val="0"/>
            <w:vAlign w:val="center"/>
          </w:tcPr>
          <w:p w14:paraId="2C530CD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240</w:t>
            </w:r>
          </w:p>
        </w:tc>
        <w:tc>
          <w:tcPr>
            <w:tcW w:w="1318" w:type="dxa"/>
            <w:tcBorders>
              <w:top w:val="nil"/>
              <w:left w:val="single" w:color="auto" w:sz="4" w:space="0"/>
              <w:bottom w:val="nil"/>
              <w:right w:val="nil"/>
            </w:tcBorders>
            <w:noWrap w:val="0"/>
            <w:vAlign w:val="center"/>
          </w:tcPr>
          <w:p w14:paraId="060A00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2640</w:t>
            </w:r>
          </w:p>
        </w:tc>
      </w:tr>
      <w:tr w14:paraId="27EE4C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299741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贸易经纪与代理</w:t>
            </w:r>
          </w:p>
        </w:tc>
        <w:tc>
          <w:tcPr>
            <w:tcW w:w="1026" w:type="pct"/>
            <w:tcBorders>
              <w:top w:val="nil"/>
              <w:left w:val="single" w:color="auto" w:sz="4" w:space="0"/>
              <w:bottom w:val="nil"/>
              <w:right w:val="single" w:color="auto" w:sz="4" w:space="0"/>
            </w:tcBorders>
            <w:noWrap w:val="0"/>
            <w:vAlign w:val="center"/>
          </w:tcPr>
          <w:p w14:paraId="218972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318" w:type="dxa"/>
            <w:tcBorders>
              <w:top w:val="nil"/>
              <w:left w:val="single" w:color="auto" w:sz="4" w:space="0"/>
              <w:bottom w:val="nil"/>
              <w:right w:val="nil"/>
            </w:tcBorders>
            <w:noWrap w:val="0"/>
            <w:vAlign w:val="center"/>
          </w:tcPr>
          <w:p w14:paraId="7D39F2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404CF9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58508D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其他批发业</w:t>
            </w:r>
          </w:p>
        </w:tc>
        <w:tc>
          <w:tcPr>
            <w:tcW w:w="1026" w:type="pct"/>
            <w:tcBorders>
              <w:top w:val="nil"/>
              <w:left w:val="single" w:color="auto" w:sz="4" w:space="0"/>
              <w:bottom w:val="nil"/>
              <w:right w:val="single" w:color="auto" w:sz="4" w:space="0"/>
            </w:tcBorders>
            <w:noWrap w:val="0"/>
            <w:vAlign w:val="center"/>
          </w:tcPr>
          <w:p w14:paraId="4B849C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80</w:t>
            </w:r>
          </w:p>
        </w:tc>
        <w:tc>
          <w:tcPr>
            <w:tcW w:w="1318" w:type="dxa"/>
            <w:tcBorders>
              <w:top w:val="nil"/>
              <w:left w:val="single" w:color="auto" w:sz="4" w:space="0"/>
              <w:bottom w:val="nil"/>
              <w:right w:val="nil"/>
            </w:tcBorders>
            <w:noWrap w:val="0"/>
            <w:vAlign w:val="center"/>
          </w:tcPr>
          <w:p w14:paraId="2F9B063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527</w:t>
            </w:r>
          </w:p>
        </w:tc>
      </w:tr>
      <w:tr w14:paraId="50E473C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0B2994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零售业</w:t>
            </w:r>
          </w:p>
        </w:tc>
        <w:tc>
          <w:tcPr>
            <w:tcW w:w="1026" w:type="pct"/>
            <w:tcBorders>
              <w:top w:val="nil"/>
              <w:left w:val="single" w:color="auto" w:sz="4" w:space="0"/>
              <w:bottom w:val="nil"/>
              <w:right w:val="single" w:color="auto" w:sz="4" w:space="0"/>
            </w:tcBorders>
            <w:noWrap w:val="0"/>
            <w:vAlign w:val="center"/>
          </w:tcPr>
          <w:p w14:paraId="685BD6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829</w:t>
            </w:r>
          </w:p>
        </w:tc>
        <w:tc>
          <w:tcPr>
            <w:tcW w:w="1318" w:type="dxa"/>
            <w:tcBorders>
              <w:top w:val="nil"/>
              <w:left w:val="single" w:color="auto" w:sz="4" w:space="0"/>
              <w:bottom w:val="nil"/>
              <w:right w:val="nil"/>
            </w:tcBorders>
            <w:noWrap w:val="0"/>
            <w:vAlign w:val="center"/>
          </w:tcPr>
          <w:p w14:paraId="3328CF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6049</w:t>
            </w:r>
          </w:p>
        </w:tc>
      </w:tr>
      <w:tr w14:paraId="07A9AB8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09231A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综合零售</w:t>
            </w:r>
          </w:p>
        </w:tc>
        <w:tc>
          <w:tcPr>
            <w:tcW w:w="1026" w:type="pct"/>
            <w:tcBorders>
              <w:top w:val="nil"/>
              <w:left w:val="single" w:color="auto" w:sz="4" w:space="0"/>
              <w:bottom w:val="nil"/>
              <w:right w:val="single" w:color="auto" w:sz="4" w:space="0"/>
            </w:tcBorders>
            <w:noWrap w:val="0"/>
            <w:vAlign w:val="center"/>
          </w:tcPr>
          <w:p w14:paraId="167EE5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57</w:t>
            </w:r>
          </w:p>
        </w:tc>
        <w:tc>
          <w:tcPr>
            <w:tcW w:w="1318" w:type="dxa"/>
            <w:tcBorders>
              <w:top w:val="nil"/>
              <w:left w:val="single" w:color="auto" w:sz="4" w:space="0"/>
              <w:bottom w:val="nil"/>
              <w:right w:val="nil"/>
            </w:tcBorders>
            <w:noWrap w:val="0"/>
            <w:vAlign w:val="center"/>
          </w:tcPr>
          <w:p w14:paraId="7FB083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612</w:t>
            </w:r>
          </w:p>
        </w:tc>
      </w:tr>
      <w:tr w14:paraId="5EC4545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75773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食品、饮料及烟草制品专门零售</w:t>
            </w:r>
          </w:p>
        </w:tc>
        <w:tc>
          <w:tcPr>
            <w:tcW w:w="1026" w:type="pct"/>
            <w:tcBorders>
              <w:top w:val="nil"/>
              <w:left w:val="single" w:color="auto" w:sz="4" w:space="0"/>
              <w:bottom w:val="nil"/>
              <w:right w:val="single" w:color="auto" w:sz="4" w:space="0"/>
            </w:tcBorders>
            <w:noWrap w:val="0"/>
            <w:vAlign w:val="center"/>
          </w:tcPr>
          <w:p w14:paraId="5E145EA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64</w:t>
            </w:r>
          </w:p>
        </w:tc>
        <w:tc>
          <w:tcPr>
            <w:tcW w:w="1318" w:type="dxa"/>
            <w:tcBorders>
              <w:top w:val="nil"/>
              <w:left w:val="single" w:color="auto" w:sz="4" w:space="0"/>
              <w:bottom w:val="nil"/>
              <w:right w:val="nil"/>
            </w:tcBorders>
            <w:noWrap w:val="0"/>
            <w:vAlign w:val="center"/>
          </w:tcPr>
          <w:p w14:paraId="0A700F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511</w:t>
            </w:r>
          </w:p>
        </w:tc>
      </w:tr>
      <w:tr w14:paraId="23FDC06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45229E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纺织、服装及日用品专门零售</w:t>
            </w:r>
          </w:p>
        </w:tc>
        <w:tc>
          <w:tcPr>
            <w:tcW w:w="1026" w:type="pct"/>
            <w:tcBorders>
              <w:top w:val="nil"/>
              <w:left w:val="single" w:color="auto" w:sz="4" w:space="0"/>
              <w:bottom w:val="nil"/>
              <w:right w:val="single" w:color="auto" w:sz="4" w:space="0"/>
            </w:tcBorders>
            <w:noWrap w:val="0"/>
            <w:vAlign w:val="center"/>
          </w:tcPr>
          <w:p w14:paraId="14C3AB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59</w:t>
            </w:r>
          </w:p>
        </w:tc>
        <w:tc>
          <w:tcPr>
            <w:tcW w:w="1318" w:type="dxa"/>
            <w:tcBorders>
              <w:top w:val="nil"/>
              <w:left w:val="single" w:color="auto" w:sz="4" w:space="0"/>
              <w:bottom w:val="nil"/>
              <w:right w:val="nil"/>
            </w:tcBorders>
            <w:noWrap w:val="0"/>
            <w:vAlign w:val="center"/>
          </w:tcPr>
          <w:p w14:paraId="40F2E2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369</w:t>
            </w:r>
          </w:p>
        </w:tc>
      </w:tr>
      <w:tr w14:paraId="40BFF4A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7DD0B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文化、体育用品及器材专门零售</w:t>
            </w:r>
          </w:p>
        </w:tc>
        <w:tc>
          <w:tcPr>
            <w:tcW w:w="1026" w:type="pct"/>
            <w:tcBorders>
              <w:top w:val="nil"/>
              <w:left w:val="single" w:color="auto" w:sz="4" w:space="0"/>
              <w:bottom w:val="nil"/>
              <w:right w:val="single" w:color="auto" w:sz="4" w:space="0"/>
            </w:tcBorders>
            <w:noWrap w:val="0"/>
            <w:vAlign w:val="center"/>
          </w:tcPr>
          <w:p w14:paraId="337CA9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48</w:t>
            </w:r>
          </w:p>
        </w:tc>
        <w:tc>
          <w:tcPr>
            <w:tcW w:w="1318" w:type="dxa"/>
            <w:tcBorders>
              <w:top w:val="nil"/>
              <w:left w:val="single" w:color="auto" w:sz="4" w:space="0"/>
              <w:bottom w:val="nil"/>
              <w:right w:val="nil"/>
            </w:tcBorders>
            <w:noWrap w:val="0"/>
            <w:vAlign w:val="center"/>
          </w:tcPr>
          <w:p w14:paraId="0B7E21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243</w:t>
            </w:r>
          </w:p>
        </w:tc>
      </w:tr>
      <w:tr w14:paraId="19F5127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336B2A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医药及医疗器材专门零售</w:t>
            </w:r>
          </w:p>
        </w:tc>
        <w:tc>
          <w:tcPr>
            <w:tcW w:w="1026" w:type="pct"/>
            <w:tcBorders>
              <w:top w:val="nil"/>
              <w:left w:val="single" w:color="auto" w:sz="4" w:space="0"/>
              <w:bottom w:val="nil"/>
              <w:right w:val="single" w:color="auto" w:sz="4" w:space="0"/>
            </w:tcBorders>
            <w:noWrap w:val="0"/>
            <w:vAlign w:val="center"/>
          </w:tcPr>
          <w:p w14:paraId="3F702B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121</w:t>
            </w:r>
          </w:p>
        </w:tc>
        <w:tc>
          <w:tcPr>
            <w:tcW w:w="1318" w:type="dxa"/>
            <w:tcBorders>
              <w:top w:val="nil"/>
              <w:left w:val="single" w:color="auto" w:sz="4" w:space="0"/>
              <w:bottom w:val="nil"/>
              <w:right w:val="nil"/>
            </w:tcBorders>
            <w:noWrap w:val="0"/>
            <w:vAlign w:val="center"/>
          </w:tcPr>
          <w:p w14:paraId="1F3FF5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868</w:t>
            </w:r>
          </w:p>
        </w:tc>
      </w:tr>
      <w:tr w14:paraId="5FD663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6A022D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汽车、摩托车、零配件和燃料及其他动力销售</w:t>
            </w:r>
          </w:p>
        </w:tc>
        <w:tc>
          <w:tcPr>
            <w:tcW w:w="1026" w:type="pct"/>
            <w:tcBorders>
              <w:top w:val="nil"/>
              <w:left w:val="single" w:color="auto" w:sz="4" w:space="0"/>
              <w:bottom w:val="nil"/>
              <w:right w:val="single" w:color="auto" w:sz="4" w:space="0"/>
            </w:tcBorders>
            <w:noWrap w:val="0"/>
            <w:vAlign w:val="center"/>
          </w:tcPr>
          <w:p w14:paraId="0EB592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272</w:t>
            </w:r>
          </w:p>
        </w:tc>
        <w:tc>
          <w:tcPr>
            <w:tcW w:w="1318" w:type="dxa"/>
            <w:tcBorders>
              <w:top w:val="nil"/>
              <w:left w:val="single" w:color="auto" w:sz="4" w:space="0"/>
              <w:bottom w:val="nil"/>
              <w:right w:val="nil"/>
            </w:tcBorders>
            <w:noWrap w:val="0"/>
            <w:vAlign w:val="center"/>
          </w:tcPr>
          <w:p w14:paraId="63831F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2032</w:t>
            </w:r>
          </w:p>
        </w:tc>
      </w:tr>
      <w:tr w14:paraId="296726C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711CD3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家用电器及电子产品专门零售</w:t>
            </w:r>
          </w:p>
        </w:tc>
        <w:tc>
          <w:tcPr>
            <w:tcW w:w="1026" w:type="pct"/>
            <w:tcBorders>
              <w:top w:val="nil"/>
              <w:left w:val="single" w:color="auto" w:sz="4" w:space="0"/>
              <w:bottom w:val="nil"/>
              <w:right w:val="single" w:color="auto" w:sz="4" w:space="0"/>
            </w:tcBorders>
            <w:noWrap w:val="0"/>
            <w:vAlign w:val="center"/>
          </w:tcPr>
          <w:p w14:paraId="408D51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81</w:t>
            </w:r>
          </w:p>
        </w:tc>
        <w:tc>
          <w:tcPr>
            <w:tcW w:w="1318" w:type="dxa"/>
            <w:tcBorders>
              <w:top w:val="nil"/>
              <w:left w:val="single" w:color="auto" w:sz="4" w:space="0"/>
              <w:bottom w:val="nil"/>
              <w:right w:val="nil"/>
            </w:tcBorders>
            <w:noWrap w:val="0"/>
            <w:vAlign w:val="center"/>
          </w:tcPr>
          <w:p w14:paraId="01B93A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540</w:t>
            </w:r>
          </w:p>
        </w:tc>
      </w:tr>
      <w:tr w14:paraId="594CD7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nil"/>
              <w:right w:val="single" w:color="auto" w:sz="4" w:space="0"/>
            </w:tcBorders>
            <w:noWrap w:val="0"/>
            <w:vAlign w:val="center"/>
          </w:tcPr>
          <w:p w14:paraId="2E59A5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五金、家具及室内装饰材料专门零售</w:t>
            </w:r>
          </w:p>
        </w:tc>
        <w:tc>
          <w:tcPr>
            <w:tcW w:w="1026" w:type="pct"/>
            <w:tcBorders>
              <w:top w:val="nil"/>
              <w:left w:val="single" w:color="auto" w:sz="4" w:space="0"/>
              <w:bottom w:val="nil"/>
              <w:right w:val="single" w:color="auto" w:sz="4" w:space="0"/>
            </w:tcBorders>
            <w:noWrap w:val="0"/>
            <w:vAlign w:val="center"/>
          </w:tcPr>
          <w:p w14:paraId="1C08A5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101</w:t>
            </w:r>
          </w:p>
        </w:tc>
        <w:tc>
          <w:tcPr>
            <w:tcW w:w="1318" w:type="dxa"/>
            <w:tcBorders>
              <w:top w:val="nil"/>
              <w:left w:val="single" w:color="auto" w:sz="4" w:space="0"/>
              <w:bottom w:val="nil"/>
              <w:right w:val="nil"/>
            </w:tcBorders>
            <w:noWrap w:val="0"/>
            <w:vAlign w:val="center"/>
          </w:tcPr>
          <w:p w14:paraId="298527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710</w:t>
            </w:r>
          </w:p>
        </w:tc>
      </w:tr>
      <w:tr w14:paraId="25B207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218" w:type="pct"/>
            <w:tcBorders>
              <w:top w:val="nil"/>
              <w:left w:val="nil"/>
              <w:bottom w:val="single" w:color="auto" w:sz="12" w:space="0"/>
              <w:right w:val="single" w:color="auto" w:sz="4" w:space="0"/>
            </w:tcBorders>
            <w:noWrap w:val="0"/>
            <w:vAlign w:val="center"/>
          </w:tcPr>
          <w:p w14:paraId="2628CF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货摊、无店铺及其他零售业</w:t>
            </w:r>
          </w:p>
        </w:tc>
        <w:tc>
          <w:tcPr>
            <w:tcW w:w="1026" w:type="pct"/>
            <w:tcBorders>
              <w:top w:val="nil"/>
              <w:left w:val="single" w:color="auto" w:sz="4" w:space="0"/>
              <w:bottom w:val="single" w:color="auto" w:sz="12" w:space="0"/>
              <w:right w:val="single" w:color="auto" w:sz="4" w:space="0"/>
            </w:tcBorders>
            <w:noWrap w:val="0"/>
            <w:vAlign w:val="center"/>
          </w:tcPr>
          <w:p w14:paraId="642D10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26</w:t>
            </w:r>
          </w:p>
        </w:tc>
        <w:tc>
          <w:tcPr>
            <w:tcW w:w="1318" w:type="dxa"/>
            <w:tcBorders>
              <w:top w:val="nil"/>
              <w:left w:val="single" w:color="auto" w:sz="4" w:space="0"/>
              <w:bottom w:val="single" w:color="auto" w:sz="12" w:space="0"/>
              <w:right w:val="nil"/>
            </w:tcBorders>
            <w:noWrap w:val="0"/>
            <w:vAlign w:val="center"/>
          </w:tcPr>
          <w:p w14:paraId="2D4C18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164</w:t>
            </w:r>
          </w:p>
        </w:tc>
      </w:tr>
    </w:tbl>
    <w:p w14:paraId="0DEBB641">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eastAsia" w:ascii="Times New Roman" w:hAnsi="Times New Roman" w:cs="Times New Roman"/>
          <w:color w:val="0C0C0C"/>
          <w:spacing w:val="-6"/>
          <w:sz w:val="32"/>
          <w:szCs w:val="32"/>
          <w:highlight w:val="none"/>
          <w:u w:val="none"/>
          <w:lang w:val="en-US" w:eastAsia="zh-CN"/>
        </w:rPr>
      </w:pPr>
      <w:r>
        <w:rPr>
          <w:rFonts w:hint="eastAsia" w:ascii="Times New Roman" w:hAnsi="Times New Roman" w:cs="Times New Roman"/>
          <w:color w:val="0C0C0C"/>
          <w:spacing w:val="-6"/>
          <w:sz w:val="32"/>
          <w:szCs w:val="32"/>
          <w:highlight w:val="none"/>
          <w:u w:val="none"/>
          <w:lang w:val="en-US" w:eastAsia="zh-CN"/>
        </w:rPr>
        <w:t>在批发和零售业企业法人单位中，内资企业占</w:t>
      </w:r>
      <w:r>
        <w:rPr>
          <w:rFonts w:hint="eastAsia" w:cs="Times New Roman"/>
          <w:color w:val="0C0C0C"/>
          <w:sz w:val="32"/>
          <w:szCs w:val="32"/>
          <w:highlight w:val="none"/>
          <w:u w:val="none"/>
          <w:lang w:val="en-US" w:eastAsia="zh-CN"/>
        </w:rPr>
        <w:t>100</w:t>
      </w:r>
      <w:r>
        <w:rPr>
          <w:rFonts w:hint="eastAsia" w:ascii="Times New Roman" w:hAnsi="Times New Roman" w:cs="Times New Roman"/>
          <w:color w:val="0C0C0C"/>
          <w:spacing w:val="-6"/>
          <w:sz w:val="32"/>
          <w:szCs w:val="32"/>
          <w:highlight w:val="none"/>
          <w:u w:val="none"/>
          <w:lang w:val="en-US" w:eastAsia="zh-CN"/>
        </w:rPr>
        <w:t>%。</w:t>
      </w:r>
    </w:p>
    <w:p w14:paraId="47AA63FA">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eastAsia"/>
          <w:highlight w:val="none"/>
          <w:lang w:val="en-US" w:eastAsia="zh-CN"/>
        </w:rPr>
      </w:pPr>
      <w:r>
        <w:rPr>
          <w:rFonts w:hint="eastAsia" w:ascii="Times New Roman" w:hAnsi="Times New Roman" w:cs="Times New Roman"/>
          <w:color w:val="0C0C0C"/>
          <w:spacing w:val="-6"/>
          <w:sz w:val="32"/>
          <w:szCs w:val="32"/>
          <w:highlight w:val="none"/>
          <w:u w:val="none"/>
          <w:lang w:val="en-US" w:eastAsia="zh-CN"/>
        </w:rPr>
        <w:t>在批发和零售业企业法人单位从业人员中，内资企业占</w:t>
      </w:r>
      <w:r>
        <w:rPr>
          <w:rFonts w:hint="eastAsia" w:cs="Times New Roman"/>
          <w:color w:val="0C0C0C"/>
          <w:sz w:val="32"/>
          <w:szCs w:val="32"/>
          <w:highlight w:val="none"/>
          <w:u w:val="none"/>
          <w:lang w:val="en-US" w:eastAsia="zh-CN"/>
        </w:rPr>
        <w:t>100</w:t>
      </w:r>
      <w:r>
        <w:rPr>
          <w:rFonts w:hint="eastAsia" w:ascii="Times New Roman" w:hAnsi="Times New Roman" w:cs="Times New Roman"/>
          <w:color w:val="0C0C0C"/>
          <w:spacing w:val="-6"/>
          <w:sz w:val="32"/>
          <w:szCs w:val="32"/>
          <w:highlight w:val="none"/>
          <w:u w:val="none"/>
          <w:lang w:val="en-US" w:eastAsia="zh-CN"/>
        </w:rPr>
        <w:t>%（详见表4-2）。</w:t>
      </w:r>
    </w:p>
    <w:p w14:paraId="6A6C3D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表4-2　按登记注册统计类别分组的批发和零售业</w:t>
      </w:r>
    </w:p>
    <w:p w14:paraId="2399D7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87"/>
        <w:gridCol w:w="2689"/>
        <w:gridCol w:w="2295"/>
      </w:tblGrid>
      <w:tr w14:paraId="4780F82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126" w:type="pct"/>
            <w:tcBorders>
              <w:top w:val="single" w:color="auto" w:sz="12" w:space="0"/>
              <w:left w:val="nil"/>
              <w:bottom w:val="single" w:color="auto" w:sz="4" w:space="0"/>
              <w:right w:val="single" w:color="auto" w:sz="4" w:space="0"/>
            </w:tcBorders>
            <w:noWrap w:val="0"/>
            <w:vAlign w:val="center"/>
          </w:tcPr>
          <w:p w14:paraId="6C47C3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50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550" w:type="pct"/>
            <w:tcBorders>
              <w:top w:val="single" w:color="auto" w:sz="12" w:space="0"/>
              <w:left w:val="single" w:color="auto" w:sz="4" w:space="0"/>
              <w:bottom w:val="single" w:color="auto" w:sz="4" w:space="0"/>
              <w:right w:val="single" w:color="auto" w:sz="4" w:space="0"/>
            </w:tcBorders>
            <w:noWrap w:val="0"/>
            <w:vAlign w:val="center"/>
          </w:tcPr>
          <w:p w14:paraId="0B4EA0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76FD6E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323" w:type="pct"/>
            <w:tcBorders>
              <w:top w:val="single" w:color="auto" w:sz="12" w:space="0"/>
              <w:left w:val="single" w:color="auto" w:sz="4" w:space="0"/>
              <w:bottom w:val="single" w:color="auto" w:sz="4" w:space="0"/>
              <w:right w:val="nil"/>
            </w:tcBorders>
            <w:noWrap w:val="0"/>
            <w:vAlign w:val="center"/>
          </w:tcPr>
          <w:p w14:paraId="44E165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62263A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07C1CD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35" w:hRule="atLeast"/>
          <w:jc w:val="center"/>
        </w:trPr>
        <w:tc>
          <w:tcPr>
            <w:tcW w:w="2126" w:type="pct"/>
            <w:tcBorders>
              <w:top w:val="single" w:color="auto" w:sz="4" w:space="0"/>
              <w:left w:val="nil"/>
              <w:bottom w:val="nil"/>
              <w:right w:val="single" w:color="auto" w:sz="4" w:space="0"/>
            </w:tcBorders>
            <w:noWrap w:val="0"/>
            <w:vAlign w:val="center"/>
          </w:tcPr>
          <w:p w14:paraId="695894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550" w:type="pct"/>
            <w:tcBorders>
              <w:top w:val="single" w:color="auto" w:sz="4" w:space="0"/>
              <w:left w:val="single" w:color="auto" w:sz="4" w:space="0"/>
              <w:bottom w:val="nil"/>
              <w:right w:val="single" w:color="auto" w:sz="4" w:space="0"/>
            </w:tcBorders>
            <w:noWrap w:val="0"/>
            <w:vAlign w:val="center"/>
          </w:tcPr>
          <w:p w14:paraId="3C516DE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2105</w:t>
            </w:r>
          </w:p>
        </w:tc>
        <w:tc>
          <w:tcPr>
            <w:tcW w:w="2310" w:type="dxa"/>
            <w:tcBorders>
              <w:top w:val="single" w:color="auto" w:sz="4" w:space="0"/>
              <w:left w:val="single" w:color="auto" w:sz="4" w:space="0"/>
              <w:bottom w:val="nil"/>
              <w:right w:val="nil"/>
            </w:tcBorders>
            <w:noWrap w:val="0"/>
            <w:vAlign w:val="center"/>
          </w:tcPr>
          <w:p w14:paraId="54A667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17131</w:t>
            </w:r>
          </w:p>
        </w:tc>
      </w:tr>
      <w:tr w14:paraId="0900D1E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14:paraId="2577F6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550" w:type="pct"/>
            <w:tcBorders>
              <w:top w:val="nil"/>
              <w:left w:val="single" w:color="auto" w:sz="4" w:space="0"/>
              <w:bottom w:val="nil"/>
              <w:right w:val="single" w:color="auto" w:sz="4" w:space="0"/>
            </w:tcBorders>
            <w:noWrap w:val="0"/>
            <w:vAlign w:val="center"/>
          </w:tcPr>
          <w:p w14:paraId="5BAC82C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2105</w:t>
            </w:r>
          </w:p>
        </w:tc>
        <w:tc>
          <w:tcPr>
            <w:tcW w:w="2310" w:type="dxa"/>
            <w:tcBorders>
              <w:top w:val="nil"/>
              <w:left w:val="single" w:color="auto" w:sz="4" w:space="0"/>
              <w:bottom w:val="nil"/>
              <w:right w:val="nil"/>
            </w:tcBorders>
            <w:noWrap w:val="0"/>
            <w:vAlign w:val="center"/>
          </w:tcPr>
          <w:p w14:paraId="698A56D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17131</w:t>
            </w:r>
          </w:p>
        </w:tc>
      </w:tr>
      <w:tr w14:paraId="02A808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14:paraId="605529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港澳台投资企业</w:t>
            </w:r>
          </w:p>
        </w:tc>
        <w:tc>
          <w:tcPr>
            <w:tcW w:w="1550" w:type="pct"/>
            <w:tcBorders>
              <w:top w:val="nil"/>
              <w:left w:val="single" w:color="auto" w:sz="4" w:space="0"/>
              <w:bottom w:val="nil"/>
              <w:right w:val="single" w:color="auto" w:sz="4" w:space="0"/>
            </w:tcBorders>
            <w:noWrap w:val="0"/>
            <w:vAlign w:val="center"/>
          </w:tcPr>
          <w:p w14:paraId="169FFB8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310" w:type="dxa"/>
            <w:tcBorders>
              <w:top w:val="nil"/>
              <w:left w:val="single" w:color="auto" w:sz="4" w:space="0"/>
              <w:bottom w:val="nil"/>
              <w:right w:val="nil"/>
            </w:tcBorders>
            <w:noWrap w:val="0"/>
            <w:vAlign w:val="center"/>
          </w:tcPr>
          <w:p w14:paraId="0BCB922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3B672B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nil"/>
              <w:right w:val="single" w:color="auto" w:sz="4" w:space="0"/>
            </w:tcBorders>
            <w:noWrap w:val="0"/>
            <w:vAlign w:val="center"/>
          </w:tcPr>
          <w:p w14:paraId="57C2B3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550" w:type="pct"/>
            <w:tcBorders>
              <w:top w:val="nil"/>
              <w:left w:val="single" w:color="auto" w:sz="4" w:space="0"/>
              <w:bottom w:val="nil"/>
              <w:right w:val="single" w:color="auto" w:sz="4" w:space="0"/>
            </w:tcBorders>
            <w:noWrap w:val="0"/>
            <w:vAlign w:val="center"/>
          </w:tcPr>
          <w:p w14:paraId="2094BD7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310" w:type="dxa"/>
            <w:tcBorders>
              <w:top w:val="nil"/>
              <w:left w:val="single" w:color="auto" w:sz="4" w:space="0"/>
              <w:bottom w:val="nil"/>
              <w:right w:val="nil"/>
            </w:tcBorders>
            <w:noWrap w:val="0"/>
            <w:vAlign w:val="center"/>
          </w:tcPr>
          <w:p w14:paraId="1D05DF2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4BA1717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26" w:type="pct"/>
            <w:tcBorders>
              <w:top w:val="nil"/>
              <w:left w:val="nil"/>
              <w:bottom w:val="single" w:color="auto" w:sz="12" w:space="0"/>
              <w:right w:val="single" w:color="auto" w:sz="4" w:space="0"/>
            </w:tcBorders>
            <w:noWrap w:val="0"/>
            <w:vAlign w:val="center"/>
          </w:tcPr>
          <w:p w14:paraId="14DD22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2"/>
                <w:sz w:val="21"/>
                <w:szCs w:val="21"/>
                <w:highlight w:val="none"/>
                <w:lang w:val="en-US" w:eastAsia="zh-CN" w:bidi="ar-SA"/>
              </w:rPr>
              <w:t>其他统计类别</w:t>
            </w:r>
          </w:p>
        </w:tc>
        <w:tc>
          <w:tcPr>
            <w:tcW w:w="1550" w:type="pct"/>
            <w:tcBorders>
              <w:top w:val="nil"/>
              <w:left w:val="single" w:color="auto" w:sz="4" w:space="0"/>
              <w:bottom w:val="single" w:color="auto" w:sz="12" w:space="0"/>
              <w:right w:val="single" w:color="auto" w:sz="4" w:space="0"/>
            </w:tcBorders>
            <w:noWrap w:val="0"/>
            <w:vAlign w:val="center"/>
          </w:tcPr>
          <w:p w14:paraId="058D0DC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310" w:type="dxa"/>
            <w:tcBorders>
              <w:top w:val="nil"/>
              <w:left w:val="single" w:color="auto" w:sz="4" w:space="0"/>
              <w:bottom w:val="single" w:color="auto" w:sz="12" w:space="0"/>
              <w:right w:val="nil"/>
            </w:tcBorders>
            <w:noWrap w:val="0"/>
            <w:vAlign w:val="center"/>
          </w:tcPr>
          <w:p w14:paraId="19362B0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bl>
    <w:p w14:paraId="4F9CBA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6" w:beforeLines="50" w:beforeAutospacing="0" w:after="0" w:afterAutospacing="0" w:line="600" w:lineRule="exact"/>
        <w:ind w:left="0"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p>
    <w:p w14:paraId="50B791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6" w:beforeLines="50" w:beforeAutospacing="0" w:after="0" w:afterAutospacing="0" w:line="600" w:lineRule="exact"/>
        <w:ind w:left="0"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0BCF566F">
      <w:pPr>
        <w:pStyle w:val="2"/>
        <w:keepNext w:val="0"/>
        <w:keepLines w:val="0"/>
        <w:pageBreakBefore w:val="0"/>
        <w:widowControl w:val="0"/>
        <w:kinsoku/>
        <w:wordWrap/>
        <w:overflowPunct/>
        <w:topLinePunct w:val="0"/>
        <w:autoSpaceDE/>
        <w:autoSpaceDN/>
        <w:bidi w:val="0"/>
        <w:adjustRightInd/>
        <w:snapToGrid/>
        <w:spacing w:line="600" w:lineRule="exact"/>
        <w:textAlignment w:val="center"/>
        <w:rPr>
          <w:rFonts w:hint="eastAsia" w:ascii="Times New Roman" w:hAnsi="Times New Roman" w:cs="Times New Roman"/>
          <w:color w:val="0C0C0C"/>
          <w:spacing w:val="-6"/>
          <w:sz w:val="32"/>
          <w:szCs w:val="32"/>
          <w:highlight w:val="none"/>
          <w:u w:val="none"/>
          <w:lang w:val="en-US" w:eastAsia="zh-CN"/>
        </w:rPr>
      </w:pPr>
      <w:r>
        <w:rPr>
          <w:rFonts w:hint="eastAsia" w:ascii="Times New Roman" w:hAnsi="Times New Roman" w:eastAsia="方正仿宋_GBK" w:cs="Times New Roman"/>
          <w:color w:val="0C0C0C"/>
          <w:kern w:val="2"/>
          <w:sz w:val="32"/>
          <w:szCs w:val="32"/>
          <w:highlight w:val="none"/>
          <w:u w:val="none"/>
          <w:lang w:val="en-US" w:eastAsia="zh-CN" w:bidi="ar-SA"/>
        </w:rPr>
        <w:t>2023</w:t>
      </w:r>
      <w:r>
        <w:rPr>
          <w:rFonts w:hint="eastAsia" w:ascii="Times New Roman" w:hAnsi="Times New Roman" w:cs="Times New Roman"/>
          <w:color w:val="0C0C0C"/>
          <w:spacing w:val="-6"/>
          <w:sz w:val="32"/>
          <w:szCs w:val="32"/>
          <w:highlight w:val="none"/>
          <w:u w:val="none"/>
          <w:lang w:val="en-US" w:eastAsia="zh-CN"/>
        </w:rPr>
        <w:t>年末，批发和零售业企业法人单位资产总计</w:t>
      </w:r>
      <w:r>
        <w:rPr>
          <w:rFonts w:hint="eastAsia" w:cs="Times New Roman"/>
          <w:color w:val="0C0C0C"/>
          <w:sz w:val="32"/>
          <w:szCs w:val="32"/>
          <w:highlight w:val="none"/>
          <w:u w:val="none"/>
          <w:lang w:val="en-US" w:eastAsia="zh-CN"/>
        </w:rPr>
        <w:t>923030万</w:t>
      </w:r>
      <w:r>
        <w:rPr>
          <w:rFonts w:hint="eastAsia" w:ascii="Times New Roman" w:hAnsi="Times New Roman" w:cs="Times New Roman"/>
          <w:color w:val="0C0C0C"/>
          <w:spacing w:val="-6"/>
          <w:sz w:val="32"/>
          <w:szCs w:val="32"/>
          <w:highlight w:val="none"/>
          <w:u w:val="none"/>
          <w:lang w:val="en-US" w:eastAsia="zh-CN"/>
        </w:rPr>
        <w:t>元；负债合计</w:t>
      </w:r>
      <w:r>
        <w:rPr>
          <w:rFonts w:hint="eastAsia" w:cs="Times New Roman"/>
          <w:color w:val="0C0C0C"/>
          <w:sz w:val="32"/>
          <w:szCs w:val="32"/>
          <w:highlight w:val="none"/>
          <w:u w:val="none"/>
          <w:lang w:val="en-US" w:eastAsia="zh-CN"/>
        </w:rPr>
        <w:t>545087</w:t>
      </w:r>
      <w:r>
        <w:rPr>
          <w:rFonts w:hint="eastAsia" w:cs="Times New Roman"/>
          <w:color w:val="0C0C0C"/>
          <w:spacing w:val="-6"/>
          <w:sz w:val="32"/>
          <w:szCs w:val="32"/>
          <w:highlight w:val="none"/>
          <w:u w:val="none"/>
          <w:lang w:val="en-US" w:eastAsia="zh-CN"/>
        </w:rPr>
        <w:t>万元</w:t>
      </w:r>
      <w:r>
        <w:rPr>
          <w:rFonts w:hint="eastAsia" w:ascii="Times New Roman" w:hAnsi="Times New Roman" w:cs="Times New Roman"/>
          <w:color w:val="0C0C0C"/>
          <w:spacing w:val="-6"/>
          <w:sz w:val="32"/>
          <w:szCs w:val="32"/>
          <w:highlight w:val="none"/>
          <w:u w:val="none"/>
          <w:lang w:val="en-US" w:eastAsia="zh-CN"/>
        </w:rPr>
        <w:t>。</w:t>
      </w:r>
    </w:p>
    <w:p w14:paraId="78413E13">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center"/>
        <w:rPr>
          <w:rFonts w:hint="eastAsia"/>
          <w:highlight w:val="none"/>
          <w:lang w:val="en-US" w:eastAsia="zh-CN"/>
        </w:rPr>
      </w:pPr>
      <w:r>
        <w:rPr>
          <w:rFonts w:hint="eastAsia" w:ascii="Times New Roman" w:hAnsi="Times New Roman" w:eastAsia="方正仿宋_GBK" w:cs="Times New Roman"/>
          <w:color w:val="0C0C0C"/>
          <w:kern w:val="2"/>
          <w:sz w:val="32"/>
          <w:szCs w:val="32"/>
          <w:highlight w:val="none"/>
          <w:u w:val="none"/>
          <w:lang w:val="en-US" w:eastAsia="zh-CN" w:bidi="ar-SA"/>
        </w:rPr>
        <w:t>2023</w:t>
      </w:r>
      <w:r>
        <w:rPr>
          <w:rFonts w:hint="eastAsia" w:ascii="Times New Roman" w:hAnsi="Times New Roman" w:cs="Times New Roman"/>
          <w:color w:val="0C0C0C"/>
          <w:spacing w:val="-6"/>
          <w:sz w:val="32"/>
          <w:szCs w:val="32"/>
          <w:highlight w:val="none"/>
          <w:u w:val="none"/>
          <w:lang w:val="en-US" w:eastAsia="zh-CN"/>
        </w:rPr>
        <w:t>年，批发和零售业企业法人单位全年实现营业收入</w:t>
      </w:r>
      <w:r>
        <w:rPr>
          <w:rFonts w:hint="eastAsia" w:cs="Times New Roman"/>
          <w:color w:val="0C0C0C"/>
          <w:sz w:val="32"/>
          <w:szCs w:val="32"/>
          <w:highlight w:val="none"/>
          <w:u w:val="none"/>
          <w:lang w:val="en-US" w:eastAsia="zh-CN"/>
        </w:rPr>
        <w:t>1907417</w:t>
      </w:r>
      <w:r>
        <w:rPr>
          <w:rFonts w:hint="eastAsia" w:cs="Times New Roman"/>
          <w:color w:val="0C0C0C"/>
          <w:spacing w:val="-6"/>
          <w:sz w:val="32"/>
          <w:szCs w:val="32"/>
          <w:highlight w:val="none"/>
          <w:u w:val="none"/>
          <w:lang w:val="en-US" w:eastAsia="zh-CN"/>
        </w:rPr>
        <w:t>万元</w:t>
      </w:r>
      <w:r>
        <w:rPr>
          <w:rFonts w:hint="eastAsia" w:ascii="Times New Roman" w:hAnsi="Times New Roman" w:cs="Times New Roman"/>
          <w:color w:val="0C0C0C"/>
          <w:spacing w:val="-6"/>
          <w:sz w:val="32"/>
          <w:szCs w:val="32"/>
          <w:highlight w:val="none"/>
          <w:u w:val="none"/>
          <w:lang w:val="en-US" w:eastAsia="zh-CN"/>
        </w:rPr>
        <w:t>，比</w:t>
      </w:r>
      <w:r>
        <w:rPr>
          <w:rFonts w:hint="eastAsia" w:ascii="Times New Roman" w:hAnsi="Times New Roman" w:eastAsia="方正仿宋_GBK" w:cs="Times New Roman"/>
          <w:color w:val="0C0C0C"/>
          <w:kern w:val="2"/>
          <w:sz w:val="32"/>
          <w:szCs w:val="32"/>
          <w:highlight w:val="none"/>
          <w:u w:val="none"/>
          <w:lang w:val="en-US" w:eastAsia="zh-CN" w:bidi="ar-SA"/>
        </w:rPr>
        <w:t>2018</w:t>
      </w:r>
      <w:r>
        <w:rPr>
          <w:rFonts w:hint="eastAsia" w:ascii="Times New Roman" w:hAnsi="Times New Roman" w:cs="Times New Roman"/>
          <w:color w:val="0C0C0C"/>
          <w:spacing w:val="-6"/>
          <w:sz w:val="32"/>
          <w:szCs w:val="32"/>
          <w:highlight w:val="none"/>
          <w:u w:val="none"/>
          <w:lang w:val="en-US" w:eastAsia="zh-CN"/>
        </w:rPr>
        <w:t>年增长</w:t>
      </w:r>
      <w:r>
        <w:rPr>
          <w:rFonts w:hint="eastAsia" w:cs="Times New Roman"/>
          <w:color w:val="0C0C0C"/>
          <w:sz w:val="32"/>
          <w:szCs w:val="32"/>
          <w:highlight w:val="none"/>
          <w:u w:val="none"/>
          <w:lang w:val="en-US" w:eastAsia="zh-CN"/>
        </w:rPr>
        <w:t>76.2</w:t>
      </w:r>
      <w:r>
        <w:rPr>
          <w:rFonts w:hint="eastAsia" w:ascii="Times New Roman" w:hAnsi="Times New Roman" w:cs="Times New Roman"/>
          <w:color w:val="0C0C0C"/>
          <w:spacing w:val="-6"/>
          <w:sz w:val="32"/>
          <w:szCs w:val="32"/>
          <w:highlight w:val="none"/>
          <w:u w:val="none"/>
          <w:lang w:val="en-US" w:eastAsia="zh-CN"/>
        </w:rPr>
        <w:t>%（详见表</w:t>
      </w:r>
      <w:r>
        <w:rPr>
          <w:rFonts w:hint="eastAsia" w:ascii="Times New Roman" w:hAnsi="Times New Roman" w:eastAsia="方正仿宋_GBK" w:cs="Times New Roman"/>
          <w:color w:val="0C0C0C"/>
          <w:kern w:val="2"/>
          <w:sz w:val="32"/>
          <w:szCs w:val="32"/>
          <w:highlight w:val="none"/>
          <w:u w:val="none"/>
          <w:lang w:val="en-US" w:eastAsia="zh-CN" w:bidi="ar-SA"/>
        </w:rPr>
        <w:t>4-3</w:t>
      </w:r>
      <w:r>
        <w:rPr>
          <w:rFonts w:hint="eastAsia" w:ascii="Times New Roman" w:hAnsi="Times New Roman" w:cs="Times New Roman"/>
          <w:color w:val="0C0C0C"/>
          <w:spacing w:val="-6"/>
          <w:sz w:val="32"/>
          <w:szCs w:val="32"/>
          <w:highlight w:val="none"/>
          <w:u w:val="none"/>
          <w:lang w:val="en-US" w:eastAsia="zh-CN"/>
        </w:rPr>
        <w:t>）。</w:t>
      </w:r>
    </w:p>
    <w:p w14:paraId="1F2A02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表4-3　按行业中类分组的批发和零售业</w:t>
      </w:r>
    </w:p>
    <w:p w14:paraId="04CA4A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企业法人单位主要经济指标</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173"/>
        <w:gridCol w:w="1166"/>
        <w:gridCol w:w="1166"/>
        <w:gridCol w:w="1166"/>
      </w:tblGrid>
      <w:tr w14:paraId="43CA01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982" w:type="pct"/>
            <w:tcBorders>
              <w:top w:val="single" w:color="auto" w:sz="12" w:space="0"/>
              <w:left w:val="nil"/>
              <w:bottom w:val="single" w:color="auto" w:sz="4" w:space="0"/>
              <w:right w:val="single" w:color="auto" w:sz="4" w:space="0"/>
            </w:tcBorders>
            <w:noWrap w:val="0"/>
            <w:vAlign w:val="center"/>
          </w:tcPr>
          <w:p w14:paraId="58F342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50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672" w:type="pct"/>
            <w:tcBorders>
              <w:top w:val="single" w:color="auto" w:sz="12" w:space="0"/>
              <w:left w:val="single" w:color="auto" w:sz="4" w:space="0"/>
              <w:bottom w:val="single" w:color="auto" w:sz="4" w:space="0"/>
              <w:right w:val="single" w:color="auto" w:sz="4" w:space="0"/>
            </w:tcBorders>
            <w:noWrap w:val="0"/>
            <w:vAlign w:val="center"/>
          </w:tcPr>
          <w:p w14:paraId="56F3F0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2A53B3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72" w:type="pct"/>
            <w:tcBorders>
              <w:top w:val="single" w:color="auto" w:sz="12" w:space="0"/>
              <w:left w:val="single" w:color="auto" w:sz="4" w:space="0"/>
              <w:bottom w:val="single" w:color="auto" w:sz="4" w:space="0"/>
              <w:right w:val="single" w:color="auto" w:sz="4" w:space="0"/>
            </w:tcBorders>
            <w:noWrap w:val="0"/>
            <w:vAlign w:val="center"/>
          </w:tcPr>
          <w:p w14:paraId="190E10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07FC3E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672" w:type="pct"/>
            <w:tcBorders>
              <w:top w:val="single" w:color="auto" w:sz="12" w:space="0"/>
              <w:left w:val="single" w:color="auto" w:sz="4" w:space="0"/>
              <w:bottom w:val="single" w:color="auto" w:sz="4" w:space="0"/>
              <w:right w:val="nil"/>
            </w:tcBorders>
            <w:noWrap w:val="0"/>
            <w:vAlign w:val="center"/>
          </w:tcPr>
          <w:p w14:paraId="561EE6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154FF5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3EFDDA5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single" w:color="auto" w:sz="4" w:space="0"/>
              <w:left w:val="nil"/>
              <w:bottom w:val="nil"/>
              <w:right w:val="single" w:color="auto" w:sz="4" w:space="0"/>
            </w:tcBorders>
            <w:noWrap w:val="0"/>
            <w:vAlign w:val="center"/>
          </w:tcPr>
          <w:p w14:paraId="01B1CF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672" w:type="pct"/>
            <w:tcBorders>
              <w:top w:val="single" w:color="auto" w:sz="4" w:space="0"/>
              <w:left w:val="single" w:color="auto" w:sz="4" w:space="0"/>
              <w:bottom w:val="nil"/>
              <w:right w:val="single" w:color="auto" w:sz="4" w:space="0"/>
            </w:tcBorders>
            <w:noWrap w:val="0"/>
            <w:vAlign w:val="center"/>
          </w:tcPr>
          <w:p w14:paraId="4B7FCC6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923030</w:t>
            </w:r>
          </w:p>
        </w:tc>
        <w:tc>
          <w:tcPr>
            <w:tcW w:w="672" w:type="pct"/>
            <w:tcBorders>
              <w:top w:val="single" w:color="auto" w:sz="4" w:space="0"/>
              <w:left w:val="single" w:color="auto" w:sz="4" w:space="0"/>
              <w:bottom w:val="nil"/>
              <w:right w:val="single" w:color="auto" w:sz="4" w:space="0"/>
            </w:tcBorders>
            <w:noWrap w:val="0"/>
            <w:vAlign w:val="center"/>
          </w:tcPr>
          <w:p w14:paraId="724F706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545087</w:t>
            </w:r>
          </w:p>
        </w:tc>
        <w:tc>
          <w:tcPr>
            <w:tcW w:w="672" w:type="pct"/>
            <w:tcBorders>
              <w:top w:val="single" w:color="auto" w:sz="4" w:space="0"/>
              <w:left w:val="single" w:color="auto" w:sz="4" w:space="0"/>
              <w:bottom w:val="nil"/>
              <w:right w:val="nil"/>
            </w:tcBorders>
            <w:noWrap w:val="0"/>
            <w:vAlign w:val="center"/>
          </w:tcPr>
          <w:p w14:paraId="5107974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1907417</w:t>
            </w:r>
          </w:p>
        </w:tc>
      </w:tr>
      <w:tr w14:paraId="4C99C5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5A95E5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批发业</w:t>
            </w:r>
          </w:p>
        </w:tc>
        <w:tc>
          <w:tcPr>
            <w:tcW w:w="672" w:type="pct"/>
            <w:tcBorders>
              <w:top w:val="nil"/>
              <w:left w:val="single" w:color="auto" w:sz="4" w:space="0"/>
              <w:bottom w:val="nil"/>
              <w:right w:val="single" w:color="auto" w:sz="4" w:space="0"/>
            </w:tcBorders>
            <w:noWrap w:val="0"/>
            <w:vAlign w:val="center"/>
          </w:tcPr>
          <w:p w14:paraId="224A0CA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731557</w:t>
            </w:r>
          </w:p>
        </w:tc>
        <w:tc>
          <w:tcPr>
            <w:tcW w:w="672" w:type="pct"/>
            <w:tcBorders>
              <w:top w:val="nil"/>
              <w:left w:val="single" w:color="auto" w:sz="4" w:space="0"/>
              <w:bottom w:val="nil"/>
              <w:right w:val="single" w:color="auto" w:sz="4" w:space="0"/>
            </w:tcBorders>
            <w:noWrap w:val="0"/>
            <w:vAlign w:val="center"/>
          </w:tcPr>
          <w:p w14:paraId="59380E9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473380</w:t>
            </w:r>
          </w:p>
        </w:tc>
        <w:tc>
          <w:tcPr>
            <w:tcW w:w="672" w:type="pct"/>
            <w:tcBorders>
              <w:top w:val="nil"/>
              <w:left w:val="single" w:color="auto" w:sz="4" w:space="0"/>
              <w:bottom w:val="nil"/>
              <w:right w:val="nil"/>
            </w:tcBorders>
            <w:noWrap w:val="0"/>
            <w:vAlign w:val="center"/>
          </w:tcPr>
          <w:p w14:paraId="3E4044A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1455402</w:t>
            </w:r>
          </w:p>
        </w:tc>
      </w:tr>
      <w:tr w14:paraId="1CC53BB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320216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农、林、牧、渔产品批发</w:t>
            </w:r>
          </w:p>
        </w:tc>
        <w:tc>
          <w:tcPr>
            <w:tcW w:w="672" w:type="pct"/>
            <w:tcBorders>
              <w:top w:val="nil"/>
              <w:left w:val="single" w:color="auto" w:sz="4" w:space="0"/>
              <w:bottom w:val="nil"/>
              <w:right w:val="single" w:color="auto" w:sz="4" w:space="0"/>
            </w:tcBorders>
            <w:noWrap w:val="0"/>
            <w:vAlign w:val="center"/>
          </w:tcPr>
          <w:p w14:paraId="708255A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10372</w:t>
            </w:r>
          </w:p>
        </w:tc>
        <w:tc>
          <w:tcPr>
            <w:tcW w:w="672" w:type="pct"/>
            <w:tcBorders>
              <w:top w:val="nil"/>
              <w:left w:val="single" w:color="auto" w:sz="4" w:space="0"/>
              <w:bottom w:val="nil"/>
              <w:right w:val="single" w:color="auto" w:sz="4" w:space="0"/>
            </w:tcBorders>
            <w:noWrap w:val="0"/>
            <w:vAlign w:val="center"/>
          </w:tcPr>
          <w:p w14:paraId="44EB7D9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2170</w:t>
            </w:r>
          </w:p>
        </w:tc>
        <w:tc>
          <w:tcPr>
            <w:tcW w:w="672" w:type="pct"/>
            <w:tcBorders>
              <w:top w:val="nil"/>
              <w:left w:val="single" w:color="auto" w:sz="4" w:space="0"/>
              <w:bottom w:val="nil"/>
              <w:right w:val="nil"/>
            </w:tcBorders>
            <w:noWrap w:val="0"/>
            <w:vAlign w:val="center"/>
          </w:tcPr>
          <w:p w14:paraId="442F5CA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31773</w:t>
            </w:r>
          </w:p>
        </w:tc>
      </w:tr>
      <w:tr w14:paraId="5F0CF2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555AF9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食品、饮料及烟草制品批发</w:t>
            </w:r>
          </w:p>
        </w:tc>
        <w:tc>
          <w:tcPr>
            <w:tcW w:w="672" w:type="pct"/>
            <w:tcBorders>
              <w:top w:val="nil"/>
              <w:left w:val="single" w:color="auto" w:sz="4" w:space="0"/>
              <w:bottom w:val="nil"/>
              <w:right w:val="single" w:color="auto" w:sz="4" w:space="0"/>
            </w:tcBorders>
            <w:noWrap w:val="0"/>
            <w:vAlign w:val="center"/>
          </w:tcPr>
          <w:p w14:paraId="107F461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126304</w:t>
            </w:r>
          </w:p>
        </w:tc>
        <w:tc>
          <w:tcPr>
            <w:tcW w:w="672" w:type="pct"/>
            <w:tcBorders>
              <w:top w:val="nil"/>
              <w:left w:val="single" w:color="auto" w:sz="4" w:space="0"/>
              <w:bottom w:val="nil"/>
              <w:right w:val="single" w:color="auto" w:sz="4" w:space="0"/>
            </w:tcBorders>
            <w:noWrap w:val="0"/>
            <w:vAlign w:val="center"/>
          </w:tcPr>
          <w:p w14:paraId="61B6C58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131642</w:t>
            </w:r>
          </w:p>
        </w:tc>
        <w:tc>
          <w:tcPr>
            <w:tcW w:w="672" w:type="pct"/>
            <w:tcBorders>
              <w:top w:val="nil"/>
              <w:left w:val="single" w:color="auto" w:sz="4" w:space="0"/>
              <w:bottom w:val="nil"/>
              <w:right w:val="nil"/>
            </w:tcBorders>
            <w:noWrap w:val="0"/>
            <w:vAlign w:val="center"/>
          </w:tcPr>
          <w:p w14:paraId="2986517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79078</w:t>
            </w:r>
          </w:p>
        </w:tc>
      </w:tr>
      <w:tr w14:paraId="3E54C1D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262696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纺织、服装及家庭用品批发</w:t>
            </w:r>
          </w:p>
        </w:tc>
        <w:tc>
          <w:tcPr>
            <w:tcW w:w="672" w:type="pct"/>
            <w:tcBorders>
              <w:top w:val="nil"/>
              <w:left w:val="single" w:color="auto" w:sz="4" w:space="0"/>
              <w:bottom w:val="nil"/>
              <w:right w:val="single" w:color="auto" w:sz="4" w:space="0"/>
            </w:tcBorders>
            <w:noWrap w:val="0"/>
            <w:vAlign w:val="center"/>
          </w:tcPr>
          <w:p w14:paraId="753B377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8345</w:t>
            </w:r>
          </w:p>
        </w:tc>
        <w:tc>
          <w:tcPr>
            <w:tcW w:w="672" w:type="pct"/>
            <w:tcBorders>
              <w:top w:val="nil"/>
              <w:left w:val="single" w:color="auto" w:sz="4" w:space="0"/>
              <w:bottom w:val="nil"/>
              <w:right w:val="single" w:color="auto" w:sz="4" w:space="0"/>
            </w:tcBorders>
            <w:noWrap w:val="0"/>
            <w:vAlign w:val="center"/>
          </w:tcPr>
          <w:p w14:paraId="69F985C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2261</w:t>
            </w:r>
          </w:p>
        </w:tc>
        <w:tc>
          <w:tcPr>
            <w:tcW w:w="672" w:type="pct"/>
            <w:tcBorders>
              <w:top w:val="nil"/>
              <w:left w:val="single" w:color="auto" w:sz="4" w:space="0"/>
              <w:bottom w:val="nil"/>
              <w:right w:val="nil"/>
            </w:tcBorders>
            <w:noWrap w:val="0"/>
            <w:vAlign w:val="center"/>
          </w:tcPr>
          <w:p w14:paraId="5E8667B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19779</w:t>
            </w:r>
          </w:p>
        </w:tc>
      </w:tr>
      <w:tr w14:paraId="03B110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23B90F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文化、体育用品及器材批发</w:t>
            </w:r>
          </w:p>
        </w:tc>
        <w:tc>
          <w:tcPr>
            <w:tcW w:w="672" w:type="pct"/>
            <w:tcBorders>
              <w:top w:val="nil"/>
              <w:left w:val="single" w:color="auto" w:sz="4" w:space="0"/>
              <w:bottom w:val="nil"/>
              <w:right w:val="single" w:color="auto" w:sz="4" w:space="0"/>
            </w:tcBorders>
            <w:noWrap w:val="0"/>
            <w:vAlign w:val="center"/>
          </w:tcPr>
          <w:p w14:paraId="41C55CF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8438</w:t>
            </w:r>
          </w:p>
        </w:tc>
        <w:tc>
          <w:tcPr>
            <w:tcW w:w="672" w:type="pct"/>
            <w:tcBorders>
              <w:top w:val="nil"/>
              <w:left w:val="single" w:color="auto" w:sz="4" w:space="0"/>
              <w:bottom w:val="nil"/>
              <w:right w:val="single" w:color="auto" w:sz="4" w:space="0"/>
            </w:tcBorders>
            <w:noWrap w:val="0"/>
            <w:vAlign w:val="center"/>
          </w:tcPr>
          <w:p w14:paraId="62D7E41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4158</w:t>
            </w:r>
          </w:p>
        </w:tc>
        <w:tc>
          <w:tcPr>
            <w:tcW w:w="672" w:type="pct"/>
            <w:tcBorders>
              <w:top w:val="nil"/>
              <w:left w:val="single" w:color="auto" w:sz="4" w:space="0"/>
              <w:bottom w:val="nil"/>
              <w:right w:val="nil"/>
            </w:tcBorders>
            <w:noWrap w:val="0"/>
            <w:vAlign w:val="center"/>
          </w:tcPr>
          <w:p w14:paraId="1918F4A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13240</w:t>
            </w:r>
          </w:p>
        </w:tc>
      </w:tr>
      <w:tr w14:paraId="0B6E843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5DAC90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医药及医疗器材批发</w:t>
            </w:r>
          </w:p>
        </w:tc>
        <w:tc>
          <w:tcPr>
            <w:tcW w:w="672" w:type="pct"/>
            <w:tcBorders>
              <w:top w:val="nil"/>
              <w:left w:val="single" w:color="auto" w:sz="4" w:space="0"/>
              <w:bottom w:val="nil"/>
              <w:right w:val="single" w:color="auto" w:sz="4" w:space="0"/>
            </w:tcBorders>
            <w:noWrap w:val="0"/>
            <w:vAlign w:val="center"/>
          </w:tcPr>
          <w:p w14:paraId="316C4BE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3451</w:t>
            </w:r>
          </w:p>
        </w:tc>
        <w:tc>
          <w:tcPr>
            <w:tcW w:w="672" w:type="pct"/>
            <w:tcBorders>
              <w:top w:val="nil"/>
              <w:left w:val="single" w:color="auto" w:sz="4" w:space="0"/>
              <w:bottom w:val="nil"/>
              <w:right w:val="single" w:color="auto" w:sz="4" w:space="0"/>
            </w:tcBorders>
            <w:noWrap w:val="0"/>
            <w:vAlign w:val="center"/>
          </w:tcPr>
          <w:p w14:paraId="2777AC6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1608</w:t>
            </w:r>
          </w:p>
        </w:tc>
        <w:tc>
          <w:tcPr>
            <w:tcW w:w="672" w:type="pct"/>
            <w:tcBorders>
              <w:top w:val="nil"/>
              <w:left w:val="single" w:color="auto" w:sz="4" w:space="0"/>
              <w:bottom w:val="nil"/>
              <w:right w:val="nil"/>
            </w:tcBorders>
            <w:noWrap w:val="0"/>
            <w:vAlign w:val="center"/>
          </w:tcPr>
          <w:p w14:paraId="69D7689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10681</w:t>
            </w:r>
          </w:p>
        </w:tc>
      </w:tr>
      <w:tr w14:paraId="4F8861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658725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矿产品、建材及化工产品批发</w:t>
            </w:r>
          </w:p>
        </w:tc>
        <w:tc>
          <w:tcPr>
            <w:tcW w:w="672" w:type="pct"/>
            <w:tcBorders>
              <w:top w:val="nil"/>
              <w:left w:val="single" w:color="auto" w:sz="4" w:space="0"/>
              <w:bottom w:val="nil"/>
              <w:right w:val="single" w:color="auto" w:sz="4" w:space="0"/>
            </w:tcBorders>
            <w:noWrap w:val="0"/>
            <w:vAlign w:val="center"/>
          </w:tcPr>
          <w:p w14:paraId="3ECB219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462714</w:t>
            </w:r>
          </w:p>
        </w:tc>
        <w:tc>
          <w:tcPr>
            <w:tcW w:w="672" w:type="pct"/>
            <w:tcBorders>
              <w:top w:val="nil"/>
              <w:left w:val="single" w:color="auto" w:sz="4" w:space="0"/>
              <w:bottom w:val="nil"/>
              <w:right w:val="single" w:color="auto" w:sz="4" w:space="0"/>
            </w:tcBorders>
            <w:noWrap w:val="0"/>
            <w:vAlign w:val="center"/>
          </w:tcPr>
          <w:p w14:paraId="73FC0B4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278982</w:t>
            </w:r>
          </w:p>
        </w:tc>
        <w:tc>
          <w:tcPr>
            <w:tcW w:w="672" w:type="pct"/>
            <w:tcBorders>
              <w:top w:val="nil"/>
              <w:left w:val="single" w:color="auto" w:sz="4" w:space="0"/>
              <w:bottom w:val="nil"/>
              <w:right w:val="nil"/>
            </w:tcBorders>
            <w:noWrap w:val="0"/>
            <w:vAlign w:val="center"/>
          </w:tcPr>
          <w:p w14:paraId="7631616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1019752</w:t>
            </w:r>
          </w:p>
        </w:tc>
      </w:tr>
      <w:tr w14:paraId="6A210B7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7F6E8E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机械设备、五金产品及电子产品批发</w:t>
            </w:r>
          </w:p>
        </w:tc>
        <w:tc>
          <w:tcPr>
            <w:tcW w:w="672" w:type="pct"/>
            <w:tcBorders>
              <w:top w:val="nil"/>
              <w:left w:val="single" w:color="auto" w:sz="4" w:space="0"/>
              <w:bottom w:val="nil"/>
              <w:right w:val="single" w:color="auto" w:sz="4" w:space="0"/>
            </w:tcBorders>
            <w:noWrap w:val="0"/>
            <w:vAlign w:val="center"/>
          </w:tcPr>
          <w:p w14:paraId="19EB112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91587</w:t>
            </w:r>
          </w:p>
        </w:tc>
        <w:tc>
          <w:tcPr>
            <w:tcW w:w="672" w:type="pct"/>
            <w:tcBorders>
              <w:top w:val="nil"/>
              <w:left w:val="single" w:color="auto" w:sz="4" w:space="0"/>
              <w:bottom w:val="nil"/>
              <w:right w:val="single" w:color="auto" w:sz="4" w:space="0"/>
            </w:tcBorders>
            <w:noWrap w:val="0"/>
            <w:vAlign w:val="center"/>
          </w:tcPr>
          <w:p w14:paraId="545AB7E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46901</w:t>
            </w:r>
          </w:p>
        </w:tc>
        <w:tc>
          <w:tcPr>
            <w:tcW w:w="672" w:type="pct"/>
            <w:tcBorders>
              <w:top w:val="nil"/>
              <w:left w:val="single" w:color="auto" w:sz="4" w:space="0"/>
              <w:bottom w:val="nil"/>
              <w:right w:val="nil"/>
            </w:tcBorders>
            <w:noWrap w:val="0"/>
            <w:vAlign w:val="center"/>
          </w:tcPr>
          <w:p w14:paraId="7AE6340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237564</w:t>
            </w:r>
          </w:p>
        </w:tc>
      </w:tr>
      <w:tr w14:paraId="7E28622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3A88BB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贸易经纪与代理</w:t>
            </w:r>
          </w:p>
        </w:tc>
        <w:tc>
          <w:tcPr>
            <w:tcW w:w="672" w:type="pct"/>
            <w:tcBorders>
              <w:top w:val="nil"/>
              <w:left w:val="single" w:color="auto" w:sz="4" w:space="0"/>
              <w:bottom w:val="nil"/>
              <w:right w:val="single" w:color="auto" w:sz="4" w:space="0"/>
            </w:tcBorders>
            <w:noWrap w:val="0"/>
            <w:vAlign w:val="center"/>
          </w:tcPr>
          <w:p w14:paraId="2B30AB7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672" w:type="pct"/>
            <w:tcBorders>
              <w:top w:val="nil"/>
              <w:left w:val="single" w:color="auto" w:sz="4" w:space="0"/>
              <w:bottom w:val="nil"/>
              <w:right w:val="single" w:color="auto" w:sz="4" w:space="0"/>
            </w:tcBorders>
            <w:noWrap w:val="0"/>
            <w:vAlign w:val="center"/>
          </w:tcPr>
          <w:p w14:paraId="6D372FF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672" w:type="pct"/>
            <w:tcBorders>
              <w:top w:val="nil"/>
              <w:left w:val="single" w:color="auto" w:sz="4" w:space="0"/>
              <w:bottom w:val="nil"/>
              <w:right w:val="nil"/>
            </w:tcBorders>
            <w:noWrap w:val="0"/>
            <w:vAlign w:val="center"/>
          </w:tcPr>
          <w:p w14:paraId="3B7805E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2E05644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4A5586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其他批发业</w:t>
            </w:r>
          </w:p>
        </w:tc>
        <w:tc>
          <w:tcPr>
            <w:tcW w:w="672" w:type="pct"/>
            <w:tcBorders>
              <w:top w:val="nil"/>
              <w:left w:val="single" w:color="auto" w:sz="4" w:space="0"/>
              <w:bottom w:val="nil"/>
              <w:right w:val="single" w:color="auto" w:sz="4" w:space="0"/>
            </w:tcBorders>
            <w:noWrap w:val="0"/>
            <w:vAlign w:val="center"/>
          </w:tcPr>
          <w:p w14:paraId="501455C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20346</w:t>
            </w:r>
          </w:p>
        </w:tc>
        <w:tc>
          <w:tcPr>
            <w:tcW w:w="672" w:type="pct"/>
            <w:tcBorders>
              <w:top w:val="nil"/>
              <w:left w:val="single" w:color="auto" w:sz="4" w:space="0"/>
              <w:bottom w:val="nil"/>
              <w:right w:val="single" w:color="auto" w:sz="4" w:space="0"/>
            </w:tcBorders>
            <w:noWrap w:val="0"/>
            <w:vAlign w:val="center"/>
          </w:tcPr>
          <w:p w14:paraId="215AA25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5658</w:t>
            </w:r>
          </w:p>
        </w:tc>
        <w:tc>
          <w:tcPr>
            <w:tcW w:w="672" w:type="pct"/>
            <w:tcBorders>
              <w:top w:val="nil"/>
              <w:left w:val="single" w:color="auto" w:sz="4" w:space="0"/>
              <w:bottom w:val="nil"/>
              <w:right w:val="nil"/>
            </w:tcBorders>
            <w:noWrap w:val="0"/>
            <w:vAlign w:val="center"/>
          </w:tcPr>
          <w:p w14:paraId="169E10C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43534</w:t>
            </w:r>
          </w:p>
        </w:tc>
      </w:tr>
      <w:tr w14:paraId="7EA377A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30D245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零售业</w:t>
            </w:r>
          </w:p>
        </w:tc>
        <w:tc>
          <w:tcPr>
            <w:tcW w:w="672" w:type="pct"/>
            <w:tcBorders>
              <w:top w:val="nil"/>
              <w:left w:val="single" w:color="auto" w:sz="4" w:space="0"/>
              <w:bottom w:val="nil"/>
              <w:right w:val="single" w:color="auto" w:sz="4" w:space="0"/>
            </w:tcBorders>
            <w:noWrap w:val="0"/>
            <w:vAlign w:val="center"/>
          </w:tcPr>
          <w:p w14:paraId="3470400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191473</w:t>
            </w:r>
          </w:p>
        </w:tc>
        <w:tc>
          <w:tcPr>
            <w:tcW w:w="672" w:type="pct"/>
            <w:tcBorders>
              <w:top w:val="nil"/>
              <w:left w:val="single" w:color="auto" w:sz="4" w:space="0"/>
              <w:bottom w:val="nil"/>
              <w:right w:val="single" w:color="auto" w:sz="4" w:space="0"/>
            </w:tcBorders>
            <w:noWrap w:val="0"/>
            <w:vAlign w:val="center"/>
          </w:tcPr>
          <w:p w14:paraId="597499D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71706</w:t>
            </w:r>
          </w:p>
        </w:tc>
        <w:tc>
          <w:tcPr>
            <w:tcW w:w="672" w:type="pct"/>
            <w:tcBorders>
              <w:top w:val="nil"/>
              <w:left w:val="single" w:color="auto" w:sz="4" w:space="0"/>
              <w:bottom w:val="nil"/>
              <w:right w:val="nil"/>
            </w:tcBorders>
            <w:noWrap w:val="0"/>
            <w:vAlign w:val="center"/>
          </w:tcPr>
          <w:p w14:paraId="054BB52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452016</w:t>
            </w:r>
          </w:p>
        </w:tc>
      </w:tr>
      <w:tr w14:paraId="304E75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1F127F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综合零售</w:t>
            </w:r>
          </w:p>
        </w:tc>
        <w:tc>
          <w:tcPr>
            <w:tcW w:w="672" w:type="pct"/>
            <w:tcBorders>
              <w:top w:val="nil"/>
              <w:left w:val="single" w:color="auto" w:sz="4" w:space="0"/>
              <w:bottom w:val="nil"/>
              <w:right w:val="single" w:color="auto" w:sz="4" w:space="0"/>
            </w:tcBorders>
            <w:noWrap w:val="0"/>
            <w:vAlign w:val="center"/>
          </w:tcPr>
          <w:p w14:paraId="51E92EC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15893</w:t>
            </w:r>
          </w:p>
        </w:tc>
        <w:tc>
          <w:tcPr>
            <w:tcW w:w="672" w:type="pct"/>
            <w:tcBorders>
              <w:top w:val="nil"/>
              <w:left w:val="single" w:color="auto" w:sz="4" w:space="0"/>
              <w:bottom w:val="nil"/>
              <w:right w:val="single" w:color="auto" w:sz="4" w:space="0"/>
            </w:tcBorders>
            <w:noWrap w:val="0"/>
            <w:vAlign w:val="center"/>
          </w:tcPr>
          <w:p w14:paraId="5018B99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8914</w:t>
            </w:r>
          </w:p>
        </w:tc>
        <w:tc>
          <w:tcPr>
            <w:tcW w:w="672" w:type="pct"/>
            <w:tcBorders>
              <w:top w:val="nil"/>
              <w:left w:val="single" w:color="auto" w:sz="4" w:space="0"/>
              <w:bottom w:val="nil"/>
              <w:right w:val="nil"/>
            </w:tcBorders>
            <w:noWrap w:val="0"/>
            <w:vAlign w:val="center"/>
          </w:tcPr>
          <w:p w14:paraId="2F6A97D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34847</w:t>
            </w:r>
          </w:p>
        </w:tc>
      </w:tr>
      <w:tr w14:paraId="5BD6D09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3DE2E9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食品、饮料及烟草制品专门零售</w:t>
            </w:r>
          </w:p>
        </w:tc>
        <w:tc>
          <w:tcPr>
            <w:tcW w:w="672" w:type="pct"/>
            <w:tcBorders>
              <w:top w:val="nil"/>
              <w:left w:val="single" w:color="auto" w:sz="4" w:space="0"/>
              <w:bottom w:val="nil"/>
              <w:right w:val="single" w:color="auto" w:sz="4" w:space="0"/>
            </w:tcBorders>
            <w:noWrap w:val="0"/>
            <w:vAlign w:val="center"/>
          </w:tcPr>
          <w:p w14:paraId="3A1D6C7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11187</w:t>
            </w:r>
          </w:p>
        </w:tc>
        <w:tc>
          <w:tcPr>
            <w:tcW w:w="672" w:type="pct"/>
            <w:tcBorders>
              <w:top w:val="nil"/>
              <w:left w:val="single" w:color="auto" w:sz="4" w:space="0"/>
              <w:bottom w:val="nil"/>
              <w:right w:val="single" w:color="auto" w:sz="4" w:space="0"/>
            </w:tcBorders>
            <w:noWrap w:val="0"/>
            <w:vAlign w:val="center"/>
          </w:tcPr>
          <w:p w14:paraId="66941AF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3864</w:t>
            </w:r>
          </w:p>
        </w:tc>
        <w:tc>
          <w:tcPr>
            <w:tcW w:w="672" w:type="pct"/>
            <w:tcBorders>
              <w:top w:val="nil"/>
              <w:left w:val="single" w:color="auto" w:sz="4" w:space="0"/>
              <w:bottom w:val="nil"/>
              <w:right w:val="nil"/>
            </w:tcBorders>
            <w:noWrap w:val="0"/>
            <w:vAlign w:val="center"/>
          </w:tcPr>
          <w:p w14:paraId="46D821B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32133</w:t>
            </w:r>
          </w:p>
        </w:tc>
      </w:tr>
      <w:tr w14:paraId="39670F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18637C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纺织、服装及日用品专门零售</w:t>
            </w:r>
          </w:p>
        </w:tc>
        <w:tc>
          <w:tcPr>
            <w:tcW w:w="672" w:type="pct"/>
            <w:tcBorders>
              <w:top w:val="nil"/>
              <w:left w:val="single" w:color="auto" w:sz="4" w:space="0"/>
              <w:bottom w:val="nil"/>
              <w:right w:val="single" w:color="auto" w:sz="4" w:space="0"/>
            </w:tcBorders>
            <w:noWrap w:val="0"/>
            <w:vAlign w:val="center"/>
          </w:tcPr>
          <w:p w14:paraId="43D6BE5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7374</w:t>
            </w:r>
          </w:p>
        </w:tc>
        <w:tc>
          <w:tcPr>
            <w:tcW w:w="672" w:type="pct"/>
            <w:tcBorders>
              <w:top w:val="nil"/>
              <w:left w:val="single" w:color="auto" w:sz="4" w:space="0"/>
              <w:bottom w:val="nil"/>
              <w:right w:val="single" w:color="auto" w:sz="4" w:space="0"/>
            </w:tcBorders>
            <w:noWrap w:val="0"/>
            <w:vAlign w:val="center"/>
          </w:tcPr>
          <w:p w14:paraId="4933823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2277</w:t>
            </w:r>
          </w:p>
        </w:tc>
        <w:tc>
          <w:tcPr>
            <w:tcW w:w="672" w:type="pct"/>
            <w:tcBorders>
              <w:top w:val="nil"/>
              <w:left w:val="single" w:color="auto" w:sz="4" w:space="0"/>
              <w:bottom w:val="nil"/>
              <w:right w:val="nil"/>
            </w:tcBorders>
            <w:noWrap w:val="0"/>
            <w:vAlign w:val="center"/>
          </w:tcPr>
          <w:p w14:paraId="0FB5EE8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19072</w:t>
            </w:r>
          </w:p>
        </w:tc>
      </w:tr>
      <w:tr w14:paraId="3E7913E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2AB6AC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文化、体育用品及器材专门零售</w:t>
            </w:r>
          </w:p>
        </w:tc>
        <w:tc>
          <w:tcPr>
            <w:tcW w:w="672" w:type="pct"/>
            <w:tcBorders>
              <w:top w:val="nil"/>
              <w:left w:val="single" w:color="auto" w:sz="4" w:space="0"/>
              <w:bottom w:val="nil"/>
              <w:right w:val="single" w:color="auto" w:sz="4" w:space="0"/>
            </w:tcBorders>
            <w:noWrap w:val="0"/>
            <w:vAlign w:val="center"/>
          </w:tcPr>
          <w:p w14:paraId="0EB83E4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6362</w:t>
            </w:r>
          </w:p>
        </w:tc>
        <w:tc>
          <w:tcPr>
            <w:tcW w:w="672" w:type="pct"/>
            <w:tcBorders>
              <w:top w:val="nil"/>
              <w:left w:val="single" w:color="auto" w:sz="4" w:space="0"/>
              <w:bottom w:val="nil"/>
              <w:right w:val="single" w:color="auto" w:sz="4" w:space="0"/>
            </w:tcBorders>
            <w:noWrap w:val="0"/>
            <w:vAlign w:val="center"/>
          </w:tcPr>
          <w:p w14:paraId="3F1B1E0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2459</w:t>
            </w:r>
          </w:p>
        </w:tc>
        <w:tc>
          <w:tcPr>
            <w:tcW w:w="672" w:type="pct"/>
            <w:tcBorders>
              <w:top w:val="nil"/>
              <w:left w:val="single" w:color="auto" w:sz="4" w:space="0"/>
              <w:bottom w:val="nil"/>
              <w:right w:val="nil"/>
            </w:tcBorders>
            <w:noWrap w:val="0"/>
            <w:vAlign w:val="center"/>
          </w:tcPr>
          <w:p w14:paraId="658101A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14840</w:t>
            </w:r>
          </w:p>
        </w:tc>
      </w:tr>
      <w:tr w14:paraId="51BCEE1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23E9D1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医药及医疗器材专门零售</w:t>
            </w:r>
          </w:p>
        </w:tc>
        <w:tc>
          <w:tcPr>
            <w:tcW w:w="672" w:type="pct"/>
            <w:tcBorders>
              <w:top w:val="nil"/>
              <w:left w:val="single" w:color="auto" w:sz="4" w:space="0"/>
              <w:bottom w:val="nil"/>
              <w:right w:val="single" w:color="auto" w:sz="4" w:space="0"/>
            </w:tcBorders>
            <w:noWrap w:val="0"/>
            <w:vAlign w:val="center"/>
          </w:tcPr>
          <w:p w14:paraId="0784567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16075</w:t>
            </w:r>
          </w:p>
        </w:tc>
        <w:tc>
          <w:tcPr>
            <w:tcW w:w="672" w:type="pct"/>
            <w:tcBorders>
              <w:top w:val="nil"/>
              <w:left w:val="single" w:color="auto" w:sz="4" w:space="0"/>
              <w:bottom w:val="nil"/>
              <w:right w:val="single" w:color="auto" w:sz="4" w:space="0"/>
            </w:tcBorders>
            <w:noWrap w:val="0"/>
            <w:vAlign w:val="center"/>
          </w:tcPr>
          <w:p w14:paraId="4BB1FD2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5601</w:t>
            </w:r>
          </w:p>
        </w:tc>
        <w:tc>
          <w:tcPr>
            <w:tcW w:w="672" w:type="pct"/>
            <w:tcBorders>
              <w:top w:val="nil"/>
              <w:left w:val="single" w:color="auto" w:sz="4" w:space="0"/>
              <w:bottom w:val="nil"/>
              <w:right w:val="nil"/>
            </w:tcBorders>
            <w:noWrap w:val="0"/>
            <w:vAlign w:val="center"/>
          </w:tcPr>
          <w:p w14:paraId="3331A6E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48200</w:t>
            </w:r>
          </w:p>
        </w:tc>
      </w:tr>
      <w:tr w14:paraId="1DF6020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16AB7C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汽车、摩托车、零配件和燃料及其他动力销售</w:t>
            </w:r>
          </w:p>
        </w:tc>
        <w:tc>
          <w:tcPr>
            <w:tcW w:w="672" w:type="pct"/>
            <w:tcBorders>
              <w:top w:val="nil"/>
              <w:left w:val="single" w:color="auto" w:sz="4" w:space="0"/>
              <w:bottom w:val="nil"/>
              <w:right w:val="single" w:color="auto" w:sz="4" w:space="0"/>
            </w:tcBorders>
            <w:noWrap w:val="0"/>
            <w:vAlign w:val="center"/>
          </w:tcPr>
          <w:p w14:paraId="4C9B9CE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92875</w:t>
            </w:r>
          </w:p>
        </w:tc>
        <w:tc>
          <w:tcPr>
            <w:tcW w:w="672" w:type="pct"/>
            <w:tcBorders>
              <w:top w:val="nil"/>
              <w:left w:val="single" w:color="auto" w:sz="4" w:space="0"/>
              <w:bottom w:val="nil"/>
              <w:right w:val="single" w:color="auto" w:sz="4" w:space="0"/>
            </w:tcBorders>
            <w:noWrap w:val="0"/>
            <w:vAlign w:val="center"/>
          </w:tcPr>
          <w:p w14:paraId="220B2AF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37531</w:t>
            </w:r>
          </w:p>
        </w:tc>
        <w:tc>
          <w:tcPr>
            <w:tcW w:w="672" w:type="pct"/>
            <w:tcBorders>
              <w:top w:val="nil"/>
              <w:left w:val="single" w:color="auto" w:sz="4" w:space="0"/>
              <w:bottom w:val="nil"/>
              <w:right w:val="nil"/>
            </w:tcBorders>
            <w:noWrap w:val="0"/>
            <w:vAlign w:val="center"/>
          </w:tcPr>
          <w:p w14:paraId="5F23A71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213804</w:t>
            </w:r>
          </w:p>
        </w:tc>
      </w:tr>
      <w:tr w14:paraId="51D0BB9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6625BD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家用电器及电子产品专门零售</w:t>
            </w:r>
          </w:p>
        </w:tc>
        <w:tc>
          <w:tcPr>
            <w:tcW w:w="672" w:type="pct"/>
            <w:tcBorders>
              <w:top w:val="nil"/>
              <w:left w:val="single" w:color="auto" w:sz="4" w:space="0"/>
              <w:bottom w:val="nil"/>
              <w:right w:val="single" w:color="auto" w:sz="4" w:space="0"/>
            </w:tcBorders>
            <w:noWrap w:val="0"/>
            <w:vAlign w:val="center"/>
          </w:tcPr>
          <w:p w14:paraId="312F2AB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15753</w:t>
            </w:r>
          </w:p>
        </w:tc>
        <w:tc>
          <w:tcPr>
            <w:tcW w:w="672" w:type="pct"/>
            <w:tcBorders>
              <w:top w:val="nil"/>
              <w:left w:val="single" w:color="auto" w:sz="4" w:space="0"/>
              <w:bottom w:val="nil"/>
              <w:right w:val="single" w:color="auto" w:sz="4" w:space="0"/>
            </w:tcBorders>
            <w:noWrap w:val="0"/>
            <w:vAlign w:val="center"/>
          </w:tcPr>
          <w:p w14:paraId="6864A74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4789</w:t>
            </w:r>
          </w:p>
        </w:tc>
        <w:tc>
          <w:tcPr>
            <w:tcW w:w="672" w:type="pct"/>
            <w:tcBorders>
              <w:top w:val="nil"/>
              <w:left w:val="single" w:color="auto" w:sz="4" w:space="0"/>
              <w:bottom w:val="nil"/>
              <w:right w:val="nil"/>
            </w:tcBorders>
            <w:noWrap w:val="0"/>
            <w:vAlign w:val="center"/>
          </w:tcPr>
          <w:p w14:paraId="5E0FC04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31511</w:t>
            </w:r>
          </w:p>
        </w:tc>
      </w:tr>
      <w:tr w14:paraId="62AA3B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nil"/>
              <w:right w:val="single" w:color="auto" w:sz="4" w:space="0"/>
            </w:tcBorders>
            <w:noWrap w:val="0"/>
            <w:vAlign w:val="center"/>
          </w:tcPr>
          <w:p w14:paraId="6F0A19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五金、家具及室内装饰材料专门零售</w:t>
            </w:r>
          </w:p>
        </w:tc>
        <w:tc>
          <w:tcPr>
            <w:tcW w:w="672" w:type="pct"/>
            <w:tcBorders>
              <w:top w:val="nil"/>
              <w:left w:val="single" w:color="auto" w:sz="4" w:space="0"/>
              <w:bottom w:val="nil"/>
              <w:right w:val="single" w:color="auto" w:sz="4" w:space="0"/>
            </w:tcBorders>
            <w:noWrap w:val="0"/>
            <w:vAlign w:val="center"/>
          </w:tcPr>
          <w:p w14:paraId="2F0E720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21659</w:t>
            </w:r>
          </w:p>
        </w:tc>
        <w:tc>
          <w:tcPr>
            <w:tcW w:w="672" w:type="pct"/>
            <w:tcBorders>
              <w:top w:val="nil"/>
              <w:left w:val="single" w:color="auto" w:sz="4" w:space="0"/>
              <w:bottom w:val="nil"/>
              <w:right w:val="single" w:color="auto" w:sz="4" w:space="0"/>
            </w:tcBorders>
            <w:noWrap w:val="0"/>
            <w:vAlign w:val="center"/>
          </w:tcPr>
          <w:p w14:paraId="3D2FD21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5663</w:t>
            </w:r>
          </w:p>
        </w:tc>
        <w:tc>
          <w:tcPr>
            <w:tcW w:w="672" w:type="pct"/>
            <w:tcBorders>
              <w:top w:val="nil"/>
              <w:left w:val="single" w:color="auto" w:sz="4" w:space="0"/>
              <w:bottom w:val="nil"/>
              <w:right w:val="nil"/>
            </w:tcBorders>
            <w:noWrap w:val="0"/>
            <w:vAlign w:val="center"/>
          </w:tcPr>
          <w:p w14:paraId="6A42911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46853</w:t>
            </w:r>
          </w:p>
        </w:tc>
      </w:tr>
      <w:tr w14:paraId="1492FA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82" w:type="pct"/>
            <w:tcBorders>
              <w:top w:val="nil"/>
              <w:left w:val="nil"/>
              <w:bottom w:val="single" w:color="auto" w:sz="12" w:space="0"/>
              <w:right w:val="single" w:color="auto" w:sz="4" w:space="0"/>
            </w:tcBorders>
            <w:noWrap w:val="0"/>
            <w:vAlign w:val="center"/>
          </w:tcPr>
          <w:p w14:paraId="2FA189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货摊、无店铺及其他零售业</w:t>
            </w:r>
          </w:p>
        </w:tc>
        <w:tc>
          <w:tcPr>
            <w:tcW w:w="672" w:type="pct"/>
            <w:tcBorders>
              <w:top w:val="nil"/>
              <w:left w:val="single" w:color="auto" w:sz="4" w:space="0"/>
              <w:bottom w:val="single" w:color="auto" w:sz="12" w:space="0"/>
              <w:right w:val="single" w:color="auto" w:sz="4" w:space="0"/>
            </w:tcBorders>
            <w:noWrap w:val="0"/>
            <w:vAlign w:val="center"/>
          </w:tcPr>
          <w:p w14:paraId="1C2FB43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4296</w:t>
            </w:r>
          </w:p>
        </w:tc>
        <w:tc>
          <w:tcPr>
            <w:tcW w:w="672" w:type="pct"/>
            <w:tcBorders>
              <w:top w:val="nil"/>
              <w:left w:val="single" w:color="auto" w:sz="4" w:space="0"/>
              <w:bottom w:val="single" w:color="auto" w:sz="12" w:space="0"/>
              <w:right w:val="single" w:color="auto" w:sz="4" w:space="0"/>
            </w:tcBorders>
            <w:noWrap w:val="0"/>
            <w:vAlign w:val="center"/>
          </w:tcPr>
          <w:p w14:paraId="117B8E6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610</w:t>
            </w:r>
          </w:p>
        </w:tc>
        <w:tc>
          <w:tcPr>
            <w:tcW w:w="672" w:type="pct"/>
            <w:tcBorders>
              <w:top w:val="nil"/>
              <w:left w:val="single" w:color="auto" w:sz="4" w:space="0"/>
              <w:bottom w:val="single" w:color="auto" w:sz="12" w:space="0"/>
              <w:right w:val="nil"/>
            </w:tcBorders>
            <w:noWrap w:val="0"/>
            <w:vAlign w:val="center"/>
          </w:tcPr>
          <w:p w14:paraId="63A2100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10757</w:t>
            </w:r>
          </w:p>
        </w:tc>
      </w:tr>
    </w:tbl>
    <w:p w14:paraId="7AC721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p>
    <w:p w14:paraId="7C3E044E">
      <w:pPr>
        <w:pStyle w:val="2"/>
        <w:rPr>
          <w:rFonts w:hint="eastAsia"/>
          <w:highlight w:val="none"/>
          <w:lang w:val="en-US" w:eastAsia="zh-CN"/>
        </w:rPr>
      </w:pPr>
    </w:p>
    <w:p w14:paraId="0AC8C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二、交通运输、仓储和邮政业</w:t>
      </w:r>
    </w:p>
    <w:p w14:paraId="5248D0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6BB3DF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highlight w:val="none"/>
          <w:lang w:val="en-US" w:eastAsia="zh-CN"/>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共有交通运输、仓储和邮政业企业法人单位</w:t>
      </w:r>
      <w:r>
        <w:rPr>
          <w:rFonts w:hint="eastAsia" w:cs="Times New Roman"/>
          <w:color w:val="0C0C0C"/>
          <w:spacing w:val="-6"/>
          <w:kern w:val="2"/>
          <w:sz w:val="32"/>
          <w:szCs w:val="32"/>
          <w:highlight w:val="none"/>
          <w:u w:val="none"/>
          <w:lang w:val="en-US" w:eastAsia="zh-CN" w:bidi="ar-SA"/>
        </w:rPr>
        <w:t>379个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pacing w:val="-6"/>
          <w:kern w:val="2"/>
          <w:sz w:val="32"/>
          <w:szCs w:val="32"/>
          <w:highlight w:val="none"/>
          <w:u w:val="none"/>
          <w:lang w:val="en-US" w:eastAsia="zh-CN" w:bidi="ar-SA"/>
        </w:rPr>
        <w:t>6466人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pacing w:val="-6"/>
          <w:kern w:val="2"/>
          <w:sz w:val="32"/>
          <w:szCs w:val="32"/>
          <w:highlight w:val="none"/>
          <w:u w:val="none"/>
          <w:lang w:val="en-US" w:eastAsia="zh-CN" w:bidi="ar-SA"/>
        </w:rPr>
        <w:t>33.5</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pacing w:val="-6"/>
          <w:kern w:val="2"/>
          <w:sz w:val="32"/>
          <w:szCs w:val="32"/>
          <w:highlight w:val="none"/>
          <w:u w:val="none"/>
          <w:lang w:val="en-US" w:eastAsia="zh-CN" w:bidi="ar-SA"/>
        </w:rPr>
        <w:t>9.7</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%（详见表4-4）。</w:t>
      </w:r>
    </w:p>
    <w:p w14:paraId="05C47D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表4-4　按行业大类分组的交通运输、仓储和邮政业</w:t>
      </w:r>
    </w:p>
    <w:p w14:paraId="0C8F6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57"/>
        <w:gridCol w:w="2434"/>
        <w:gridCol w:w="2480"/>
      </w:tblGrid>
      <w:tr w14:paraId="6294929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66" w:type="pct"/>
            <w:tcBorders>
              <w:top w:val="single" w:color="auto" w:sz="12" w:space="0"/>
              <w:left w:val="nil"/>
              <w:bottom w:val="single" w:color="auto" w:sz="4" w:space="0"/>
              <w:right w:val="single" w:color="auto" w:sz="4" w:space="0"/>
            </w:tcBorders>
            <w:noWrap w:val="0"/>
            <w:vAlign w:val="center"/>
          </w:tcPr>
          <w:p w14:paraId="075138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403" w:type="pct"/>
            <w:tcBorders>
              <w:top w:val="single" w:color="auto" w:sz="12" w:space="0"/>
              <w:left w:val="single" w:color="auto" w:sz="4" w:space="0"/>
              <w:bottom w:val="single" w:color="auto" w:sz="4" w:space="0"/>
              <w:right w:val="single" w:color="auto" w:sz="4" w:space="0"/>
            </w:tcBorders>
            <w:noWrap w:val="0"/>
            <w:vAlign w:val="center"/>
          </w:tcPr>
          <w:p w14:paraId="20C295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553921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430" w:type="pct"/>
            <w:tcBorders>
              <w:top w:val="single" w:color="auto" w:sz="12" w:space="0"/>
              <w:left w:val="single" w:color="auto" w:sz="4" w:space="0"/>
              <w:bottom w:val="single" w:color="auto" w:sz="4" w:space="0"/>
              <w:right w:val="nil"/>
            </w:tcBorders>
            <w:noWrap w:val="0"/>
            <w:vAlign w:val="center"/>
          </w:tcPr>
          <w:p w14:paraId="582762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69FAAC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324CBCF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single" w:color="auto" w:sz="4" w:space="0"/>
              <w:left w:val="nil"/>
              <w:bottom w:val="nil"/>
              <w:right w:val="single" w:color="auto" w:sz="4" w:space="0"/>
            </w:tcBorders>
            <w:noWrap w:val="0"/>
            <w:vAlign w:val="center"/>
          </w:tcPr>
          <w:p w14:paraId="680CFC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403" w:type="pct"/>
            <w:tcBorders>
              <w:top w:val="single" w:color="auto" w:sz="4" w:space="0"/>
              <w:left w:val="single" w:color="auto" w:sz="4" w:space="0"/>
              <w:bottom w:val="nil"/>
              <w:right w:val="single" w:color="auto" w:sz="4" w:space="0"/>
            </w:tcBorders>
            <w:noWrap w:val="0"/>
            <w:vAlign w:val="center"/>
          </w:tcPr>
          <w:p w14:paraId="382ECD2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379</w:t>
            </w:r>
          </w:p>
        </w:tc>
        <w:tc>
          <w:tcPr>
            <w:tcW w:w="1430" w:type="pct"/>
            <w:tcBorders>
              <w:top w:val="single" w:color="auto" w:sz="4" w:space="0"/>
              <w:left w:val="single" w:color="auto" w:sz="4" w:space="0"/>
              <w:bottom w:val="nil"/>
              <w:right w:val="nil"/>
            </w:tcBorders>
            <w:noWrap w:val="0"/>
            <w:vAlign w:val="center"/>
          </w:tcPr>
          <w:p w14:paraId="3F56EB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6466</w:t>
            </w:r>
          </w:p>
        </w:tc>
      </w:tr>
      <w:tr w14:paraId="187DFF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05423F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铁路运输业</w:t>
            </w:r>
          </w:p>
        </w:tc>
        <w:tc>
          <w:tcPr>
            <w:tcW w:w="1403" w:type="pct"/>
            <w:tcBorders>
              <w:top w:val="nil"/>
              <w:left w:val="single" w:color="auto" w:sz="4" w:space="0"/>
              <w:bottom w:val="nil"/>
              <w:right w:val="single" w:color="auto" w:sz="4" w:space="0"/>
            </w:tcBorders>
            <w:noWrap w:val="0"/>
            <w:vAlign w:val="center"/>
          </w:tcPr>
          <w:p w14:paraId="5272AF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430" w:type="pct"/>
            <w:tcBorders>
              <w:top w:val="nil"/>
              <w:left w:val="single" w:color="auto" w:sz="4" w:space="0"/>
              <w:bottom w:val="nil"/>
              <w:right w:val="nil"/>
            </w:tcBorders>
            <w:noWrap w:val="0"/>
            <w:vAlign w:val="center"/>
          </w:tcPr>
          <w:p w14:paraId="1C6BF82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w:t>
            </w:r>
          </w:p>
        </w:tc>
      </w:tr>
      <w:tr w14:paraId="1201C8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4A8F8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道路运输业</w:t>
            </w:r>
          </w:p>
        </w:tc>
        <w:tc>
          <w:tcPr>
            <w:tcW w:w="1403" w:type="pct"/>
            <w:tcBorders>
              <w:top w:val="nil"/>
              <w:left w:val="single" w:color="auto" w:sz="4" w:space="0"/>
              <w:bottom w:val="nil"/>
              <w:right w:val="single" w:color="auto" w:sz="4" w:space="0"/>
            </w:tcBorders>
            <w:noWrap w:val="0"/>
            <w:vAlign w:val="center"/>
          </w:tcPr>
          <w:p w14:paraId="0B59FBC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319</w:t>
            </w:r>
          </w:p>
        </w:tc>
        <w:tc>
          <w:tcPr>
            <w:tcW w:w="1430" w:type="pct"/>
            <w:tcBorders>
              <w:top w:val="nil"/>
              <w:left w:val="single" w:color="auto" w:sz="4" w:space="0"/>
              <w:bottom w:val="nil"/>
              <w:right w:val="nil"/>
            </w:tcBorders>
            <w:noWrap w:val="0"/>
            <w:vAlign w:val="center"/>
          </w:tcPr>
          <w:p w14:paraId="744B21C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5536</w:t>
            </w:r>
          </w:p>
        </w:tc>
      </w:tr>
      <w:tr w14:paraId="12EB79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45EF6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水上运输业</w:t>
            </w:r>
          </w:p>
        </w:tc>
        <w:tc>
          <w:tcPr>
            <w:tcW w:w="1403" w:type="pct"/>
            <w:tcBorders>
              <w:top w:val="nil"/>
              <w:left w:val="single" w:color="auto" w:sz="4" w:space="0"/>
              <w:bottom w:val="nil"/>
              <w:right w:val="single" w:color="auto" w:sz="4" w:space="0"/>
            </w:tcBorders>
            <w:noWrap w:val="0"/>
            <w:vAlign w:val="center"/>
          </w:tcPr>
          <w:p w14:paraId="7C52995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w:t>
            </w:r>
          </w:p>
        </w:tc>
        <w:tc>
          <w:tcPr>
            <w:tcW w:w="1430" w:type="pct"/>
            <w:tcBorders>
              <w:top w:val="nil"/>
              <w:left w:val="single" w:color="auto" w:sz="4" w:space="0"/>
              <w:bottom w:val="nil"/>
              <w:right w:val="nil"/>
            </w:tcBorders>
            <w:noWrap w:val="0"/>
            <w:vAlign w:val="center"/>
          </w:tcPr>
          <w:p w14:paraId="2C38927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5</w:t>
            </w:r>
          </w:p>
        </w:tc>
      </w:tr>
      <w:tr w14:paraId="525B9D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36A806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航空运输业</w:t>
            </w:r>
          </w:p>
        </w:tc>
        <w:tc>
          <w:tcPr>
            <w:tcW w:w="1403" w:type="pct"/>
            <w:tcBorders>
              <w:top w:val="nil"/>
              <w:left w:val="single" w:color="auto" w:sz="4" w:space="0"/>
              <w:bottom w:val="nil"/>
              <w:right w:val="single" w:color="auto" w:sz="4" w:space="0"/>
            </w:tcBorders>
            <w:noWrap w:val="0"/>
            <w:vAlign w:val="center"/>
          </w:tcPr>
          <w:p w14:paraId="330ADED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430" w:type="pct"/>
            <w:tcBorders>
              <w:top w:val="nil"/>
              <w:left w:val="single" w:color="auto" w:sz="4" w:space="0"/>
              <w:bottom w:val="nil"/>
              <w:right w:val="nil"/>
            </w:tcBorders>
            <w:noWrap w:val="0"/>
            <w:vAlign w:val="center"/>
          </w:tcPr>
          <w:p w14:paraId="6C3D1D0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w:t>
            </w:r>
          </w:p>
        </w:tc>
      </w:tr>
      <w:tr w14:paraId="5D74B2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514B05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管道运输业</w:t>
            </w:r>
          </w:p>
        </w:tc>
        <w:tc>
          <w:tcPr>
            <w:tcW w:w="1403" w:type="pct"/>
            <w:tcBorders>
              <w:top w:val="nil"/>
              <w:left w:val="single" w:color="auto" w:sz="4" w:space="0"/>
              <w:bottom w:val="nil"/>
              <w:right w:val="single" w:color="auto" w:sz="4" w:space="0"/>
            </w:tcBorders>
            <w:noWrap w:val="0"/>
            <w:vAlign w:val="center"/>
          </w:tcPr>
          <w:p w14:paraId="1BE798D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430" w:type="pct"/>
            <w:tcBorders>
              <w:top w:val="nil"/>
              <w:left w:val="single" w:color="auto" w:sz="4" w:space="0"/>
              <w:bottom w:val="nil"/>
              <w:right w:val="nil"/>
            </w:tcBorders>
            <w:noWrap w:val="0"/>
            <w:vAlign w:val="center"/>
          </w:tcPr>
          <w:p w14:paraId="7E4FE8E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w:t>
            </w:r>
          </w:p>
        </w:tc>
      </w:tr>
      <w:tr w14:paraId="59DE925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5C9644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多式联运和运输代理业</w:t>
            </w:r>
          </w:p>
        </w:tc>
        <w:tc>
          <w:tcPr>
            <w:tcW w:w="1403" w:type="pct"/>
            <w:tcBorders>
              <w:top w:val="nil"/>
              <w:left w:val="single" w:color="auto" w:sz="4" w:space="0"/>
              <w:bottom w:val="nil"/>
              <w:right w:val="single" w:color="auto" w:sz="4" w:space="0"/>
            </w:tcBorders>
            <w:noWrap w:val="0"/>
            <w:vAlign w:val="center"/>
          </w:tcPr>
          <w:p w14:paraId="6D4B4D8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w:t>
            </w:r>
          </w:p>
        </w:tc>
        <w:tc>
          <w:tcPr>
            <w:tcW w:w="1430" w:type="pct"/>
            <w:tcBorders>
              <w:top w:val="nil"/>
              <w:left w:val="single" w:color="auto" w:sz="4" w:space="0"/>
              <w:bottom w:val="nil"/>
              <w:right w:val="nil"/>
            </w:tcBorders>
            <w:noWrap w:val="0"/>
            <w:vAlign w:val="center"/>
          </w:tcPr>
          <w:p w14:paraId="797569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43</w:t>
            </w:r>
          </w:p>
        </w:tc>
      </w:tr>
      <w:tr w14:paraId="26A752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nil"/>
              <w:right w:val="single" w:color="auto" w:sz="4" w:space="0"/>
            </w:tcBorders>
            <w:noWrap w:val="0"/>
            <w:vAlign w:val="center"/>
          </w:tcPr>
          <w:p w14:paraId="11FB10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装卸搬运和仓储业</w:t>
            </w:r>
          </w:p>
        </w:tc>
        <w:tc>
          <w:tcPr>
            <w:tcW w:w="1403" w:type="pct"/>
            <w:tcBorders>
              <w:top w:val="nil"/>
              <w:left w:val="single" w:color="auto" w:sz="4" w:space="0"/>
              <w:bottom w:val="nil"/>
              <w:right w:val="single" w:color="auto" w:sz="4" w:space="0"/>
            </w:tcBorders>
            <w:noWrap w:val="0"/>
            <w:vAlign w:val="center"/>
          </w:tcPr>
          <w:p w14:paraId="112BA2D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50</w:t>
            </w:r>
          </w:p>
        </w:tc>
        <w:tc>
          <w:tcPr>
            <w:tcW w:w="1430" w:type="pct"/>
            <w:tcBorders>
              <w:top w:val="nil"/>
              <w:left w:val="single" w:color="auto" w:sz="4" w:space="0"/>
              <w:bottom w:val="nil"/>
              <w:right w:val="nil"/>
            </w:tcBorders>
            <w:noWrap w:val="0"/>
            <w:vAlign w:val="center"/>
          </w:tcPr>
          <w:p w14:paraId="2038BDD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845</w:t>
            </w:r>
          </w:p>
        </w:tc>
      </w:tr>
      <w:tr w14:paraId="2BCA06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66" w:type="pct"/>
            <w:tcBorders>
              <w:top w:val="nil"/>
              <w:left w:val="nil"/>
              <w:bottom w:val="single" w:color="auto" w:sz="12" w:space="0"/>
              <w:right w:val="single" w:color="auto" w:sz="4" w:space="0"/>
            </w:tcBorders>
            <w:noWrap w:val="0"/>
            <w:vAlign w:val="center"/>
          </w:tcPr>
          <w:p w14:paraId="777C34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邮政业</w:t>
            </w:r>
          </w:p>
        </w:tc>
        <w:tc>
          <w:tcPr>
            <w:tcW w:w="1403" w:type="pct"/>
            <w:tcBorders>
              <w:top w:val="nil"/>
              <w:left w:val="single" w:color="auto" w:sz="4" w:space="0"/>
              <w:bottom w:val="single" w:color="auto" w:sz="12" w:space="0"/>
              <w:right w:val="single" w:color="auto" w:sz="4" w:space="0"/>
            </w:tcBorders>
            <w:noWrap w:val="0"/>
            <w:vAlign w:val="center"/>
          </w:tcPr>
          <w:p w14:paraId="2B4BCCB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w:t>
            </w:r>
          </w:p>
        </w:tc>
        <w:tc>
          <w:tcPr>
            <w:tcW w:w="1430" w:type="pct"/>
            <w:tcBorders>
              <w:top w:val="nil"/>
              <w:left w:val="single" w:color="auto" w:sz="4" w:space="0"/>
              <w:bottom w:val="single" w:color="auto" w:sz="12" w:space="0"/>
              <w:right w:val="nil"/>
            </w:tcBorders>
            <w:noWrap w:val="0"/>
            <w:vAlign w:val="center"/>
          </w:tcPr>
          <w:p w14:paraId="7ED32C5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center"/>
              <w:rPr>
                <w:rFonts w:hint="default" w:ascii="Times New Roman" w:hAnsi="Times New Roman" w:eastAsia="宋体" w:cs="宋体"/>
                <w:i w:val="0"/>
                <w:color w:val="0C0C0C"/>
                <w:kern w:val="0"/>
                <w:sz w:val="21"/>
                <w:szCs w:val="21"/>
                <w:highlight w:val="none"/>
                <w:u w:val="none"/>
                <w:lang w:val="en-US" w:eastAsia="zh-CN" w:bidi="ar"/>
              </w:rPr>
            </w:pPr>
            <w:r>
              <w:rPr>
                <w:rFonts w:hint="eastAsia" w:eastAsia="宋体" w:cs="宋体"/>
                <w:i w:val="0"/>
                <w:color w:val="0C0C0C"/>
                <w:kern w:val="0"/>
                <w:sz w:val="21"/>
                <w:szCs w:val="21"/>
                <w:highlight w:val="none"/>
                <w:u w:val="none"/>
                <w:lang w:val="en-US" w:eastAsia="zh-CN" w:bidi="ar"/>
              </w:rPr>
              <w:t>37</w:t>
            </w:r>
          </w:p>
        </w:tc>
      </w:tr>
    </w:tbl>
    <w:p w14:paraId="4E4AA4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在交通运输、仓储和邮政业企业法人单位中，内资企业占</w:t>
      </w:r>
      <w:r>
        <w:rPr>
          <w:rFonts w:hint="eastAsia" w:cs="Times New Roman"/>
          <w:color w:val="0C0C0C"/>
          <w:sz w:val="32"/>
          <w:szCs w:val="32"/>
          <w:highlight w:val="none"/>
          <w:u w:val="none"/>
          <w:lang w:val="en-US" w:eastAsia="zh-CN"/>
        </w:rPr>
        <w:t>99.7</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550A45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在交通运输、仓储和邮政业企业法人单位从业人员中，内资企业占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%（详见表4-5）。</w:t>
      </w:r>
    </w:p>
    <w:p w14:paraId="08AF3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表4-5　按登记注册统计类别分组的交通运输、仓储和邮政业</w:t>
      </w:r>
    </w:p>
    <w:p w14:paraId="1002D4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30"/>
        <w:gridCol w:w="2416"/>
        <w:gridCol w:w="2425"/>
      </w:tblGrid>
      <w:tr w14:paraId="6F8F87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8" w:type="pct"/>
            <w:tcBorders>
              <w:top w:val="single" w:color="auto" w:sz="12" w:space="0"/>
              <w:left w:val="nil"/>
              <w:bottom w:val="single" w:color="auto" w:sz="4" w:space="0"/>
              <w:right w:val="single" w:color="auto" w:sz="4" w:space="0"/>
            </w:tcBorders>
            <w:noWrap w:val="0"/>
            <w:vAlign w:val="center"/>
          </w:tcPr>
          <w:p w14:paraId="1BAE4B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393" w:type="pct"/>
            <w:tcBorders>
              <w:top w:val="single" w:color="auto" w:sz="12" w:space="0"/>
              <w:left w:val="single" w:color="auto" w:sz="4" w:space="0"/>
              <w:bottom w:val="single" w:color="auto" w:sz="4" w:space="0"/>
              <w:right w:val="single" w:color="auto" w:sz="4" w:space="0"/>
            </w:tcBorders>
            <w:noWrap w:val="0"/>
            <w:vAlign w:val="center"/>
          </w:tcPr>
          <w:p w14:paraId="0864FC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4E8122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398" w:type="pct"/>
            <w:tcBorders>
              <w:top w:val="single" w:color="auto" w:sz="12" w:space="0"/>
              <w:left w:val="single" w:color="auto" w:sz="4" w:space="0"/>
              <w:bottom w:val="single" w:color="auto" w:sz="4" w:space="0"/>
              <w:right w:val="nil"/>
            </w:tcBorders>
            <w:noWrap w:val="0"/>
            <w:vAlign w:val="center"/>
          </w:tcPr>
          <w:p w14:paraId="6648FD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34A09F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096ABD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single" w:color="auto" w:sz="4" w:space="0"/>
              <w:left w:val="nil"/>
              <w:bottom w:val="nil"/>
              <w:right w:val="single" w:color="auto" w:sz="4" w:space="0"/>
            </w:tcBorders>
            <w:noWrap w:val="0"/>
            <w:vAlign w:val="center"/>
          </w:tcPr>
          <w:p w14:paraId="43CF01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393" w:type="pct"/>
            <w:tcBorders>
              <w:top w:val="single" w:color="auto" w:sz="4" w:space="0"/>
              <w:left w:val="single" w:color="auto" w:sz="4" w:space="0"/>
              <w:bottom w:val="nil"/>
              <w:right w:val="single" w:color="auto" w:sz="4" w:space="0"/>
            </w:tcBorders>
            <w:noWrap w:val="0"/>
            <w:vAlign w:val="center"/>
          </w:tcPr>
          <w:p w14:paraId="246C312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379</w:t>
            </w:r>
          </w:p>
        </w:tc>
        <w:tc>
          <w:tcPr>
            <w:tcW w:w="2441" w:type="dxa"/>
            <w:tcBorders>
              <w:top w:val="single" w:color="auto" w:sz="4" w:space="0"/>
              <w:left w:val="single" w:color="auto" w:sz="4" w:space="0"/>
              <w:bottom w:val="nil"/>
              <w:right w:val="nil"/>
            </w:tcBorders>
            <w:noWrap w:val="0"/>
            <w:vAlign w:val="center"/>
          </w:tcPr>
          <w:p w14:paraId="04BBA08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6466</w:t>
            </w:r>
          </w:p>
        </w:tc>
      </w:tr>
      <w:tr w14:paraId="3C412D8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14:paraId="1059F1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393" w:type="pct"/>
            <w:tcBorders>
              <w:top w:val="nil"/>
              <w:left w:val="single" w:color="auto" w:sz="4" w:space="0"/>
              <w:bottom w:val="nil"/>
              <w:right w:val="single" w:color="auto" w:sz="4" w:space="0"/>
            </w:tcBorders>
            <w:noWrap w:val="0"/>
            <w:vAlign w:val="center"/>
          </w:tcPr>
          <w:p w14:paraId="7404E2B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378</w:t>
            </w:r>
          </w:p>
        </w:tc>
        <w:tc>
          <w:tcPr>
            <w:tcW w:w="2441" w:type="dxa"/>
            <w:tcBorders>
              <w:top w:val="nil"/>
              <w:left w:val="single" w:color="auto" w:sz="4" w:space="0"/>
              <w:bottom w:val="nil"/>
              <w:right w:val="nil"/>
            </w:tcBorders>
            <w:noWrap w:val="0"/>
            <w:vAlign w:val="center"/>
          </w:tcPr>
          <w:p w14:paraId="297BEC2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6466</w:t>
            </w:r>
          </w:p>
        </w:tc>
      </w:tr>
      <w:tr w14:paraId="08F45C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14:paraId="61B5FD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港澳台投资企业</w:t>
            </w:r>
          </w:p>
        </w:tc>
        <w:tc>
          <w:tcPr>
            <w:tcW w:w="1393" w:type="pct"/>
            <w:tcBorders>
              <w:top w:val="nil"/>
              <w:left w:val="single" w:color="auto" w:sz="4" w:space="0"/>
              <w:bottom w:val="nil"/>
              <w:right w:val="single" w:color="auto" w:sz="4" w:space="0"/>
            </w:tcBorders>
            <w:noWrap w:val="0"/>
            <w:vAlign w:val="center"/>
          </w:tcPr>
          <w:p w14:paraId="3E567D5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2441" w:type="dxa"/>
            <w:tcBorders>
              <w:top w:val="nil"/>
              <w:left w:val="single" w:color="auto" w:sz="4" w:space="0"/>
              <w:bottom w:val="nil"/>
              <w:right w:val="nil"/>
            </w:tcBorders>
            <w:noWrap w:val="0"/>
            <w:vAlign w:val="center"/>
          </w:tcPr>
          <w:p w14:paraId="67F8159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65FA8FA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nil"/>
              <w:right w:val="single" w:color="auto" w:sz="4" w:space="0"/>
            </w:tcBorders>
            <w:noWrap w:val="0"/>
            <w:vAlign w:val="center"/>
          </w:tcPr>
          <w:p w14:paraId="72C456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393" w:type="pct"/>
            <w:tcBorders>
              <w:top w:val="nil"/>
              <w:left w:val="single" w:color="auto" w:sz="4" w:space="0"/>
              <w:bottom w:val="nil"/>
              <w:right w:val="single" w:color="auto" w:sz="4" w:space="0"/>
            </w:tcBorders>
            <w:noWrap w:val="0"/>
            <w:vAlign w:val="center"/>
          </w:tcPr>
          <w:p w14:paraId="452489C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c>
          <w:tcPr>
            <w:tcW w:w="2441" w:type="dxa"/>
            <w:tcBorders>
              <w:top w:val="nil"/>
              <w:left w:val="single" w:color="auto" w:sz="4" w:space="0"/>
              <w:bottom w:val="nil"/>
              <w:right w:val="nil"/>
            </w:tcBorders>
            <w:noWrap w:val="0"/>
            <w:vAlign w:val="center"/>
          </w:tcPr>
          <w:p w14:paraId="37505A3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w:t>
            </w:r>
          </w:p>
        </w:tc>
      </w:tr>
      <w:tr w14:paraId="56F726A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8" w:type="pct"/>
            <w:tcBorders>
              <w:top w:val="nil"/>
              <w:left w:val="nil"/>
              <w:bottom w:val="single" w:color="auto" w:sz="12" w:space="0"/>
              <w:right w:val="single" w:color="auto" w:sz="4" w:space="0"/>
            </w:tcBorders>
            <w:noWrap w:val="0"/>
            <w:vAlign w:val="center"/>
          </w:tcPr>
          <w:p w14:paraId="3DEC86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393" w:type="pct"/>
            <w:tcBorders>
              <w:top w:val="nil"/>
              <w:left w:val="single" w:color="auto" w:sz="4" w:space="0"/>
              <w:bottom w:val="single" w:color="auto" w:sz="12" w:space="0"/>
              <w:right w:val="single" w:color="auto" w:sz="4" w:space="0"/>
            </w:tcBorders>
            <w:noWrap w:val="0"/>
            <w:vAlign w:val="center"/>
          </w:tcPr>
          <w:p w14:paraId="5922BF0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i w:val="0"/>
                <w:color w:val="0C0C0C"/>
                <w:kern w:val="0"/>
                <w:sz w:val="21"/>
                <w:szCs w:val="21"/>
                <w:highlight w:val="none"/>
                <w:u w:val="none"/>
                <w:lang w:val="en-US" w:eastAsia="zh-CN" w:bidi="ar"/>
              </w:rPr>
            </w:pPr>
            <w:r>
              <w:rPr>
                <w:rFonts w:hint="eastAsia" w:eastAsia="宋体" w:cs="宋体"/>
                <w:b w:val="0"/>
                <w:bCs w:val="0"/>
                <w:i w:val="0"/>
                <w:color w:val="0C0C0C"/>
                <w:kern w:val="0"/>
                <w:sz w:val="21"/>
                <w:szCs w:val="21"/>
                <w:highlight w:val="none"/>
                <w:u w:val="none"/>
                <w:lang w:val="en-US" w:eastAsia="zh-CN" w:bidi="ar"/>
              </w:rPr>
              <w:t>1</w:t>
            </w:r>
          </w:p>
        </w:tc>
        <w:tc>
          <w:tcPr>
            <w:tcW w:w="2441" w:type="dxa"/>
            <w:tcBorders>
              <w:top w:val="nil"/>
              <w:left w:val="single" w:color="auto" w:sz="4" w:space="0"/>
              <w:bottom w:val="single" w:color="auto" w:sz="12" w:space="0"/>
              <w:right w:val="nil"/>
            </w:tcBorders>
            <w:noWrap w:val="0"/>
            <w:vAlign w:val="center"/>
          </w:tcPr>
          <w:p w14:paraId="3DF26B3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val="0"/>
                <w:bCs w:val="0"/>
                <w:i w:val="0"/>
                <w:color w:val="0C0C0C"/>
                <w:kern w:val="0"/>
                <w:sz w:val="21"/>
                <w:szCs w:val="21"/>
                <w:highlight w:val="none"/>
                <w:u w:val="none"/>
                <w:lang w:val="en-US" w:eastAsia="zh-CN" w:bidi="ar"/>
              </w:rPr>
            </w:pPr>
            <w:r>
              <w:rPr>
                <w:rFonts w:hint="eastAsia" w:eastAsia="宋体" w:cs="宋体"/>
                <w:b w:val="0"/>
                <w:bCs w:val="0"/>
                <w:i w:val="0"/>
                <w:color w:val="0C0C0C"/>
                <w:kern w:val="0"/>
                <w:sz w:val="21"/>
                <w:szCs w:val="21"/>
                <w:highlight w:val="none"/>
                <w:u w:val="none"/>
                <w:lang w:val="en-US" w:eastAsia="zh-CN" w:bidi="ar"/>
              </w:rPr>
              <w:t>0</w:t>
            </w:r>
          </w:p>
        </w:tc>
      </w:tr>
    </w:tbl>
    <w:p w14:paraId="4AFE5D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p>
    <w:p w14:paraId="569D73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0ACF81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2023年末，交通运输、仓储和邮政业企业法人单位资产总计</w:t>
      </w:r>
      <w:r>
        <w:rPr>
          <w:rFonts w:hint="eastAsia" w:cs="Times New Roman"/>
          <w:color w:val="0C0C0C"/>
          <w:spacing w:val="-6"/>
          <w:kern w:val="2"/>
          <w:sz w:val="32"/>
          <w:szCs w:val="32"/>
          <w:highlight w:val="none"/>
          <w:u w:val="none"/>
          <w:lang w:val="en-US" w:eastAsia="zh-CN" w:bidi="ar-SA"/>
        </w:rPr>
        <w:t>333934万元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11.0</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pacing w:val="-6"/>
          <w:kern w:val="2"/>
          <w:sz w:val="32"/>
          <w:szCs w:val="32"/>
          <w:highlight w:val="none"/>
          <w:u w:val="none"/>
          <w:lang w:val="en-US" w:eastAsia="zh-CN" w:bidi="ar-SA"/>
        </w:rPr>
        <w:t>192943万元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4.2</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6083B2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2023年，交通运输、仓储和邮政业企业法人单位全年实现营业收入</w:t>
      </w:r>
      <w:r>
        <w:rPr>
          <w:rFonts w:hint="eastAsia" w:cs="Times New Roman"/>
          <w:color w:val="0C0C0C"/>
          <w:spacing w:val="-6"/>
          <w:kern w:val="2"/>
          <w:sz w:val="32"/>
          <w:szCs w:val="32"/>
          <w:highlight w:val="none"/>
          <w:u w:val="none"/>
          <w:lang w:val="en-US" w:eastAsia="zh-CN" w:bidi="ar-SA"/>
        </w:rPr>
        <w:t>319688万元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pacing w:val="-6"/>
          <w:kern w:val="2"/>
          <w:sz w:val="32"/>
          <w:szCs w:val="32"/>
          <w:highlight w:val="none"/>
          <w:u w:val="none"/>
          <w:lang w:val="en-US" w:eastAsia="zh-CN" w:bidi="ar-SA"/>
        </w:rPr>
        <w:t>37.2</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%（详见表4-6）。</w:t>
      </w:r>
    </w:p>
    <w:p w14:paraId="68EB6A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表4-6　按行业大类分组的交通运输、仓储和邮政业</w:t>
      </w:r>
    </w:p>
    <w:p w14:paraId="72731C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企业法人单位主要经济指标</w:t>
      </w:r>
    </w:p>
    <w:tbl>
      <w:tblPr>
        <w:tblStyle w:val="6"/>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28"/>
        <w:gridCol w:w="1647"/>
        <w:gridCol w:w="1647"/>
        <w:gridCol w:w="1652"/>
      </w:tblGrid>
      <w:tr w14:paraId="7D780DE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48" w:type="pct"/>
            <w:tcBorders>
              <w:top w:val="single" w:color="auto" w:sz="12" w:space="0"/>
              <w:left w:val="nil"/>
              <w:bottom w:val="single" w:color="auto" w:sz="4" w:space="0"/>
              <w:right w:val="single" w:color="auto" w:sz="4" w:space="0"/>
            </w:tcBorders>
            <w:noWrap w:val="0"/>
            <w:vAlign w:val="center"/>
          </w:tcPr>
          <w:p w14:paraId="3D0483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949" w:type="pct"/>
            <w:tcBorders>
              <w:top w:val="single" w:color="auto" w:sz="12" w:space="0"/>
              <w:left w:val="single" w:color="auto" w:sz="4" w:space="0"/>
              <w:bottom w:val="single" w:color="auto" w:sz="4" w:space="0"/>
              <w:right w:val="single" w:color="auto" w:sz="4" w:space="0"/>
            </w:tcBorders>
            <w:noWrap w:val="0"/>
            <w:vAlign w:val="center"/>
          </w:tcPr>
          <w:p w14:paraId="592001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291D9E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49" w:type="pct"/>
            <w:tcBorders>
              <w:top w:val="single" w:color="auto" w:sz="12" w:space="0"/>
              <w:left w:val="single" w:color="auto" w:sz="4" w:space="0"/>
              <w:bottom w:val="single" w:color="auto" w:sz="4" w:space="0"/>
              <w:right w:val="single" w:color="auto" w:sz="4" w:space="0"/>
            </w:tcBorders>
            <w:noWrap w:val="0"/>
            <w:vAlign w:val="center"/>
          </w:tcPr>
          <w:p w14:paraId="3360F7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6A06A3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52" w:type="pct"/>
            <w:tcBorders>
              <w:top w:val="single" w:color="auto" w:sz="12" w:space="0"/>
              <w:left w:val="single" w:color="auto" w:sz="4" w:space="0"/>
              <w:bottom w:val="single" w:color="auto" w:sz="4" w:space="0"/>
              <w:right w:val="nil"/>
            </w:tcBorders>
            <w:noWrap w:val="0"/>
            <w:vAlign w:val="center"/>
          </w:tcPr>
          <w:p w14:paraId="01C7B1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0CCC27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2358995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single" w:color="auto" w:sz="4" w:space="0"/>
              <w:left w:val="nil"/>
              <w:bottom w:val="nil"/>
              <w:right w:val="single" w:color="auto" w:sz="4" w:space="0"/>
            </w:tcBorders>
            <w:noWrap w:val="0"/>
            <w:vAlign w:val="center"/>
          </w:tcPr>
          <w:p w14:paraId="5FDDA9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949" w:type="pct"/>
            <w:tcBorders>
              <w:top w:val="single" w:color="auto" w:sz="4" w:space="0"/>
              <w:left w:val="single" w:color="auto" w:sz="4" w:space="0"/>
              <w:bottom w:val="nil"/>
              <w:right w:val="single" w:color="auto" w:sz="4" w:space="0"/>
            </w:tcBorders>
            <w:noWrap w:val="0"/>
            <w:vAlign w:val="center"/>
          </w:tcPr>
          <w:p w14:paraId="3717DAD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33393</w:t>
            </w:r>
            <w:r>
              <w:rPr>
                <w:rFonts w:hint="eastAsia" w:eastAsia="宋体" w:cs="宋体"/>
                <w:b/>
                <w:bCs/>
                <w:color w:val="0C0C0C"/>
                <w:kern w:val="2"/>
                <w:sz w:val="21"/>
                <w:szCs w:val="21"/>
                <w:highlight w:val="none"/>
                <w:lang w:val="en-US" w:eastAsia="zh-CN" w:bidi="ar-SA"/>
              </w:rPr>
              <w:t>4</w:t>
            </w:r>
          </w:p>
        </w:tc>
        <w:tc>
          <w:tcPr>
            <w:tcW w:w="949" w:type="pct"/>
            <w:tcBorders>
              <w:top w:val="single" w:color="auto" w:sz="4" w:space="0"/>
              <w:left w:val="single" w:color="auto" w:sz="4" w:space="0"/>
              <w:bottom w:val="nil"/>
              <w:right w:val="single" w:color="auto" w:sz="4" w:space="0"/>
            </w:tcBorders>
            <w:noWrap w:val="0"/>
            <w:vAlign w:val="center"/>
          </w:tcPr>
          <w:p w14:paraId="009B1EE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19294</w:t>
            </w:r>
            <w:r>
              <w:rPr>
                <w:rFonts w:hint="eastAsia" w:eastAsia="宋体" w:cs="宋体"/>
                <w:b/>
                <w:bCs/>
                <w:color w:val="0C0C0C"/>
                <w:kern w:val="2"/>
                <w:sz w:val="21"/>
                <w:szCs w:val="21"/>
                <w:highlight w:val="none"/>
                <w:lang w:val="en-US" w:eastAsia="zh-CN" w:bidi="ar-SA"/>
              </w:rPr>
              <w:t>3</w:t>
            </w:r>
          </w:p>
        </w:tc>
        <w:tc>
          <w:tcPr>
            <w:tcW w:w="952" w:type="pct"/>
            <w:tcBorders>
              <w:top w:val="single" w:color="auto" w:sz="4" w:space="0"/>
              <w:left w:val="single" w:color="auto" w:sz="4" w:space="0"/>
              <w:bottom w:val="nil"/>
              <w:right w:val="nil"/>
            </w:tcBorders>
            <w:noWrap w:val="0"/>
            <w:vAlign w:val="center"/>
          </w:tcPr>
          <w:p w14:paraId="6DCE676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31968</w:t>
            </w:r>
            <w:r>
              <w:rPr>
                <w:rFonts w:hint="eastAsia" w:eastAsia="宋体" w:cs="宋体"/>
                <w:b/>
                <w:bCs/>
                <w:color w:val="0C0C0C"/>
                <w:kern w:val="2"/>
                <w:sz w:val="21"/>
                <w:szCs w:val="21"/>
                <w:highlight w:val="none"/>
                <w:lang w:val="en-US" w:eastAsia="zh-CN" w:bidi="ar-SA"/>
              </w:rPr>
              <w:t>8</w:t>
            </w:r>
          </w:p>
        </w:tc>
      </w:tr>
      <w:tr w14:paraId="66315A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148" w:type="pct"/>
            <w:tcBorders>
              <w:top w:val="nil"/>
              <w:left w:val="nil"/>
              <w:bottom w:val="nil"/>
              <w:right w:val="single" w:color="auto" w:sz="4" w:space="0"/>
            </w:tcBorders>
            <w:noWrap w:val="0"/>
            <w:vAlign w:val="center"/>
          </w:tcPr>
          <w:p w14:paraId="37ABFF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铁路运输业</w:t>
            </w:r>
          </w:p>
        </w:tc>
        <w:tc>
          <w:tcPr>
            <w:tcW w:w="949" w:type="pct"/>
            <w:tcBorders>
              <w:top w:val="nil"/>
              <w:left w:val="single" w:color="auto" w:sz="4" w:space="0"/>
              <w:bottom w:val="nil"/>
              <w:right w:val="single" w:color="auto" w:sz="4" w:space="0"/>
            </w:tcBorders>
            <w:noWrap w:val="0"/>
            <w:vAlign w:val="center"/>
          </w:tcPr>
          <w:p w14:paraId="5AAEEC9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49" w:type="pct"/>
            <w:tcBorders>
              <w:top w:val="nil"/>
              <w:left w:val="single" w:color="auto" w:sz="4" w:space="0"/>
              <w:bottom w:val="nil"/>
              <w:right w:val="single" w:color="auto" w:sz="4" w:space="0"/>
            </w:tcBorders>
            <w:noWrap w:val="0"/>
            <w:vAlign w:val="center"/>
          </w:tcPr>
          <w:p w14:paraId="73D7C92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52" w:type="pct"/>
            <w:tcBorders>
              <w:top w:val="nil"/>
              <w:left w:val="single" w:color="auto" w:sz="4" w:space="0"/>
              <w:bottom w:val="nil"/>
              <w:right w:val="nil"/>
            </w:tcBorders>
            <w:noWrap w:val="0"/>
            <w:vAlign w:val="center"/>
          </w:tcPr>
          <w:p w14:paraId="77DBCCB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32AEA9C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6F838E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道路运输业</w:t>
            </w:r>
          </w:p>
        </w:tc>
        <w:tc>
          <w:tcPr>
            <w:tcW w:w="949" w:type="pct"/>
            <w:tcBorders>
              <w:top w:val="nil"/>
              <w:left w:val="single" w:color="auto" w:sz="4" w:space="0"/>
              <w:bottom w:val="nil"/>
              <w:right w:val="single" w:color="auto" w:sz="4" w:space="0"/>
            </w:tcBorders>
            <w:noWrap w:val="0"/>
            <w:vAlign w:val="center"/>
          </w:tcPr>
          <w:p w14:paraId="6CEA189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203006</w:t>
            </w:r>
          </w:p>
        </w:tc>
        <w:tc>
          <w:tcPr>
            <w:tcW w:w="949" w:type="pct"/>
            <w:tcBorders>
              <w:top w:val="nil"/>
              <w:left w:val="single" w:color="auto" w:sz="4" w:space="0"/>
              <w:bottom w:val="nil"/>
              <w:right w:val="single" w:color="auto" w:sz="4" w:space="0"/>
            </w:tcBorders>
            <w:noWrap w:val="0"/>
            <w:vAlign w:val="center"/>
          </w:tcPr>
          <w:p w14:paraId="32E7F06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11415</w:t>
            </w:r>
            <w:r>
              <w:rPr>
                <w:rFonts w:hint="eastAsia" w:eastAsia="宋体" w:cs="宋体"/>
                <w:color w:val="0C0C0C"/>
                <w:kern w:val="2"/>
                <w:sz w:val="21"/>
                <w:szCs w:val="21"/>
                <w:highlight w:val="none"/>
                <w:lang w:val="en-US" w:eastAsia="zh-CN" w:bidi="ar-SA"/>
              </w:rPr>
              <w:t>2</w:t>
            </w:r>
          </w:p>
        </w:tc>
        <w:tc>
          <w:tcPr>
            <w:tcW w:w="952" w:type="pct"/>
            <w:tcBorders>
              <w:top w:val="nil"/>
              <w:left w:val="single" w:color="auto" w:sz="4" w:space="0"/>
              <w:bottom w:val="nil"/>
              <w:right w:val="nil"/>
            </w:tcBorders>
            <w:noWrap w:val="0"/>
            <w:vAlign w:val="center"/>
          </w:tcPr>
          <w:p w14:paraId="1F6B08C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268704</w:t>
            </w:r>
          </w:p>
        </w:tc>
      </w:tr>
      <w:tr w14:paraId="43243D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24469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水上运输业</w:t>
            </w:r>
          </w:p>
        </w:tc>
        <w:tc>
          <w:tcPr>
            <w:tcW w:w="949" w:type="pct"/>
            <w:tcBorders>
              <w:top w:val="nil"/>
              <w:left w:val="single" w:color="auto" w:sz="4" w:space="0"/>
              <w:bottom w:val="nil"/>
              <w:right w:val="single" w:color="auto" w:sz="4" w:space="0"/>
            </w:tcBorders>
            <w:noWrap w:val="0"/>
            <w:vAlign w:val="center"/>
          </w:tcPr>
          <w:p w14:paraId="75C526D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67</w:t>
            </w:r>
            <w:r>
              <w:rPr>
                <w:rFonts w:hint="eastAsia" w:eastAsia="宋体" w:cs="宋体"/>
                <w:color w:val="0C0C0C"/>
                <w:kern w:val="2"/>
                <w:sz w:val="21"/>
                <w:szCs w:val="21"/>
                <w:highlight w:val="none"/>
                <w:lang w:val="en-US" w:eastAsia="zh-CN" w:bidi="ar-SA"/>
              </w:rPr>
              <w:t>6</w:t>
            </w:r>
          </w:p>
        </w:tc>
        <w:tc>
          <w:tcPr>
            <w:tcW w:w="949" w:type="pct"/>
            <w:tcBorders>
              <w:top w:val="nil"/>
              <w:left w:val="single" w:color="auto" w:sz="4" w:space="0"/>
              <w:bottom w:val="nil"/>
              <w:right w:val="single" w:color="auto" w:sz="4" w:space="0"/>
            </w:tcBorders>
            <w:noWrap w:val="0"/>
            <w:vAlign w:val="center"/>
          </w:tcPr>
          <w:p w14:paraId="76BAF2C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125</w:t>
            </w:r>
            <w:r>
              <w:rPr>
                <w:rFonts w:hint="eastAsia" w:eastAsia="宋体" w:cs="宋体"/>
                <w:color w:val="0C0C0C"/>
                <w:kern w:val="2"/>
                <w:sz w:val="21"/>
                <w:szCs w:val="21"/>
                <w:highlight w:val="none"/>
                <w:lang w:val="en-US" w:eastAsia="zh-CN" w:bidi="ar-SA"/>
              </w:rPr>
              <w:t>4</w:t>
            </w:r>
          </w:p>
        </w:tc>
        <w:tc>
          <w:tcPr>
            <w:tcW w:w="952" w:type="pct"/>
            <w:tcBorders>
              <w:top w:val="nil"/>
              <w:left w:val="single" w:color="auto" w:sz="4" w:space="0"/>
              <w:bottom w:val="nil"/>
              <w:right w:val="nil"/>
            </w:tcBorders>
            <w:noWrap w:val="0"/>
            <w:vAlign w:val="center"/>
          </w:tcPr>
          <w:p w14:paraId="672055C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251</w:t>
            </w:r>
            <w:r>
              <w:rPr>
                <w:rFonts w:hint="eastAsia" w:eastAsia="宋体" w:cs="宋体"/>
                <w:color w:val="0C0C0C"/>
                <w:kern w:val="2"/>
                <w:sz w:val="21"/>
                <w:szCs w:val="21"/>
                <w:highlight w:val="none"/>
                <w:lang w:val="en-US" w:eastAsia="zh-CN" w:bidi="ar-SA"/>
              </w:rPr>
              <w:t>2</w:t>
            </w:r>
          </w:p>
        </w:tc>
      </w:tr>
      <w:tr w14:paraId="62F3151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2A73C5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航空运输业</w:t>
            </w:r>
          </w:p>
        </w:tc>
        <w:tc>
          <w:tcPr>
            <w:tcW w:w="949" w:type="pct"/>
            <w:tcBorders>
              <w:top w:val="nil"/>
              <w:left w:val="single" w:color="auto" w:sz="4" w:space="0"/>
              <w:bottom w:val="nil"/>
              <w:right w:val="single" w:color="auto" w:sz="4" w:space="0"/>
            </w:tcBorders>
            <w:noWrap w:val="0"/>
            <w:vAlign w:val="center"/>
          </w:tcPr>
          <w:p w14:paraId="5A10188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49" w:type="pct"/>
            <w:tcBorders>
              <w:top w:val="nil"/>
              <w:left w:val="single" w:color="auto" w:sz="4" w:space="0"/>
              <w:bottom w:val="nil"/>
              <w:right w:val="single" w:color="auto" w:sz="4" w:space="0"/>
            </w:tcBorders>
            <w:noWrap w:val="0"/>
            <w:vAlign w:val="center"/>
          </w:tcPr>
          <w:p w14:paraId="2D13C24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52" w:type="pct"/>
            <w:tcBorders>
              <w:top w:val="nil"/>
              <w:left w:val="single" w:color="auto" w:sz="4" w:space="0"/>
              <w:bottom w:val="nil"/>
              <w:right w:val="nil"/>
            </w:tcBorders>
            <w:noWrap w:val="0"/>
            <w:vAlign w:val="center"/>
          </w:tcPr>
          <w:p w14:paraId="5E58893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30F9C4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09ADB9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管道运输业</w:t>
            </w:r>
          </w:p>
        </w:tc>
        <w:tc>
          <w:tcPr>
            <w:tcW w:w="949" w:type="pct"/>
            <w:tcBorders>
              <w:top w:val="nil"/>
              <w:left w:val="single" w:color="auto" w:sz="4" w:space="0"/>
              <w:bottom w:val="nil"/>
              <w:right w:val="single" w:color="auto" w:sz="4" w:space="0"/>
            </w:tcBorders>
            <w:noWrap w:val="0"/>
            <w:vAlign w:val="center"/>
          </w:tcPr>
          <w:p w14:paraId="06E6AC6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49" w:type="pct"/>
            <w:tcBorders>
              <w:top w:val="nil"/>
              <w:left w:val="single" w:color="auto" w:sz="4" w:space="0"/>
              <w:bottom w:val="nil"/>
              <w:right w:val="single" w:color="auto" w:sz="4" w:space="0"/>
            </w:tcBorders>
            <w:noWrap w:val="0"/>
            <w:vAlign w:val="center"/>
          </w:tcPr>
          <w:p w14:paraId="56CEF4A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952" w:type="pct"/>
            <w:tcBorders>
              <w:top w:val="nil"/>
              <w:left w:val="single" w:color="auto" w:sz="4" w:space="0"/>
              <w:bottom w:val="nil"/>
              <w:right w:val="nil"/>
            </w:tcBorders>
            <w:noWrap w:val="0"/>
            <w:vAlign w:val="center"/>
          </w:tcPr>
          <w:p w14:paraId="7E2AC46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2E2A96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07482F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多式联运和运输代理业</w:t>
            </w:r>
          </w:p>
        </w:tc>
        <w:tc>
          <w:tcPr>
            <w:tcW w:w="949" w:type="pct"/>
            <w:tcBorders>
              <w:top w:val="nil"/>
              <w:left w:val="single" w:color="auto" w:sz="4" w:space="0"/>
              <w:bottom w:val="nil"/>
              <w:right w:val="single" w:color="auto" w:sz="4" w:space="0"/>
            </w:tcBorders>
            <w:noWrap w:val="0"/>
            <w:vAlign w:val="center"/>
          </w:tcPr>
          <w:p w14:paraId="5DFF206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3567</w:t>
            </w:r>
            <w:r>
              <w:rPr>
                <w:rFonts w:hint="eastAsia" w:eastAsia="宋体" w:cs="宋体"/>
                <w:color w:val="0C0C0C"/>
                <w:kern w:val="2"/>
                <w:sz w:val="21"/>
                <w:szCs w:val="21"/>
                <w:highlight w:val="none"/>
                <w:lang w:val="en-US" w:eastAsia="zh-CN" w:bidi="ar-SA"/>
              </w:rPr>
              <w:t>3</w:t>
            </w:r>
          </w:p>
        </w:tc>
        <w:tc>
          <w:tcPr>
            <w:tcW w:w="949" w:type="pct"/>
            <w:tcBorders>
              <w:top w:val="nil"/>
              <w:left w:val="single" w:color="auto" w:sz="4" w:space="0"/>
              <w:bottom w:val="nil"/>
              <w:right w:val="single" w:color="auto" w:sz="4" w:space="0"/>
            </w:tcBorders>
            <w:noWrap w:val="0"/>
            <w:vAlign w:val="center"/>
          </w:tcPr>
          <w:p w14:paraId="0031920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23270</w:t>
            </w:r>
          </w:p>
        </w:tc>
        <w:tc>
          <w:tcPr>
            <w:tcW w:w="952" w:type="pct"/>
            <w:tcBorders>
              <w:top w:val="nil"/>
              <w:left w:val="single" w:color="auto" w:sz="4" w:space="0"/>
              <w:bottom w:val="nil"/>
              <w:right w:val="nil"/>
            </w:tcBorders>
            <w:noWrap w:val="0"/>
            <w:vAlign w:val="center"/>
          </w:tcPr>
          <w:p w14:paraId="073F6AD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86</w:t>
            </w:r>
            <w:r>
              <w:rPr>
                <w:rFonts w:hint="eastAsia" w:eastAsia="宋体" w:cs="宋体"/>
                <w:color w:val="0C0C0C"/>
                <w:kern w:val="2"/>
                <w:sz w:val="21"/>
                <w:szCs w:val="21"/>
                <w:highlight w:val="none"/>
                <w:lang w:val="en-US" w:eastAsia="zh-CN" w:bidi="ar-SA"/>
              </w:rPr>
              <w:t>20</w:t>
            </w:r>
          </w:p>
        </w:tc>
      </w:tr>
      <w:tr w14:paraId="584F1F7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nil"/>
              <w:right w:val="single" w:color="auto" w:sz="4" w:space="0"/>
            </w:tcBorders>
            <w:noWrap w:val="0"/>
            <w:vAlign w:val="center"/>
          </w:tcPr>
          <w:p w14:paraId="19DCA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装卸搬运和仓储业</w:t>
            </w:r>
          </w:p>
        </w:tc>
        <w:tc>
          <w:tcPr>
            <w:tcW w:w="949" w:type="pct"/>
            <w:tcBorders>
              <w:top w:val="nil"/>
              <w:left w:val="single" w:color="auto" w:sz="4" w:space="0"/>
              <w:bottom w:val="nil"/>
              <w:right w:val="single" w:color="auto" w:sz="4" w:space="0"/>
            </w:tcBorders>
            <w:noWrap w:val="0"/>
            <w:vAlign w:val="center"/>
          </w:tcPr>
          <w:p w14:paraId="647D095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9417</w:t>
            </w:r>
            <w:r>
              <w:rPr>
                <w:rFonts w:hint="eastAsia" w:eastAsia="宋体" w:cs="宋体"/>
                <w:color w:val="0C0C0C"/>
                <w:kern w:val="2"/>
                <w:sz w:val="21"/>
                <w:szCs w:val="21"/>
                <w:highlight w:val="none"/>
                <w:lang w:val="en-US" w:eastAsia="zh-CN" w:bidi="ar-SA"/>
              </w:rPr>
              <w:t>7</w:t>
            </w:r>
          </w:p>
        </w:tc>
        <w:tc>
          <w:tcPr>
            <w:tcW w:w="949" w:type="pct"/>
            <w:tcBorders>
              <w:top w:val="nil"/>
              <w:left w:val="single" w:color="auto" w:sz="4" w:space="0"/>
              <w:bottom w:val="nil"/>
              <w:right w:val="single" w:color="auto" w:sz="4" w:space="0"/>
            </w:tcBorders>
            <w:noWrap w:val="0"/>
            <w:vAlign w:val="center"/>
          </w:tcPr>
          <w:p w14:paraId="00223DB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5409</w:t>
            </w:r>
            <w:r>
              <w:rPr>
                <w:rFonts w:hint="eastAsia" w:eastAsia="宋体" w:cs="宋体"/>
                <w:color w:val="0C0C0C"/>
                <w:kern w:val="2"/>
                <w:sz w:val="21"/>
                <w:szCs w:val="21"/>
                <w:highlight w:val="none"/>
                <w:lang w:val="en-US" w:eastAsia="zh-CN" w:bidi="ar-SA"/>
              </w:rPr>
              <w:t>1</w:t>
            </w:r>
          </w:p>
        </w:tc>
        <w:tc>
          <w:tcPr>
            <w:tcW w:w="952" w:type="pct"/>
            <w:tcBorders>
              <w:top w:val="nil"/>
              <w:left w:val="single" w:color="auto" w:sz="4" w:space="0"/>
              <w:bottom w:val="nil"/>
              <w:right w:val="nil"/>
            </w:tcBorders>
            <w:noWrap w:val="0"/>
            <w:vAlign w:val="center"/>
          </w:tcPr>
          <w:p w14:paraId="1AFCE5C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3885</w:t>
            </w:r>
            <w:r>
              <w:rPr>
                <w:rFonts w:hint="eastAsia" w:eastAsia="宋体" w:cs="宋体"/>
                <w:color w:val="0C0C0C"/>
                <w:kern w:val="2"/>
                <w:sz w:val="21"/>
                <w:szCs w:val="21"/>
                <w:highlight w:val="none"/>
                <w:lang w:val="en-US" w:eastAsia="zh-CN" w:bidi="ar-SA"/>
              </w:rPr>
              <w:t>7</w:t>
            </w:r>
          </w:p>
        </w:tc>
      </w:tr>
      <w:tr w14:paraId="3528B5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48" w:type="pct"/>
            <w:tcBorders>
              <w:top w:val="nil"/>
              <w:left w:val="nil"/>
              <w:bottom w:val="single" w:color="auto" w:sz="12" w:space="0"/>
              <w:right w:val="single" w:color="auto" w:sz="4" w:space="0"/>
            </w:tcBorders>
            <w:noWrap w:val="0"/>
            <w:vAlign w:val="center"/>
          </w:tcPr>
          <w:p w14:paraId="54AEAF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邮政业</w:t>
            </w:r>
          </w:p>
        </w:tc>
        <w:tc>
          <w:tcPr>
            <w:tcW w:w="949" w:type="pct"/>
            <w:tcBorders>
              <w:top w:val="nil"/>
              <w:left w:val="single" w:color="auto" w:sz="4" w:space="0"/>
              <w:bottom w:val="single" w:color="auto" w:sz="12" w:space="0"/>
              <w:right w:val="single" w:color="auto" w:sz="4" w:space="0"/>
            </w:tcBorders>
            <w:noWrap w:val="0"/>
            <w:vAlign w:val="center"/>
          </w:tcPr>
          <w:p w14:paraId="38793DA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40</w:t>
            </w:r>
            <w:r>
              <w:rPr>
                <w:rFonts w:hint="eastAsia" w:eastAsia="宋体" w:cs="宋体"/>
                <w:color w:val="0C0C0C"/>
                <w:kern w:val="2"/>
                <w:sz w:val="21"/>
                <w:szCs w:val="21"/>
                <w:highlight w:val="none"/>
                <w:lang w:val="en-US" w:eastAsia="zh-CN" w:bidi="ar-SA"/>
              </w:rPr>
              <w:t>2</w:t>
            </w:r>
          </w:p>
        </w:tc>
        <w:tc>
          <w:tcPr>
            <w:tcW w:w="949" w:type="pct"/>
            <w:tcBorders>
              <w:top w:val="nil"/>
              <w:left w:val="single" w:color="auto" w:sz="4" w:space="0"/>
              <w:bottom w:val="single" w:color="auto" w:sz="12" w:space="0"/>
              <w:right w:val="single" w:color="auto" w:sz="4" w:space="0"/>
            </w:tcBorders>
            <w:noWrap w:val="0"/>
            <w:vAlign w:val="center"/>
          </w:tcPr>
          <w:p w14:paraId="11F83EA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17</w:t>
            </w:r>
            <w:r>
              <w:rPr>
                <w:rFonts w:hint="eastAsia" w:eastAsia="宋体" w:cs="宋体"/>
                <w:color w:val="0C0C0C"/>
                <w:kern w:val="2"/>
                <w:sz w:val="21"/>
                <w:szCs w:val="21"/>
                <w:highlight w:val="none"/>
                <w:lang w:val="en-US" w:eastAsia="zh-CN" w:bidi="ar-SA"/>
              </w:rPr>
              <w:t>6</w:t>
            </w:r>
          </w:p>
        </w:tc>
        <w:tc>
          <w:tcPr>
            <w:tcW w:w="952" w:type="pct"/>
            <w:tcBorders>
              <w:top w:val="nil"/>
              <w:left w:val="single" w:color="auto" w:sz="4" w:space="0"/>
              <w:bottom w:val="single" w:color="auto" w:sz="12" w:space="0"/>
              <w:right w:val="nil"/>
            </w:tcBorders>
            <w:noWrap w:val="0"/>
            <w:vAlign w:val="center"/>
          </w:tcPr>
          <w:p w14:paraId="77051A5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995</w:t>
            </w:r>
          </w:p>
        </w:tc>
      </w:tr>
    </w:tbl>
    <w:p w14:paraId="25ADFF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三、住宿和餐饮业</w:t>
      </w:r>
    </w:p>
    <w:p w14:paraId="4D9561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方正仿宋_GBK" w:cs="仿宋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46D3BA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共有住宿和餐饮业企业法人单位</w:t>
      </w:r>
      <w:r>
        <w:rPr>
          <w:rFonts w:hint="eastAsia" w:cs="Times New Roman"/>
          <w:color w:val="0C0C0C"/>
          <w:sz w:val="32"/>
          <w:szCs w:val="32"/>
          <w:highlight w:val="none"/>
          <w:u w:val="none"/>
          <w:lang w:val="en-US" w:eastAsia="zh-CN"/>
        </w:rPr>
        <w:t>49</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z w:val="32"/>
          <w:szCs w:val="32"/>
          <w:highlight w:val="none"/>
          <w:u w:val="none"/>
          <w:lang w:val="en-US" w:eastAsia="zh-CN"/>
        </w:rPr>
        <w:t>629</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6.5</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0.6</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0D3033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在住宿和餐饮业企业法人单位中，住宿业占</w:t>
      </w:r>
      <w:r>
        <w:rPr>
          <w:rFonts w:hint="eastAsia" w:cs="Times New Roman"/>
          <w:color w:val="0C0C0C"/>
          <w:sz w:val="32"/>
          <w:szCs w:val="32"/>
          <w:highlight w:val="none"/>
          <w:u w:val="none"/>
          <w:lang w:val="en-US" w:eastAsia="zh-CN"/>
        </w:rPr>
        <w:t>24.5</w:t>
      </w:r>
      <w:r>
        <w:rPr>
          <w:rFonts w:hint="eastAsia" w:ascii="Times New Roman" w:hAnsi="Times New Roman" w:eastAsia="方正仿宋_GBK" w:cs="Times New Roman"/>
          <w:color w:val="0C0C0C"/>
          <w:spacing w:val="-6"/>
          <w:kern w:val="2"/>
          <w:sz w:val="32"/>
          <w:szCs w:val="32"/>
          <w:highlight w:val="none"/>
          <w:u w:val="none"/>
          <w:lang w:val="en-US" w:eastAsia="zh-CN" w:bidi="ar-SA"/>
        </w:rPr>
        <w:t>%，餐饮业占</w:t>
      </w:r>
      <w:r>
        <w:rPr>
          <w:rFonts w:hint="eastAsia" w:cs="Times New Roman"/>
          <w:color w:val="0C0C0C"/>
          <w:sz w:val="32"/>
          <w:szCs w:val="32"/>
          <w:highlight w:val="none"/>
          <w:u w:val="none"/>
          <w:lang w:val="en-US" w:eastAsia="zh-CN"/>
        </w:rPr>
        <w:t>75.5</w:t>
      </w:r>
      <w:r>
        <w:rPr>
          <w:rFonts w:hint="eastAsia" w:ascii="Times New Roman" w:hAnsi="Times New Roman" w:eastAsia="方正仿宋_GBK" w:cs="Times New Roman"/>
          <w:color w:val="0C0C0C"/>
          <w:spacing w:val="-6"/>
          <w:kern w:val="2"/>
          <w:sz w:val="32"/>
          <w:szCs w:val="32"/>
          <w:highlight w:val="none"/>
          <w:u w:val="none"/>
          <w:lang w:val="en-US" w:eastAsia="zh-CN" w:bidi="ar-SA"/>
        </w:rPr>
        <w:t>%。在住宿和餐饮业企业法人单位从业人员中，住宿业占</w:t>
      </w:r>
      <w:r>
        <w:rPr>
          <w:rFonts w:hint="eastAsia" w:cs="Times New Roman"/>
          <w:color w:val="0C0C0C"/>
          <w:sz w:val="32"/>
          <w:szCs w:val="32"/>
          <w:highlight w:val="none"/>
          <w:u w:val="none"/>
          <w:lang w:val="en-US" w:eastAsia="zh-CN"/>
        </w:rPr>
        <w:t>18.4</w:t>
      </w:r>
      <w:r>
        <w:rPr>
          <w:rFonts w:hint="eastAsia" w:ascii="Times New Roman" w:hAnsi="Times New Roman" w:eastAsia="方正仿宋_GBK" w:cs="Times New Roman"/>
          <w:color w:val="0C0C0C"/>
          <w:spacing w:val="-6"/>
          <w:kern w:val="2"/>
          <w:sz w:val="32"/>
          <w:szCs w:val="32"/>
          <w:highlight w:val="none"/>
          <w:u w:val="none"/>
          <w:lang w:val="en-US" w:eastAsia="zh-CN" w:bidi="ar-SA"/>
        </w:rPr>
        <w:t>%，餐饮业占</w:t>
      </w:r>
      <w:r>
        <w:rPr>
          <w:rFonts w:hint="eastAsia" w:cs="Times New Roman"/>
          <w:color w:val="0C0C0C"/>
          <w:sz w:val="32"/>
          <w:szCs w:val="32"/>
          <w:highlight w:val="none"/>
          <w:u w:val="none"/>
          <w:lang w:val="en-US" w:eastAsia="zh-CN"/>
        </w:rPr>
        <w:t>81.6</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%（详见表4-7）。</w:t>
      </w:r>
    </w:p>
    <w:p w14:paraId="460F3D02">
      <w:pPr>
        <w:pStyle w:val="2"/>
        <w:rPr>
          <w:rFonts w:hint="eastAsia" w:ascii="Times New Roman" w:hAnsi="Times New Roman" w:eastAsia="方正仿宋_GBK" w:cs="Times New Roman"/>
          <w:color w:val="0C0C0C"/>
          <w:spacing w:val="-6"/>
          <w:kern w:val="2"/>
          <w:sz w:val="32"/>
          <w:szCs w:val="32"/>
          <w:highlight w:val="none"/>
          <w:u w:val="none"/>
          <w:lang w:val="en-US" w:eastAsia="zh-CN" w:bidi="ar-SA"/>
        </w:rPr>
      </w:pPr>
    </w:p>
    <w:p w14:paraId="442DE0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p>
    <w:p w14:paraId="46BA0E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表4-7　按行业中类分组的住宿和餐饮业</w:t>
      </w:r>
    </w:p>
    <w:p w14:paraId="5AA4DA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企业法人单位数和从业人员</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63"/>
        <w:gridCol w:w="2776"/>
        <w:gridCol w:w="2035"/>
      </w:tblGrid>
      <w:tr w14:paraId="67C03C3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891" w:type="dxa"/>
            <w:tcBorders>
              <w:top w:val="single" w:color="auto" w:sz="12" w:space="0"/>
              <w:left w:val="nil"/>
              <w:bottom w:val="single" w:color="auto" w:sz="4" w:space="0"/>
              <w:right w:val="single" w:color="auto" w:sz="4" w:space="0"/>
            </w:tcBorders>
            <w:noWrap w:val="0"/>
            <w:vAlign w:val="center"/>
          </w:tcPr>
          <w:p w14:paraId="2AD001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firstLineChars="0"/>
              <w:jc w:val="left"/>
              <w:textAlignment w:val="auto"/>
              <w:rPr>
                <w:rFonts w:hint="eastAsia" w:ascii="Times New Roman" w:hAnsi="Times New Roman" w:eastAsia="宋体" w:cs="宋体"/>
                <w:color w:val="0C0C0C"/>
                <w:sz w:val="21"/>
                <w:szCs w:val="21"/>
                <w:highlight w:val="none"/>
              </w:rPr>
            </w:pPr>
          </w:p>
        </w:tc>
        <w:tc>
          <w:tcPr>
            <w:tcW w:w="2795" w:type="dxa"/>
            <w:tcBorders>
              <w:top w:val="single" w:color="auto" w:sz="12" w:space="0"/>
              <w:left w:val="single" w:color="auto" w:sz="4" w:space="0"/>
              <w:bottom w:val="single" w:color="auto" w:sz="4" w:space="0"/>
              <w:right w:val="single" w:color="auto" w:sz="4" w:space="0"/>
            </w:tcBorders>
            <w:noWrap w:val="0"/>
            <w:vAlign w:val="center"/>
          </w:tcPr>
          <w:p w14:paraId="14D752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4A0C0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2046" w:type="dxa"/>
            <w:tcBorders>
              <w:top w:val="single" w:color="auto" w:sz="12" w:space="0"/>
              <w:left w:val="single" w:color="auto" w:sz="4" w:space="0"/>
              <w:bottom w:val="single" w:color="auto" w:sz="4" w:space="0"/>
              <w:right w:val="nil"/>
            </w:tcBorders>
            <w:noWrap w:val="0"/>
            <w:vAlign w:val="center"/>
          </w:tcPr>
          <w:p w14:paraId="08327E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1A0429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4E0A0A3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single" w:color="auto" w:sz="4" w:space="0"/>
              <w:left w:val="nil"/>
              <w:bottom w:val="nil"/>
              <w:right w:val="single" w:color="auto" w:sz="4" w:space="0"/>
            </w:tcBorders>
            <w:noWrap w:val="0"/>
            <w:vAlign w:val="center"/>
          </w:tcPr>
          <w:p w14:paraId="1F713C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2795" w:type="dxa"/>
            <w:tcBorders>
              <w:top w:val="single" w:color="auto" w:sz="4" w:space="0"/>
              <w:left w:val="single" w:color="auto" w:sz="4" w:space="0"/>
              <w:bottom w:val="nil"/>
              <w:right w:val="single" w:color="auto" w:sz="4" w:space="0"/>
            </w:tcBorders>
            <w:noWrap w:val="0"/>
            <w:vAlign w:val="center"/>
          </w:tcPr>
          <w:p w14:paraId="01A6A61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49</w:t>
            </w:r>
          </w:p>
        </w:tc>
        <w:tc>
          <w:tcPr>
            <w:tcW w:w="2046" w:type="dxa"/>
            <w:tcBorders>
              <w:top w:val="single" w:color="auto" w:sz="4" w:space="0"/>
              <w:left w:val="single" w:color="auto" w:sz="4" w:space="0"/>
              <w:bottom w:val="nil"/>
              <w:right w:val="nil"/>
            </w:tcBorders>
            <w:noWrap w:val="0"/>
            <w:vAlign w:val="center"/>
          </w:tcPr>
          <w:p w14:paraId="7FA7802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629</w:t>
            </w:r>
          </w:p>
        </w:tc>
      </w:tr>
      <w:tr w14:paraId="14616A4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4396D7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住宿业</w:t>
            </w:r>
          </w:p>
        </w:tc>
        <w:tc>
          <w:tcPr>
            <w:tcW w:w="2795" w:type="dxa"/>
            <w:tcBorders>
              <w:top w:val="nil"/>
              <w:left w:val="single" w:color="auto" w:sz="4" w:space="0"/>
              <w:bottom w:val="nil"/>
              <w:right w:val="single" w:color="auto" w:sz="4" w:space="0"/>
            </w:tcBorders>
            <w:noWrap w:val="0"/>
            <w:vAlign w:val="center"/>
          </w:tcPr>
          <w:p w14:paraId="2D23B83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w:t>
            </w:r>
          </w:p>
        </w:tc>
        <w:tc>
          <w:tcPr>
            <w:tcW w:w="2046" w:type="dxa"/>
            <w:tcBorders>
              <w:top w:val="nil"/>
              <w:left w:val="single" w:color="auto" w:sz="4" w:space="0"/>
              <w:bottom w:val="nil"/>
              <w:right w:val="nil"/>
            </w:tcBorders>
            <w:noWrap w:val="0"/>
            <w:vAlign w:val="center"/>
          </w:tcPr>
          <w:p w14:paraId="032E2E9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116</w:t>
            </w:r>
          </w:p>
        </w:tc>
      </w:tr>
      <w:tr w14:paraId="4FD701B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4AE97D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旅游饭店</w:t>
            </w:r>
          </w:p>
        </w:tc>
        <w:tc>
          <w:tcPr>
            <w:tcW w:w="2795" w:type="dxa"/>
            <w:tcBorders>
              <w:top w:val="nil"/>
              <w:left w:val="single" w:color="auto" w:sz="4" w:space="0"/>
              <w:bottom w:val="nil"/>
              <w:right w:val="single" w:color="auto" w:sz="4" w:space="0"/>
            </w:tcBorders>
            <w:noWrap w:val="0"/>
            <w:vAlign w:val="center"/>
          </w:tcPr>
          <w:p w14:paraId="0909FA5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w:t>
            </w:r>
          </w:p>
        </w:tc>
        <w:tc>
          <w:tcPr>
            <w:tcW w:w="2046" w:type="dxa"/>
            <w:tcBorders>
              <w:top w:val="nil"/>
              <w:left w:val="single" w:color="auto" w:sz="4" w:space="0"/>
              <w:bottom w:val="nil"/>
              <w:right w:val="nil"/>
            </w:tcBorders>
            <w:noWrap w:val="0"/>
            <w:vAlign w:val="center"/>
          </w:tcPr>
          <w:p w14:paraId="1A8EE29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36</w:t>
            </w:r>
          </w:p>
        </w:tc>
      </w:tr>
      <w:tr w14:paraId="7286A9B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37FDE6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一般旅馆</w:t>
            </w:r>
          </w:p>
        </w:tc>
        <w:tc>
          <w:tcPr>
            <w:tcW w:w="2795" w:type="dxa"/>
            <w:tcBorders>
              <w:top w:val="nil"/>
              <w:left w:val="single" w:color="auto" w:sz="4" w:space="0"/>
              <w:bottom w:val="nil"/>
              <w:right w:val="single" w:color="auto" w:sz="4" w:space="0"/>
            </w:tcBorders>
            <w:noWrap w:val="0"/>
            <w:vAlign w:val="center"/>
          </w:tcPr>
          <w:p w14:paraId="6545D4A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9</w:t>
            </w:r>
          </w:p>
        </w:tc>
        <w:tc>
          <w:tcPr>
            <w:tcW w:w="2046" w:type="dxa"/>
            <w:tcBorders>
              <w:top w:val="nil"/>
              <w:left w:val="single" w:color="auto" w:sz="4" w:space="0"/>
              <w:bottom w:val="nil"/>
              <w:right w:val="nil"/>
            </w:tcBorders>
            <w:noWrap w:val="0"/>
            <w:vAlign w:val="center"/>
          </w:tcPr>
          <w:p w14:paraId="1526122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80</w:t>
            </w:r>
          </w:p>
        </w:tc>
      </w:tr>
      <w:tr w14:paraId="446E64C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1B87E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民宿服务</w:t>
            </w:r>
          </w:p>
        </w:tc>
        <w:tc>
          <w:tcPr>
            <w:tcW w:w="2795" w:type="dxa"/>
            <w:tcBorders>
              <w:top w:val="nil"/>
              <w:left w:val="single" w:color="auto" w:sz="4" w:space="0"/>
              <w:bottom w:val="nil"/>
              <w:right w:val="single" w:color="auto" w:sz="4" w:space="0"/>
            </w:tcBorders>
            <w:noWrap w:val="0"/>
            <w:vAlign w:val="center"/>
          </w:tcPr>
          <w:p w14:paraId="2376756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46" w:type="dxa"/>
            <w:tcBorders>
              <w:top w:val="nil"/>
              <w:left w:val="single" w:color="auto" w:sz="4" w:space="0"/>
              <w:bottom w:val="nil"/>
              <w:right w:val="nil"/>
            </w:tcBorders>
            <w:noWrap w:val="0"/>
            <w:vAlign w:val="center"/>
          </w:tcPr>
          <w:p w14:paraId="2D297F5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6AE33A1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6EE47E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露营地服务</w:t>
            </w:r>
          </w:p>
        </w:tc>
        <w:tc>
          <w:tcPr>
            <w:tcW w:w="2795" w:type="dxa"/>
            <w:tcBorders>
              <w:top w:val="nil"/>
              <w:left w:val="single" w:color="auto" w:sz="4" w:space="0"/>
              <w:bottom w:val="nil"/>
              <w:right w:val="single" w:color="auto" w:sz="4" w:space="0"/>
            </w:tcBorders>
            <w:noWrap w:val="0"/>
            <w:vAlign w:val="center"/>
          </w:tcPr>
          <w:p w14:paraId="53966E2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46" w:type="dxa"/>
            <w:tcBorders>
              <w:top w:val="nil"/>
              <w:left w:val="single" w:color="auto" w:sz="4" w:space="0"/>
              <w:bottom w:val="nil"/>
              <w:right w:val="nil"/>
            </w:tcBorders>
            <w:noWrap w:val="0"/>
            <w:vAlign w:val="center"/>
          </w:tcPr>
          <w:p w14:paraId="50E7219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7F2C151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1F5DED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其他住宿业</w:t>
            </w:r>
          </w:p>
        </w:tc>
        <w:tc>
          <w:tcPr>
            <w:tcW w:w="2795" w:type="dxa"/>
            <w:tcBorders>
              <w:top w:val="nil"/>
              <w:left w:val="single" w:color="auto" w:sz="4" w:space="0"/>
              <w:bottom w:val="nil"/>
              <w:right w:val="single" w:color="auto" w:sz="4" w:space="0"/>
            </w:tcBorders>
            <w:noWrap w:val="0"/>
            <w:vAlign w:val="center"/>
          </w:tcPr>
          <w:p w14:paraId="469EC76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46" w:type="dxa"/>
            <w:tcBorders>
              <w:top w:val="nil"/>
              <w:left w:val="single" w:color="auto" w:sz="4" w:space="0"/>
              <w:bottom w:val="nil"/>
              <w:right w:val="nil"/>
            </w:tcBorders>
            <w:noWrap w:val="0"/>
            <w:vAlign w:val="center"/>
          </w:tcPr>
          <w:p w14:paraId="73AF5C6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14B4170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002526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餐饮业</w:t>
            </w:r>
          </w:p>
        </w:tc>
        <w:tc>
          <w:tcPr>
            <w:tcW w:w="2795" w:type="dxa"/>
            <w:tcBorders>
              <w:top w:val="nil"/>
              <w:left w:val="single" w:color="auto" w:sz="4" w:space="0"/>
              <w:bottom w:val="nil"/>
              <w:right w:val="single" w:color="auto" w:sz="4" w:space="0"/>
            </w:tcBorders>
            <w:noWrap w:val="0"/>
            <w:vAlign w:val="center"/>
          </w:tcPr>
          <w:p w14:paraId="5C184C6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37</w:t>
            </w:r>
          </w:p>
        </w:tc>
        <w:tc>
          <w:tcPr>
            <w:tcW w:w="2046" w:type="dxa"/>
            <w:tcBorders>
              <w:top w:val="nil"/>
              <w:left w:val="single" w:color="auto" w:sz="4" w:space="0"/>
              <w:bottom w:val="nil"/>
              <w:right w:val="nil"/>
            </w:tcBorders>
            <w:noWrap w:val="0"/>
            <w:vAlign w:val="center"/>
          </w:tcPr>
          <w:p w14:paraId="1C3C715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513</w:t>
            </w:r>
          </w:p>
        </w:tc>
      </w:tr>
      <w:tr w14:paraId="0BB580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29A0C3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正餐服务</w:t>
            </w:r>
          </w:p>
        </w:tc>
        <w:tc>
          <w:tcPr>
            <w:tcW w:w="2795" w:type="dxa"/>
            <w:tcBorders>
              <w:top w:val="nil"/>
              <w:left w:val="single" w:color="auto" w:sz="4" w:space="0"/>
              <w:bottom w:val="nil"/>
              <w:right w:val="single" w:color="auto" w:sz="4" w:space="0"/>
            </w:tcBorders>
            <w:noWrap w:val="0"/>
            <w:vAlign w:val="center"/>
          </w:tcPr>
          <w:p w14:paraId="12BBDB7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31</w:t>
            </w:r>
          </w:p>
        </w:tc>
        <w:tc>
          <w:tcPr>
            <w:tcW w:w="2046" w:type="dxa"/>
            <w:tcBorders>
              <w:top w:val="nil"/>
              <w:left w:val="single" w:color="auto" w:sz="4" w:space="0"/>
              <w:bottom w:val="nil"/>
              <w:right w:val="nil"/>
            </w:tcBorders>
            <w:noWrap w:val="0"/>
            <w:vAlign w:val="center"/>
          </w:tcPr>
          <w:p w14:paraId="39B271E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462</w:t>
            </w:r>
          </w:p>
        </w:tc>
      </w:tr>
      <w:tr w14:paraId="728EFB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5FFB72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快餐服务</w:t>
            </w:r>
          </w:p>
        </w:tc>
        <w:tc>
          <w:tcPr>
            <w:tcW w:w="2795" w:type="dxa"/>
            <w:tcBorders>
              <w:top w:val="nil"/>
              <w:left w:val="single" w:color="auto" w:sz="4" w:space="0"/>
              <w:bottom w:val="nil"/>
              <w:right w:val="single" w:color="auto" w:sz="4" w:space="0"/>
            </w:tcBorders>
            <w:noWrap w:val="0"/>
            <w:vAlign w:val="center"/>
          </w:tcPr>
          <w:p w14:paraId="255BA80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w:t>
            </w:r>
          </w:p>
        </w:tc>
        <w:tc>
          <w:tcPr>
            <w:tcW w:w="2046" w:type="dxa"/>
            <w:tcBorders>
              <w:top w:val="nil"/>
              <w:left w:val="single" w:color="auto" w:sz="4" w:space="0"/>
              <w:bottom w:val="nil"/>
              <w:right w:val="nil"/>
            </w:tcBorders>
            <w:noWrap w:val="0"/>
            <w:vAlign w:val="center"/>
          </w:tcPr>
          <w:p w14:paraId="6ECBE2F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23</w:t>
            </w:r>
          </w:p>
        </w:tc>
      </w:tr>
      <w:tr w14:paraId="5CB963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0FCE0C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饮料及冷饮服务</w:t>
            </w:r>
          </w:p>
        </w:tc>
        <w:tc>
          <w:tcPr>
            <w:tcW w:w="2795" w:type="dxa"/>
            <w:tcBorders>
              <w:top w:val="nil"/>
              <w:left w:val="single" w:color="auto" w:sz="4" w:space="0"/>
              <w:bottom w:val="nil"/>
              <w:right w:val="single" w:color="auto" w:sz="4" w:space="0"/>
            </w:tcBorders>
            <w:noWrap w:val="0"/>
            <w:vAlign w:val="center"/>
          </w:tcPr>
          <w:p w14:paraId="6BE9902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46" w:type="dxa"/>
            <w:tcBorders>
              <w:top w:val="nil"/>
              <w:left w:val="single" w:color="auto" w:sz="4" w:space="0"/>
              <w:bottom w:val="nil"/>
              <w:right w:val="nil"/>
            </w:tcBorders>
            <w:noWrap w:val="0"/>
            <w:vAlign w:val="center"/>
          </w:tcPr>
          <w:p w14:paraId="47F9674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432704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nil"/>
              <w:right w:val="single" w:color="auto" w:sz="4" w:space="0"/>
            </w:tcBorders>
            <w:noWrap w:val="0"/>
            <w:vAlign w:val="center"/>
          </w:tcPr>
          <w:p w14:paraId="5F0137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餐饮配送及外卖送餐服务</w:t>
            </w:r>
          </w:p>
        </w:tc>
        <w:tc>
          <w:tcPr>
            <w:tcW w:w="2795" w:type="dxa"/>
            <w:tcBorders>
              <w:top w:val="nil"/>
              <w:left w:val="single" w:color="auto" w:sz="4" w:space="0"/>
              <w:bottom w:val="nil"/>
              <w:right w:val="single" w:color="auto" w:sz="4" w:space="0"/>
            </w:tcBorders>
            <w:noWrap w:val="0"/>
            <w:vAlign w:val="center"/>
          </w:tcPr>
          <w:p w14:paraId="51B974F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w:t>
            </w:r>
          </w:p>
        </w:tc>
        <w:tc>
          <w:tcPr>
            <w:tcW w:w="2046" w:type="dxa"/>
            <w:tcBorders>
              <w:top w:val="nil"/>
              <w:left w:val="single" w:color="auto" w:sz="4" w:space="0"/>
              <w:bottom w:val="nil"/>
              <w:right w:val="nil"/>
            </w:tcBorders>
            <w:noWrap w:val="0"/>
            <w:vAlign w:val="center"/>
          </w:tcPr>
          <w:p w14:paraId="3615756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27</w:t>
            </w:r>
          </w:p>
        </w:tc>
      </w:tr>
      <w:tr w14:paraId="5C55873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891" w:type="dxa"/>
            <w:tcBorders>
              <w:top w:val="nil"/>
              <w:left w:val="nil"/>
              <w:bottom w:val="single" w:color="auto" w:sz="12" w:space="0"/>
              <w:right w:val="single" w:color="auto" w:sz="4" w:space="0"/>
            </w:tcBorders>
            <w:noWrap w:val="0"/>
            <w:vAlign w:val="center"/>
          </w:tcPr>
          <w:p w14:paraId="3C25FB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其他餐饮业</w:t>
            </w:r>
          </w:p>
        </w:tc>
        <w:tc>
          <w:tcPr>
            <w:tcW w:w="2795" w:type="dxa"/>
            <w:tcBorders>
              <w:top w:val="nil"/>
              <w:left w:val="single" w:color="auto" w:sz="4" w:space="0"/>
              <w:bottom w:val="single" w:color="auto" w:sz="12" w:space="0"/>
              <w:right w:val="single" w:color="auto" w:sz="4" w:space="0"/>
            </w:tcBorders>
            <w:noWrap w:val="0"/>
            <w:vAlign w:val="center"/>
          </w:tcPr>
          <w:p w14:paraId="3705563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w:t>
            </w:r>
          </w:p>
        </w:tc>
        <w:tc>
          <w:tcPr>
            <w:tcW w:w="2046" w:type="dxa"/>
            <w:tcBorders>
              <w:top w:val="nil"/>
              <w:left w:val="single" w:color="auto" w:sz="4" w:space="0"/>
              <w:bottom w:val="single" w:color="auto" w:sz="12" w:space="0"/>
              <w:right w:val="nil"/>
            </w:tcBorders>
            <w:noWrap w:val="0"/>
            <w:vAlign w:val="center"/>
          </w:tcPr>
          <w:p w14:paraId="7FB2D9C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w:t>
            </w:r>
          </w:p>
        </w:tc>
      </w:tr>
    </w:tbl>
    <w:p w14:paraId="208AA0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在住宿和餐饮业企业法人单位中，内资企业占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090D53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在住宿和餐饮业企业法人单位从业人员中，内资企业占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%（详见表4-8）。</w:t>
      </w:r>
    </w:p>
    <w:p w14:paraId="672416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表4-8　按登记注册统计类别分组的住宿和餐饮业</w:t>
      </w:r>
    </w:p>
    <w:p w14:paraId="77C0B1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18"/>
        <w:gridCol w:w="2794"/>
        <w:gridCol w:w="2059"/>
      </w:tblGrid>
      <w:tr w14:paraId="2C569B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2201" w:type="pct"/>
            <w:tcBorders>
              <w:top w:val="single" w:color="auto" w:sz="12" w:space="0"/>
              <w:left w:val="nil"/>
              <w:bottom w:val="single" w:color="auto" w:sz="4" w:space="0"/>
              <w:right w:val="single" w:color="auto" w:sz="4" w:space="0"/>
            </w:tcBorders>
            <w:noWrap w:val="0"/>
            <w:vAlign w:val="center"/>
          </w:tcPr>
          <w:p w14:paraId="084F0A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14:paraId="36652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4216B7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14:paraId="4D4E01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085044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1AC5A11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14:paraId="48C5DA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11" w:type="pct"/>
            <w:tcBorders>
              <w:top w:val="single" w:color="auto" w:sz="4" w:space="0"/>
              <w:left w:val="single" w:color="auto" w:sz="4" w:space="0"/>
              <w:bottom w:val="nil"/>
              <w:right w:val="single" w:color="auto" w:sz="4" w:space="0"/>
            </w:tcBorders>
            <w:noWrap w:val="0"/>
            <w:vAlign w:val="center"/>
          </w:tcPr>
          <w:p w14:paraId="6024A5B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49</w:t>
            </w:r>
          </w:p>
        </w:tc>
        <w:tc>
          <w:tcPr>
            <w:tcW w:w="2073" w:type="dxa"/>
            <w:tcBorders>
              <w:top w:val="single" w:color="auto" w:sz="4" w:space="0"/>
              <w:left w:val="single" w:color="auto" w:sz="4" w:space="0"/>
              <w:bottom w:val="nil"/>
              <w:right w:val="nil"/>
            </w:tcBorders>
            <w:noWrap w:val="0"/>
            <w:vAlign w:val="center"/>
          </w:tcPr>
          <w:p w14:paraId="0EBDAD2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629</w:t>
            </w:r>
          </w:p>
        </w:tc>
      </w:tr>
      <w:tr w14:paraId="00C543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736222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611" w:type="pct"/>
            <w:tcBorders>
              <w:top w:val="nil"/>
              <w:left w:val="single" w:color="auto" w:sz="4" w:space="0"/>
              <w:bottom w:val="nil"/>
              <w:right w:val="single" w:color="auto" w:sz="4" w:space="0"/>
            </w:tcBorders>
            <w:noWrap w:val="0"/>
            <w:vAlign w:val="center"/>
          </w:tcPr>
          <w:p w14:paraId="1BCB4DD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49</w:t>
            </w:r>
          </w:p>
        </w:tc>
        <w:tc>
          <w:tcPr>
            <w:tcW w:w="2073" w:type="dxa"/>
            <w:tcBorders>
              <w:top w:val="nil"/>
              <w:left w:val="single" w:color="auto" w:sz="4" w:space="0"/>
              <w:bottom w:val="nil"/>
              <w:right w:val="nil"/>
            </w:tcBorders>
            <w:noWrap w:val="0"/>
            <w:vAlign w:val="center"/>
          </w:tcPr>
          <w:p w14:paraId="0D8A2B4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629</w:t>
            </w:r>
          </w:p>
        </w:tc>
      </w:tr>
      <w:tr w14:paraId="4D0D02E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1F59DD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1611" w:type="pct"/>
            <w:tcBorders>
              <w:top w:val="nil"/>
              <w:left w:val="single" w:color="auto" w:sz="4" w:space="0"/>
              <w:bottom w:val="nil"/>
              <w:right w:val="single" w:color="auto" w:sz="4" w:space="0"/>
            </w:tcBorders>
            <w:noWrap w:val="0"/>
            <w:vAlign w:val="center"/>
          </w:tcPr>
          <w:p w14:paraId="0250A78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53B85AE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1302D7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68CA0F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611" w:type="pct"/>
            <w:tcBorders>
              <w:top w:val="nil"/>
              <w:left w:val="single" w:color="auto" w:sz="4" w:space="0"/>
              <w:bottom w:val="nil"/>
              <w:right w:val="single" w:color="auto" w:sz="4" w:space="0"/>
            </w:tcBorders>
            <w:noWrap w:val="0"/>
            <w:vAlign w:val="center"/>
          </w:tcPr>
          <w:p w14:paraId="4D208D4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7989125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774DD9F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14:paraId="1F27FB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611" w:type="pct"/>
            <w:tcBorders>
              <w:top w:val="nil"/>
              <w:left w:val="single" w:color="auto" w:sz="4" w:space="0"/>
              <w:bottom w:val="single" w:color="auto" w:sz="12" w:space="0"/>
              <w:right w:val="single" w:color="auto" w:sz="4" w:space="0"/>
            </w:tcBorders>
            <w:noWrap w:val="0"/>
            <w:vAlign w:val="center"/>
          </w:tcPr>
          <w:p w14:paraId="22838BC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073" w:type="dxa"/>
            <w:tcBorders>
              <w:top w:val="nil"/>
              <w:left w:val="single" w:color="auto" w:sz="4" w:space="0"/>
              <w:bottom w:val="single" w:color="auto" w:sz="12" w:space="0"/>
              <w:right w:val="nil"/>
            </w:tcBorders>
            <w:noWrap w:val="0"/>
            <w:vAlign w:val="center"/>
          </w:tcPr>
          <w:p w14:paraId="228A946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bl>
    <w:p w14:paraId="579577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p>
    <w:p w14:paraId="66157054">
      <w:pPr>
        <w:pStyle w:val="2"/>
        <w:rPr>
          <w:rFonts w:hint="eastAsia"/>
          <w:highlight w:val="none"/>
          <w:lang w:val="en-US" w:eastAsia="zh-CN"/>
        </w:rPr>
      </w:pPr>
    </w:p>
    <w:p w14:paraId="5E735C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p>
    <w:p w14:paraId="0CFF28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28EC2A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2023年末，住宿和餐饮业企业法人单位资产总计</w:t>
      </w:r>
      <w:r>
        <w:rPr>
          <w:rFonts w:hint="eastAsia" w:cs="Times New Roman"/>
          <w:color w:val="0C0C0C"/>
          <w:sz w:val="32"/>
          <w:szCs w:val="32"/>
          <w:highlight w:val="none"/>
          <w:u w:val="none"/>
          <w:lang w:val="en-US" w:eastAsia="zh-CN"/>
        </w:rPr>
        <w:t>14802</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62.6</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ascii="Times New Roman" w:hAnsi="Times New Roman" w:cs="Times New Roman"/>
          <w:color w:val="0C0C0C"/>
          <w:spacing w:val="-6"/>
          <w:kern w:val="2"/>
          <w:sz w:val="32"/>
          <w:szCs w:val="32"/>
          <w:highlight w:val="none"/>
          <w:u w:val="none"/>
          <w:lang w:val="en-US" w:eastAsia="zh-CN" w:bidi="ar-SA"/>
        </w:rPr>
        <w:t>；</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16295</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7.4</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08D24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color w:val="0C0C0C"/>
          <w:highlight w:val="none"/>
          <w:lang w:val="en-US" w:eastAsia="zh-CN"/>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2023年，住宿和餐饮业企业法人单位全年实现营业收入</w:t>
      </w:r>
      <w:r>
        <w:rPr>
          <w:rFonts w:hint="eastAsia" w:cs="Times New Roman"/>
          <w:color w:val="0C0C0C"/>
          <w:sz w:val="32"/>
          <w:szCs w:val="32"/>
          <w:highlight w:val="none"/>
          <w:u w:val="none"/>
          <w:lang w:val="en-US" w:eastAsia="zh-CN"/>
        </w:rPr>
        <w:t>13390</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141.5</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%（详见表4-9）。</w:t>
      </w:r>
    </w:p>
    <w:p w14:paraId="6008C5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表4-9　按行业中类分组的住宿和餐饮业</w:t>
      </w:r>
    </w:p>
    <w:p w14:paraId="2B5475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企业法人单位主要经济指标</w:t>
      </w:r>
    </w:p>
    <w:tbl>
      <w:tblPr>
        <w:tblStyle w:val="6"/>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84"/>
        <w:gridCol w:w="1630"/>
        <w:gridCol w:w="1630"/>
        <w:gridCol w:w="1630"/>
      </w:tblGrid>
      <w:tr w14:paraId="24A5A1D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181" w:type="pct"/>
            <w:tcBorders>
              <w:top w:val="single" w:color="auto" w:sz="12" w:space="0"/>
              <w:left w:val="nil"/>
              <w:bottom w:val="single" w:color="auto" w:sz="4" w:space="0"/>
              <w:right w:val="single" w:color="auto" w:sz="4" w:space="0"/>
            </w:tcBorders>
            <w:noWrap w:val="0"/>
            <w:vAlign w:val="center"/>
          </w:tcPr>
          <w:p w14:paraId="5AC543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939" w:type="pct"/>
            <w:tcBorders>
              <w:top w:val="single" w:color="auto" w:sz="12" w:space="0"/>
              <w:left w:val="single" w:color="auto" w:sz="4" w:space="0"/>
              <w:bottom w:val="single" w:color="auto" w:sz="4" w:space="0"/>
              <w:right w:val="single" w:color="auto" w:sz="4" w:space="0"/>
            </w:tcBorders>
            <w:noWrap w:val="0"/>
            <w:vAlign w:val="center"/>
          </w:tcPr>
          <w:p w14:paraId="78C5FF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3F14BC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39" w:type="pct"/>
            <w:tcBorders>
              <w:top w:val="single" w:color="auto" w:sz="12" w:space="0"/>
              <w:left w:val="single" w:color="auto" w:sz="4" w:space="0"/>
              <w:bottom w:val="single" w:color="auto" w:sz="4" w:space="0"/>
              <w:right w:val="single" w:color="auto" w:sz="4" w:space="0"/>
            </w:tcBorders>
            <w:noWrap w:val="0"/>
            <w:vAlign w:val="center"/>
          </w:tcPr>
          <w:p w14:paraId="534C5D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11ECD2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39" w:type="pct"/>
            <w:tcBorders>
              <w:top w:val="single" w:color="auto" w:sz="12" w:space="0"/>
              <w:left w:val="single" w:color="auto" w:sz="4" w:space="0"/>
              <w:bottom w:val="single" w:color="auto" w:sz="4" w:space="0"/>
              <w:right w:val="nil"/>
            </w:tcBorders>
            <w:noWrap w:val="0"/>
            <w:vAlign w:val="center"/>
          </w:tcPr>
          <w:p w14:paraId="676FD3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36C140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45AAE0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single" w:color="auto" w:sz="4" w:space="0"/>
              <w:left w:val="nil"/>
              <w:bottom w:val="nil"/>
              <w:right w:val="single" w:color="auto" w:sz="4" w:space="0"/>
            </w:tcBorders>
            <w:noWrap w:val="0"/>
            <w:vAlign w:val="center"/>
          </w:tcPr>
          <w:p w14:paraId="048E46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40" w:type="dxa"/>
            <w:tcBorders>
              <w:top w:val="single" w:color="auto" w:sz="4" w:space="0"/>
              <w:left w:val="single" w:color="auto" w:sz="4" w:space="0"/>
              <w:bottom w:val="nil"/>
              <w:right w:val="single" w:color="auto" w:sz="4" w:space="0"/>
            </w:tcBorders>
            <w:noWrap w:val="0"/>
            <w:vAlign w:val="center"/>
          </w:tcPr>
          <w:p w14:paraId="6861DD1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14802</w:t>
            </w:r>
          </w:p>
        </w:tc>
        <w:tc>
          <w:tcPr>
            <w:tcW w:w="1641" w:type="dxa"/>
            <w:tcBorders>
              <w:top w:val="single" w:color="auto" w:sz="4" w:space="0"/>
              <w:left w:val="single" w:color="auto" w:sz="4" w:space="0"/>
              <w:bottom w:val="nil"/>
              <w:right w:val="single" w:color="auto" w:sz="4" w:space="0"/>
            </w:tcBorders>
            <w:noWrap w:val="0"/>
            <w:vAlign w:val="center"/>
          </w:tcPr>
          <w:p w14:paraId="048FF9D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16295</w:t>
            </w:r>
          </w:p>
        </w:tc>
        <w:tc>
          <w:tcPr>
            <w:tcW w:w="1641" w:type="dxa"/>
            <w:tcBorders>
              <w:top w:val="single" w:color="auto" w:sz="4" w:space="0"/>
              <w:left w:val="single" w:color="auto" w:sz="4" w:space="0"/>
              <w:bottom w:val="nil"/>
              <w:right w:val="nil"/>
            </w:tcBorders>
            <w:noWrap w:val="0"/>
            <w:vAlign w:val="center"/>
          </w:tcPr>
          <w:p w14:paraId="4C1BF9D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13390</w:t>
            </w:r>
          </w:p>
        </w:tc>
      </w:tr>
      <w:tr w14:paraId="48A06F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79C729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住宿业</w:t>
            </w:r>
          </w:p>
        </w:tc>
        <w:tc>
          <w:tcPr>
            <w:tcW w:w="1640" w:type="dxa"/>
            <w:tcBorders>
              <w:top w:val="nil"/>
              <w:left w:val="single" w:color="auto" w:sz="4" w:space="0"/>
              <w:bottom w:val="nil"/>
              <w:right w:val="single" w:color="auto" w:sz="4" w:space="0"/>
            </w:tcBorders>
            <w:noWrap w:val="0"/>
            <w:vAlign w:val="center"/>
          </w:tcPr>
          <w:p w14:paraId="2EF5E6C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3876</w:t>
            </w:r>
          </w:p>
        </w:tc>
        <w:tc>
          <w:tcPr>
            <w:tcW w:w="1641" w:type="dxa"/>
            <w:tcBorders>
              <w:top w:val="nil"/>
              <w:left w:val="single" w:color="auto" w:sz="4" w:space="0"/>
              <w:bottom w:val="nil"/>
              <w:right w:val="single" w:color="auto" w:sz="4" w:space="0"/>
            </w:tcBorders>
            <w:noWrap w:val="0"/>
            <w:vAlign w:val="center"/>
          </w:tcPr>
          <w:p w14:paraId="270E412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597</w:t>
            </w:r>
          </w:p>
        </w:tc>
        <w:tc>
          <w:tcPr>
            <w:tcW w:w="1641" w:type="dxa"/>
            <w:tcBorders>
              <w:top w:val="nil"/>
              <w:left w:val="single" w:color="auto" w:sz="4" w:space="0"/>
              <w:bottom w:val="nil"/>
              <w:right w:val="nil"/>
            </w:tcBorders>
            <w:noWrap w:val="0"/>
            <w:vAlign w:val="center"/>
          </w:tcPr>
          <w:p w14:paraId="09A7CAF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1861</w:t>
            </w:r>
          </w:p>
        </w:tc>
      </w:tr>
      <w:tr w14:paraId="0D9AE65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2441E8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旅游饭店</w:t>
            </w:r>
          </w:p>
        </w:tc>
        <w:tc>
          <w:tcPr>
            <w:tcW w:w="1640" w:type="dxa"/>
            <w:tcBorders>
              <w:top w:val="nil"/>
              <w:left w:val="single" w:color="auto" w:sz="4" w:space="0"/>
              <w:bottom w:val="nil"/>
              <w:right w:val="single" w:color="auto" w:sz="4" w:space="0"/>
            </w:tcBorders>
            <w:noWrap w:val="0"/>
            <w:vAlign w:val="center"/>
          </w:tcPr>
          <w:p w14:paraId="1A6557A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446</w:t>
            </w:r>
          </w:p>
        </w:tc>
        <w:tc>
          <w:tcPr>
            <w:tcW w:w="1641" w:type="dxa"/>
            <w:tcBorders>
              <w:top w:val="nil"/>
              <w:left w:val="single" w:color="auto" w:sz="4" w:space="0"/>
              <w:bottom w:val="nil"/>
              <w:right w:val="single" w:color="auto" w:sz="4" w:space="0"/>
            </w:tcBorders>
            <w:noWrap w:val="0"/>
            <w:vAlign w:val="center"/>
          </w:tcPr>
          <w:p w14:paraId="6D8F51B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347</w:t>
            </w:r>
          </w:p>
        </w:tc>
        <w:tc>
          <w:tcPr>
            <w:tcW w:w="1641" w:type="dxa"/>
            <w:tcBorders>
              <w:top w:val="nil"/>
              <w:left w:val="single" w:color="auto" w:sz="4" w:space="0"/>
              <w:bottom w:val="nil"/>
              <w:right w:val="nil"/>
            </w:tcBorders>
            <w:noWrap w:val="0"/>
            <w:vAlign w:val="center"/>
          </w:tcPr>
          <w:p w14:paraId="7AB35B8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706</w:t>
            </w:r>
          </w:p>
        </w:tc>
      </w:tr>
      <w:tr w14:paraId="080479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4E661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一般旅馆</w:t>
            </w:r>
          </w:p>
        </w:tc>
        <w:tc>
          <w:tcPr>
            <w:tcW w:w="1640" w:type="dxa"/>
            <w:tcBorders>
              <w:top w:val="nil"/>
              <w:left w:val="single" w:color="auto" w:sz="4" w:space="0"/>
              <w:bottom w:val="nil"/>
              <w:right w:val="single" w:color="auto" w:sz="4" w:space="0"/>
            </w:tcBorders>
            <w:noWrap w:val="0"/>
            <w:vAlign w:val="center"/>
          </w:tcPr>
          <w:p w14:paraId="5B6D398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3430</w:t>
            </w:r>
          </w:p>
        </w:tc>
        <w:tc>
          <w:tcPr>
            <w:tcW w:w="1641" w:type="dxa"/>
            <w:tcBorders>
              <w:top w:val="nil"/>
              <w:left w:val="single" w:color="auto" w:sz="4" w:space="0"/>
              <w:bottom w:val="nil"/>
              <w:right w:val="single" w:color="auto" w:sz="4" w:space="0"/>
            </w:tcBorders>
            <w:noWrap w:val="0"/>
            <w:vAlign w:val="center"/>
          </w:tcPr>
          <w:p w14:paraId="2E20DD9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250</w:t>
            </w:r>
          </w:p>
        </w:tc>
        <w:tc>
          <w:tcPr>
            <w:tcW w:w="1641" w:type="dxa"/>
            <w:tcBorders>
              <w:top w:val="nil"/>
              <w:left w:val="single" w:color="auto" w:sz="4" w:space="0"/>
              <w:bottom w:val="nil"/>
              <w:right w:val="nil"/>
            </w:tcBorders>
            <w:noWrap w:val="0"/>
            <w:vAlign w:val="center"/>
          </w:tcPr>
          <w:p w14:paraId="45F3EEC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1155</w:t>
            </w:r>
          </w:p>
        </w:tc>
      </w:tr>
      <w:tr w14:paraId="07E538D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1CAA13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民宿服务</w:t>
            </w:r>
          </w:p>
        </w:tc>
        <w:tc>
          <w:tcPr>
            <w:tcW w:w="1640" w:type="dxa"/>
            <w:tcBorders>
              <w:top w:val="nil"/>
              <w:left w:val="single" w:color="auto" w:sz="4" w:space="0"/>
              <w:bottom w:val="nil"/>
              <w:right w:val="single" w:color="auto" w:sz="4" w:space="0"/>
            </w:tcBorders>
            <w:noWrap w:val="0"/>
            <w:vAlign w:val="center"/>
          </w:tcPr>
          <w:p w14:paraId="48AA396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single" w:color="auto" w:sz="4" w:space="0"/>
            </w:tcBorders>
            <w:noWrap w:val="0"/>
            <w:vAlign w:val="center"/>
          </w:tcPr>
          <w:p w14:paraId="757F12A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nil"/>
            </w:tcBorders>
            <w:noWrap w:val="0"/>
            <w:vAlign w:val="center"/>
          </w:tcPr>
          <w:p w14:paraId="0EA9826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3803C18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16501B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露营地服务</w:t>
            </w:r>
          </w:p>
        </w:tc>
        <w:tc>
          <w:tcPr>
            <w:tcW w:w="1640" w:type="dxa"/>
            <w:tcBorders>
              <w:top w:val="nil"/>
              <w:left w:val="single" w:color="auto" w:sz="4" w:space="0"/>
              <w:bottom w:val="nil"/>
              <w:right w:val="single" w:color="auto" w:sz="4" w:space="0"/>
            </w:tcBorders>
            <w:noWrap w:val="0"/>
            <w:vAlign w:val="center"/>
          </w:tcPr>
          <w:p w14:paraId="31F3C68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single" w:color="auto" w:sz="4" w:space="0"/>
            </w:tcBorders>
            <w:noWrap w:val="0"/>
            <w:vAlign w:val="center"/>
          </w:tcPr>
          <w:p w14:paraId="357DD31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nil"/>
            </w:tcBorders>
            <w:noWrap w:val="0"/>
            <w:vAlign w:val="center"/>
          </w:tcPr>
          <w:p w14:paraId="06CC9AD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763925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77A49B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其他住宿业</w:t>
            </w:r>
          </w:p>
        </w:tc>
        <w:tc>
          <w:tcPr>
            <w:tcW w:w="1640" w:type="dxa"/>
            <w:tcBorders>
              <w:top w:val="nil"/>
              <w:left w:val="single" w:color="auto" w:sz="4" w:space="0"/>
              <w:bottom w:val="nil"/>
              <w:right w:val="single" w:color="auto" w:sz="4" w:space="0"/>
            </w:tcBorders>
            <w:noWrap w:val="0"/>
            <w:vAlign w:val="center"/>
          </w:tcPr>
          <w:p w14:paraId="6B30289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single" w:color="auto" w:sz="4" w:space="0"/>
            </w:tcBorders>
            <w:noWrap w:val="0"/>
            <w:vAlign w:val="center"/>
          </w:tcPr>
          <w:p w14:paraId="235B5CB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1641" w:type="dxa"/>
            <w:tcBorders>
              <w:top w:val="nil"/>
              <w:left w:val="single" w:color="auto" w:sz="4" w:space="0"/>
              <w:bottom w:val="nil"/>
              <w:right w:val="nil"/>
            </w:tcBorders>
            <w:noWrap w:val="0"/>
            <w:vAlign w:val="center"/>
          </w:tcPr>
          <w:p w14:paraId="3E29C20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r>
      <w:tr w14:paraId="21C637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5C83FF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餐饮业</w:t>
            </w:r>
          </w:p>
        </w:tc>
        <w:tc>
          <w:tcPr>
            <w:tcW w:w="1640" w:type="dxa"/>
            <w:tcBorders>
              <w:top w:val="nil"/>
              <w:left w:val="single" w:color="auto" w:sz="4" w:space="0"/>
              <w:bottom w:val="nil"/>
              <w:right w:val="single" w:color="auto" w:sz="4" w:space="0"/>
            </w:tcBorders>
            <w:noWrap w:val="0"/>
            <w:vAlign w:val="center"/>
          </w:tcPr>
          <w:p w14:paraId="54320A2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10926</w:t>
            </w:r>
          </w:p>
        </w:tc>
        <w:tc>
          <w:tcPr>
            <w:tcW w:w="1641" w:type="dxa"/>
            <w:tcBorders>
              <w:top w:val="nil"/>
              <w:left w:val="single" w:color="auto" w:sz="4" w:space="0"/>
              <w:bottom w:val="nil"/>
              <w:right w:val="single" w:color="auto" w:sz="4" w:space="0"/>
            </w:tcBorders>
            <w:noWrap w:val="0"/>
            <w:vAlign w:val="center"/>
          </w:tcPr>
          <w:p w14:paraId="2BE55EF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15698</w:t>
            </w:r>
          </w:p>
        </w:tc>
        <w:tc>
          <w:tcPr>
            <w:tcW w:w="1641" w:type="dxa"/>
            <w:tcBorders>
              <w:top w:val="nil"/>
              <w:left w:val="single" w:color="auto" w:sz="4" w:space="0"/>
              <w:bottom w:val="nil"/>
              <w:right w:val="nil"/>
            </w:tcBorders>
            <w:noWrap w:val="0"/>
            <w:vAlign w:val="center"/>
          </w:tcPr>
          <w:p w14:paraId="1DBF180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11529</w:t>
            </w:r>
          </w:p>
        </w:tc>
      </w:tr>
      <w:tr w14:paraId="0715CBF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179605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正餐服务</w:t>
            </w:r>
          </w:p>
        </w:tc>
        <w:tc>
          <w:tcPr>
            <w:tcW w:w="1640" w:type="dxa"/>
            <w:tcBorders>
              <w:top w:val="nil"/>
              <w:left w:val="single" w:color="auto" w:sz="4" w:space="0"/>
              <w:bottom w:val="nil"/>
              <w:right w:val="single" w:color="auto" w:sz="4" w:space="0"/>
            </w:tcBorders>
            <w:noWrap w:val="0"/>
            <w:vAlign w:val="center"/>
          </w:tcPr>
          <w:p w14:paraId="6FAE0A2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9770</w:t>
            </w:r>
          </w:p>
        </w:tc>
        <w:tc>
          <w:tcPr>
            <w:tcW w:w="1641" w:type="dxa"/>
            <w:tcBorders>
              <w:top w:val="nil"/>
              <w:left w:val="single" w:color="auto" w:sz="4" w:space="0"/>
              <w:bottom w:val="nil"/>
              <w:right w:val="single" w:color="auto" w:sz="4" w:space="0"/>
            </w:tcBorders>
            <w:noWrap w:val="0"/>
            <w:vAlign w:val="center"/>
          </w:tcPr>
          <w:p w14:paraId="22BB708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15503</w:t>
            </w:r>
          </w:p>
        </w:tc>
        <w:tc>
          <w:tcPr>
            <w:tcW w:w="1641" w:type="dxa"/>
            <w:tcBorders>
              <w:top w:val="nil"/>
              <w:left w:val="single" w:color="auto" w:sz="4" w:space="0"/>
              <w:bottom w:val="nil"/>
              <w:right w:val="nil"/>
            </w:tcBorders>
            <w:noWrap w:val="0"/>
            <w:vAlign w:val="center"/>
          </w:tcPr>
          <w:p w14:paraId="73D1090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10582</w:t>
            </w:r>
          </w:p>
        </w:tc>
      </w:tr>
      <w:tr w14:paraId="0A3189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0DA129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快餐服务</w:t>
            </w:r>
          </w:p>
        </w:tc>
        <w:tc>
          <w:tcPr>
            <w:tcW w:w="1640" w:type="dxa"/>
            <w:tcBorders>
              <w:top w:val="nil"/>
              <w:left w:val="single" w:color="auto" w:sz="4" w:space="0"/>
              <w:bottom w:val="nil"/>
              <w:right w:val="single" w:color="auto" w:sz="4" w:space="0"/>
            </w:tcBorders>
            <w:noWrap w:val="0"/>
            <w:vAlign w:val="center"/>
          </w:tcPr>
          <w:p w14:paraId="5F07D66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172</w:t>
            </w:r>
          </w:p>
        </w:tc>
        <w:tc>
          <w:tcPr>
            <w:tcW w:w="1641" w:type="dxa"/>
            <w:tcBorders>
              <w:top w:val="nil"/>
              <w:left w:val="single" w:color="auto" w:sz="4" w:space="0"/>
              <w:bottom w:val="nil"/>
              <w:right w:val="single" w:color="auto" w:sz="4" w:space="0"/>
            </w:tcBorders>
            <w:noWrap w:val="0"/>
            <w:vAlign w:val="center"/>
          </w:tcPr>
          <w:p w14:paraId="3838039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w:t>
            </w:r>
          </w:p>
        </w:tc>
        <w:tc>
          <w:tcPr>
            <w:tcW w:w="1641" w:type="dxa"/>
            <w:tcBorders>
              <w:top w:val="nil"/>
              <w:left w:val="single" w:color="auto" w:sz="4" w:space="0"/>
              <w:bottom w:val="nil"/>
              <w:right w:val="nil"/>
            </w:tcBorders>
            <w:noWrap w:val="0"/>
            <w:vAlign w:val="center"/>
          </w:tcPr>
          <w:p w14:paraId="3C23D77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581</w:t>
            </w:r>
          </w:p>
        </w:tc>
      </w:tr>
      <w:tr w14:paraId="1D2FBE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2F7364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饮料及冷饮服务</w:t>
            </w:r>
          </w:p>
        </w:tc>
        <w:tc>
          <w:tcPr>
            <w:tcW w:w="1640" w:type="dxa"/>
            <w:tcBorders>
              <w:top w:val="nil"/>
              <w:left w:val="single" w:color="auto" w:sz="4" w:space="0"/>
              <w:bottom w:val="nil"/>
              <w:right w:val="single" w:color="auto" w:sz="4" w:space="0"/>
            </w:tcBorders>
            <w:noWrap w:val="0"/>
            <w:vAlign w:val="center"/>
          </w:tcPr>
          <w:p w14:paraId="474E4EC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0</w:t>
            </w:r>
          </w:p>
        </w:tc>
        <w:tc>
          <w:tcPr>
            <w:tcW w:w="1641" w:type="dxa"/>
            <w:tcBorders>
              <w:top w:val="nil"/>
              <w:left w:val="single" w:color="auto" w:sz="4" w:space="0"/>
              <w:bottom w:val="nil"/>
              <w:right w:val="single" w:color="auto" w:sz="4" w:space="0"/>
            </w:tcBorders>
            <w:noWrap w:val="0"/>
            <w:vAlign w:val="center"/>
          </w:tcPr>
          <w:p w14:paraId="6653139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0</w:t>
            </w:r>
          </w:p>
        </w:tc>
        <w:tc>
          <w:tcPr>
            <w:tcW w:w="1641" w:type="dxa"/>
            <w:tcBorders>
              <w:top w:val="nil"/>
              <w:left w:val="single" w:color="auto" w:sz="4" w:space="0"/>
              <w:bottom w:val="nil"/>
              <w:right w:val="nil"/>
            </w:tcBorders>
            <w:noWrap w:val="0"/>
            <w:vAlign w:val="center"/>
          </w:tcPr>
          <w:p w14:paraId="296A857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0</w:t>
            </w:r>
          </w:p>
        </w:tc>
      </w:tr>
      <w:tr w14:paraId="36628B2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nil"/>
              <w:right w:val="single" w:color="auto" w:sz="4" w:space="0"/>
            </w:tcBorders>
            <w:noWrap w:val="0"/>
            <w:vAlign w:val="center"/>
          </w:tcPr>
          <w:p w14:paraId="4B2276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餐饮配送及外卖送餐服务</w:t>
            </w:r>
          </w:p>
        </w:tc>
        <w:tc>
          <w:tcPr>
            <w:tcW w:w="1640" w:type="dxa"/>
            <w:tcBorders>
              <w:top w:val="nil"/>
              <w:left w:val="single" w:color="auto" w:sz="4" w:space="0"/>
              <w:bottom w:val="nil"/>
              <w:right w:val="single" w:color="auto" w:sz="4" w:space="0"/>
            </w:tcBorders>
            <w:noWrap w:val="0"/>
            <w:vAlign w:val="center"/>
          </w:tcPr>
          <w:p w14:paraId="54178B6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715</w:t>
            </w:r>
          </w:p>
        </w:tc>
        <w:tc>
          <w:tcPr>
            <w:tcW w:w="1641" w:type="dxa"/>
            <w:tcBorders>
              <w:top w:val="nil"/>
              <w:left w:val="single" w:color="auto" w:sz="4" w:space="0"/>
              <w:bottom w:val="nil"/>
              <w:right w:val="single" w:color="auto" w:sz="4" w:space="0"/>
            </w:tcBorders>
            <w:noWrap w:val="0"/>
            <w:vAlign w:val="center"/>
          </w:tcPr>
          <w:p w14:paraId="514DE06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193</w:t>
            </w:r>
          </w:p>
        </w:tc>
        <w:tc>
          <w:tcPr>
            <w:tcW w:w="1641" w:type="dxa"/>
            <w:tcBorders>
              <w:top w:val="nil"/>
              <w:left w:val="single" w:color="auto" w:sz="4" w:space="0"/>
              <w:bottom w:val="nil"/>
              <w:right w:val="nil"/>
            </w:tcBorders>
            <w:noWrap w:val="0"/>
            <w:vAlign w:val="center"/>
          </w:tcPr>
          <w:p w14:paraId="0D60CF3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362</w:t>
            </w:r>
          </w:p>
        </w:tc>
      </w:tr>
      <w:tr w14:paraId="3861569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1" w:type="pct"/>
            <w:tcBorders>
              <w:top w:val="nil"/>
              <w:left w:val="nil"/>
              <w:bottom w:val="single" w:color="auto" w:sz="12" w:space="0"/>
              <w:right w:val="single" w:color="auto" w:sz="4" w:space="0"/>
            </w:tcBorders>
            <w:noWrap w:val="0"/>
            <w:vAlign w:val="center"/>
          </w:tcPr>
          <w:p w14:paraId="3D2FF4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其他餐饮业</w:t>
            </w:r>
          </w:p>
        </w:tc>
        <w:tc>
          <w:tcPr>
            <w:tcW w:w="1640" w:type="dxa"/>
            <w:tcBorders>
              <w:top w:val="nil"/>
              <w:left w:val="single" w:color="auto" w:sz="4" w:space="0"/>
              <w:bottom w:val="single" w:color="auto" w:sz="12" w:space="0"/>
              <w:right w:val="single" w:color="auto" w:sz="4" w:space="0"/>
            </w:tcBorders>
            <w:noWrap w:val="0"/>
            <w:vAlign w:val="center"/>
          </w:tcPr>
          <w:p w14:paraId="4B51B7E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269</w:t>
            </w:r>
          </w:p>
        </w:tc>
        <w:tc>
          <w:tcPr>
            <w:tcW w:w="1641" w:type="dxa"/>
            <w:tcBorders>
              <w:top w:val="nil"/>
              <w:left w:val="single" w:color="auto" w:sz="4" w:space="0"/>
              <w:bottom w:val="single" w:color="auto" w:sz="12" w:space="0"/>
              <w:right w:val="single" w:color="auto" w:sz="4" w:space="0"/>
            </w:tcBorders>
            <w:noWrap w:val="0"/>
            <w:vAlign w:val="center"/>
          </w:tcPr>
          <w:p w14:paraId="336762B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0</w:t>
            </w:r>
          </w:p>
        </w:tc>
        <w:tc>
          <w:tcPr>
            <w:tcW w:w="1641" w:type="dxa"/>
            <w:tcBorders>
              <w:top w:val="nil"/>
              <w:left w:val="single" w:color="auto" w:sz="4" w:space="0"/>
              <w:bottom w:val="single" w:color="auto" w:sz="12" w:space="0"/>
              <w:right w:val="nil"/>
            </w:tcBorders>
            <w:noWrap w:val="0"/>
            <w:vAlign w:val="center"/>
          </w:tcPr>
          <w:p w14:paraId="44B7FF3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w:t>
            </w:r>
          </w:p>
        </w:tc>
      </w:tr>
    </w:tbl>
    <w:p w14:paraId="310BBB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四、信息传输、软件和信息技术服务业</w:t>
      </w:r>
    </w:p>
    <w:p w14:paraId="65E6A8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34306F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共有信息传输、软件和信息技术服务业企业法人单位</w:t>
      </w:r>
      <w:r>
        <w:rPr>
          <w:rFonts w:hint="eastAsia" w:cs="Times New Roman"/>
          <w:color w:val="0C0C0C"/>
          <w:spacing w:val="-6"/>
          <w:kern w:val="2"/>
          <w:sz w:val="32"/>
          <w:szCs w:val="32"/>
          <w:highlight w:val="none"/>
          <w:u w:val="none"/>
          <w:lang w:val="en-US" w:eastAsia="zh-CN" w:bidi="ar-SA"/>
        </w:rPr>
        <w:t>197个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pacing w:val="-6"/>
          <w:kern w:val="2"/>
          <w:sz w:val="32"/>
          <w:szCs w:val="32"/>
          <w:highlight w:val="none"/>
          <w:u w:val="none"/>
          <w:lang w:val="en-US" w:eastAsia="zh-CN" w:bidi="ar-SA"/>
        </w:rPr>
        <w:t>1014人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pacing w:val="-6"/>
          <w:kern w:val="2"/>
          <w:sz w:val="32"/>
          <w:szCs w:val="32"/>
          <w:highlight w:val="none"/>
          <w:u w:val="none"/>
          <w:lang w:val="en-US" w:eastAsia="zh-CN" w:bidi="ar-SA"/>
        </w:rPr>
        <w:t>35.9</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pacing w:val="-6"/>
          <w:kern w:val="2"/>
          <w:sz w:val="32"/>
          <w:szCs w:val="32"/>
          <w:highlight w:val="none"/>
          <w:u w:val="none"/>
          <w:lang w:val="en-US" w:eastAsia="zh-CN" w:bidi="ar-SA"/>
        </w:rPr>
        <w:t>71.3</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%（详见表4-10）。</w:t>
      </w:r>
    </w:p>
    <w:p w14:paraId="58FC0837">
      <w:pPr>
        <w:pStyle w:val="2"/>
        <w:rPr>
          <w:rFonts w:hint="eastAsia"/>
          <w:highlight w:val="none"/>
          <w:lang w:val="en-US" w:eastAsia="zh-CN"/>
        </w:rPr>
      </w:pPr>
    </w:p>
    <w:p w14:paraId="0CD03016">
      <w:pPr>
        <w:pStyle w:val="2"/>
        <w:ind w:left="0" w:leftChars="0" w:firstLine="0" w:firstLineChars="0"/>
        <w:rPr>
          <w:rFonts w:hint="eastAsia"/>
          <w:highlight w:val="none"/>
          <w:lang w:val="en-US" w:eastAsia="zh-CN"/>
        </w:rPr>
      </w:pPr>
    </w:p>
    <w:p w14:paraId="7744E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表4-10　按行业大类分组的信息传输、软件和信息技术服务业</w:t>
      </w:r>
    </w:p>
    <w:p w14:paraId="1F7D2D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4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49"/>
        <w:gridCol w:w="2785"/>
        <w:gridCol w:w="2040"/>
      </w:tblGrid>
      <w:tr w14:paraId="275D67E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878" w:type="dxa"/>
            <w:tcBorders>
              <w:top w:val="single" w:color="auto" w:sz="12" w:space="0"/>
              <w:left w:val="nil"/>
              <w:bottom w:val="single" w:color="auto" w:sz="4" w:space="0"/>
              <w:right w:val="single" w:color="auto" w:sz="4" w:space="0"/>
            </w:tcBorders>
            <w:noWrap w:val="0"/>
            <w:vAlign w:val="center"/>
          </w:tcPr>
          <w:p w14:paraId="1F4B8E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480" w:firstLineChars="0"/>
              <w:jc w:val="center"/>
              <w:textAlignment w:val="auto"/>
              <w:rPr>
                <w:rFonts w:hint="eastAsia" w:ascii="Times New Roman" w:hAnsi="Times New Roman" w:eastAsia="宋体" w:cs="宋体"/>
                <w:color w:val="0C0C0C"/>
                <w:sz w:val="21"/>
                <w:szCs w:val="21"/>
                <w:highlight w:val="none"/>
              </w:rPr>
            </w:pPr>
          </w:p>
        </w:tc>
        <w:tc>
          <w:tcPr>
            <w:tcW w:w="2803" w:type="dxa"/>
            <w:tcBorders>
              <w:top w:val="single" w:color="auto" w:sz="12" w:space="0"/>
              <w:left w:val="single" w:color="auto" w:sz="4" w:space="0"/>
              <w:bottom w:val="single" w:color="auto" w:sz="4" w:space="0"/>
              <w:right w:val="single" w:color="auto" w:sz="4" w:space="0"/>
            </w:tcBorders>
            <w:noWrap w:val="0"/>
            <w:vAlign w:val="center"/>
          </w:tcPr>
          <w:p w14:paraId="085E41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4E63D5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2051" w:type="dxa"/>
            <w:tcBorders>
              <w:top w:val="single" w:color="auto" w:sz="12" w:space="0"/>
              <w:left w:val="single" w:color="auto" w:sz="4" w:space="0"/>
              <w:bottom w:val="single" w:color="auto" w:sz="4" w:space="0"/>
              <w:right w:val="nil"/>
            </w:tcBorders>
            <w:noWrap w:val="0"/>
            <w:vAlign w:val="center"/>
          </w:tcPr>
          <w:p w14:paraId="550C46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056E92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429F1B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single" w:color="auto" w:sz="4" w:space="0"/>
              <w:left w:val="nil"/>
              <w:bottom w:val="nil"/>
              <w:right w:val="single" w:color="auto" w:sz="4" w:space="0"/>
            </w:tcBorders>
            <w:noWrap w:val="0"/>
            <w:vAlign w:val="center"/>
          </w:tcPr>
          <w:p w14:paraId="5405FE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2803" w:type="dxa"/>
            <w:tcBorders>
              <w:top w:val="single" w:color="auto" w:sz="4" w:space="0"/>
              <w:left w:val="single" w:color="auto" w:sz="4" w:space="0"/>
              <w:bottom w:val="nil"/>
              <w:right w:val="single" w:color="auto" w:sz="4" w:space="0"/>
            </w:tcBorders>
            <w:noWrap w:val="0"/>
            <w:vAlign w:val="center"/>
          </w:tcPr>
          <w:p w14:paraId="1EC0C6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leftChars="0" w:right="57" w:rightChars="0"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197</w:t>
            </w:r>
          </w:p>
        </w:tc>
        <w:tc>
          <w:tcPr>
            <w:tcW w:w="2051" w:type="dxa"/>
            <w:tcBorders>
              <w:top w:val="single" w:color="auto" w:sz="4" w:space="0"/>
              <w:left w:val="single" w:color="auto" w:sz="4" w:space="0"/>
              <w:bottom w:val="nil"/>
              <w:right w:val="nil"/>
            </w:tcBorders>
            <w:noWrap w:val="0"/>
            <w:vAlign w:val="center"/>
          </w:tcPr>
          <w:p w14:paraId="59D9C56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1014</w:t>
            </w:r>
          </w:p>
        </w:tc>
      </w:tr>
      <w:tr w14:paraId="46E1DA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nil"/>
              <w:left w:val="nil"/>
              <w:bottom w:val="nil"/>
              <w:right w:val="single" w:color="auto" w:sz="4" w:space="0"/>
            </w:tcBorders>
            <w:noWrap w:val="0"/>
            <w:vAlign w:val="center"/>
          </w:tcPr>
          <w:p w14:paraId="2D7435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电信、广播电视和卫星传输服务</w:t>
            </w:r>
          </w:p>
        </w:tc>
        <w:tc>
          <w:tcPr>
            <w:tcW w:w="2803" w:type="dxa"/>
            <w:tcBorders>
              <w:top w:val="nil"/>
              <w:left w:val="single" w:color="auto" w:sz="4" w:space="0"/>
              <w:bottom w:val="nil"/>
              <w:right w:val="single" w:color="auto" w:sz="4" w:space="0"/>
            </w:tcBorders>
            <w:noWrap w:val="0"/>
            <w:vAlign w:val="center"/>
          </w:tcPr>
          <w:p w14:paraId="5B99DC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leftChars="0" w:right="57"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w:t>
            </w:r>
          </w:p>
        </w:tc>
        <w:tc>
          <w:tcPr>
            <w:tcW w:w="2051" w:type="dxa"/>
            <w:tcBorders>
              <w:top w:val="nil"/>
              <w:left w:val="single" w:color="auto" w:sz="4" w:space="0"/>
              <w:bottom w:val="nil"/>
              <w:right w:val="nil"/>
            </w:tcBorders>
            <w:noWrap w:val="0"/>
            <w:vAlign w:val="center"/>
          </w:tcPr>
          <w:p w14:paraId="1A1CD9A9">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5</w:t>
            </w:r>
          </w:p>
        </w:tc>
      </w:tr>
      <w:tr w14:paraId="5F49EC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nil"/>
              <w:left w:val="nil"/>
              <w:bottom w:val="nil"/>
              <w:right w:val="single" w:color="auto" w:sz="4" w:space="0"/>
            </w:tcBorders>
            <w:noWrap w:val="0"/>
            <w:vAlign w:val="center"/>
          </w:tcPr>
          <w:p w14:paraId="7B5E44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互联网和相关服务</w:t>
            </w:r>
          </w:p>
        </w:tc>
        <w:tc>
          <w:tcPr>
            <w:tcW w:w="2803" w:type="dxa"/>
            <w:tcBorders>
              <w:top w:val="nil"/>
              <w:left w:val="single" w:color="auto" w:sz="4" w:space="0"/>
              <w:bottom w:val="nil"/>
              <w:right w:val="single" w:color="auto" w:sz="4" w:space="0"/>
            </w:tcBorders>
            <w:noWrap w:val="0"/>
            <w:vAlign w:val="center"/>
          </w:tcPr>
          <w:p w14:paraId="422B6A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leftChars="0" w:right="57"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22</w:t>
            </w:r>
          </w:p>
        </w:tc>
        <w:tc>
          <w:tcPr>
            <w:tcW w:w="2051" w:type="dxa"/>
            <w:tcBorders>
              <w:top w:val="nil"/>
              <w:left w:val="single" w:color="auto" w:sz="4" w:space="0"/>
              <w:bottom w:val="nil"/>
              <w:right w:val="nil"/>
            </w:tcBorders>
            <w:noWrap w:val="0"/>
            <w:vAlign w:val="center"/>
          </w:tcPr>
          <w:p w14:paraId="10CED61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114</w:t>
            </w:r>
          </w:p>
        </w:tc>
      </w:tr>
      <w:tr w14:paraId="410DB1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78" w:type="dxa"/>
            <w:tcBorders>
              <w:top w:val="nil"/>
              <w:left w:val="nil"/>
              <w:bottom w:val="single" w:color="auto" w:sz="12" w:space="0"/>
              <w:right w:val="single" w:color="auto" w:sz="4" w:space="0"/>
            </w:tcBorders>
            <w:noWrap w:val="0"/>
            <w:vAlign w:val="center"/>
          </w:tcPr>
          <w:p w14:paraId="510ADE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软件和信息技术服务业</w:t>
            </w:r>
          </w:p>
        </w:tc>
        <w:tc>
          <w:tcPr>
            <w:tcW w:w="2803" w:type="dxa"/>
            <w:tcBorders>
              <w:top w:val="nil"/>
              <w:left w:val="single" w:color="auto" w:sz="4" w:space="0"/>
              <w:bottom w:val="single" w:color="auto" w:sz="12" w:space="0"/>
              <w:right w:val="single" w:color="auto" w:sz="4" w:space="0"/>
            </w:tcBorders>
            <w:noWrap w:val="0"/>
            <w:vAlign w:val="center"/>
          </w:tcPr>
          <w:p w14:paraId="0F82E2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leftChars="0" w:right="57" w:rightChars="0"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174</w:t>
            </w:r>
          </w:p>
        </w:tc>
        <w:tc>
          <w:tcPr>
            <w:tcW w:w="2051" w:type="dxa"/>
            <w:tcBorders>
              <w:top w:val="nil"/>
              <w:left w:val="single" w:color="auto" w:sz="4" w:space="0"/>
              <w:bottom w:val="single" w:color="auto" w:sz="12" w:space="0"/>
              <w:right w:val="nil"/>
            </w:tcBorders>
            <w:noWrap w:val="0"/>
            <w:vAlign w:val="center"/>
          </w:tcPr>
          <w:p w14:paraId="5ACECCE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895</w:t>
            </w:r>
          </w:p>
        </w:tc>
      </w:tr>
    </w:tbl>
    <w:p w14:paraId="5C778D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16" w:firstLineChars="200"/>
        <w:jc w:val="both"/>
        <w:textAlignment w:val="auto"/>
        <w:rPr>
          <w:rFonts w:hint="default"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在信息传输、软件和信息技术服务业企业法人单位中，内资企业占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cs="Times New Roman"/>
          <w:color w:val="0C0C0C"/>
          <w:spacing w:val="-6"/>
          <w:kern w:val="2"/>
          <w:sz w:val="32"/>
          <w:szCs w:val="32"/>
          <w:highlight w:val="none"/>
          <w:u w:val="none"/>
          <w:lang w:val="en-US" w:eastAsia="zh-CN" w:bidi="ar-SA"/>
        </w:rPr>
        <w:t xml:space="preserve"> </w:t>
      </w:r>
    </w:p>
    <w:p w14:paraId="53B344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在信息传输、软件和信息技术服务业企业法人单位从业人员中，内资企业占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%（详见表4-11）。</w:t>
      </w:r>
    </w:p>
    <w:p w14:paraId="3AA723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8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表4-11　按登记注册统计类别分组的信息传输、软件和信息技术服务业</w:t>
      </w:r>
    </w:p>
    <w:p w14:paraId="091415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8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18"/>
        <w:gridCol w:w="2794"/>
        <w:gridCol w:w="2059"/>
      </w:tblGrid>
      <w:tr w14:paraId="0705F2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1" w:type="pct"/>
            <w:tcBorders>
              <w:top w:val="single" w:color="auto" w:sz="12" w:space="0"/>
              <w:left w:val="nil"/>
              <w:bottom w:val="single" w:color="auto" w:sz="4" w:space="0"/>
              <w:right w:val="single" w:color="auto" w:sz="4" w:space="0"/>
            </w:tcBorders>
            <w:noWrap w:val="0"/>
            <w:vAlign w:val="center"/>
          </w:tcPr>
          <w:p w14:paraId="40FDAC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14:paraId="01F378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2DACD7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（个）</w:t>
            </w:r>
          </w:p>
        </w:tc>
        <w:tc>
          <w:tcPr>
            <w:tcW w:w="1187" w:type="pct"/>
            <w:tcBorders>
              <w:top w:val="single" w:color="auto" w:sz="12" w:space="0"/>
              <w:left w:val="single" w:color="auto" w:sz="4" w:space="0"/>
              <w:bottom w:val="single" w:color="auto" w:sz="4" w:space="0"/>
              <w:right w:val="nil"/>
            </w:tcBorders>
            <w:noWrap w:val="0"/>
            <w:vAlign w:val="center"/>
          </w:tcPr>
          <w:p w14:paraId="7C5875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64196A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（人）</w:t>
            </w:r>
          </w:p>
        </w:tc>
      </w:tr>
      <w:tr w14:paraId="6646257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14:paraId="7653F9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11" w:type="pct"/>
            <w:tcBorders>
              <w:top w:val="single" w:color="auto" w:sz="4" w:space="0"/>
              <w:left w:val="single" w:color="auto" w:sz="4" w:space="0"/>
              <w:bottom w:val="nil"/>
              <w:right w:val="single" w:color="auto" w:sz="4" w:space="0"/>
            </w:tcBorders>
            <w:noWrap w:val="0"/>
            <w:vAlign w:val="center"/>
          </w:tcPr>
          <w:p w14:paraId="19B9220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197</w:t>
            </w:r>
          </w:p>
        </w:tc>
        <w:tc>
          <w:tcPr>
            <w:tcW w:w="2073" w:type="dxa"/>
            <w:tcBorders>
              <w:top w:val="single" w:color="auto" w:sz="4" w:space="0"/>
              <w:left w:val="single" w:color="auto" w:sz="4" w:space="0"/>
              <w:bottom w:val="nil"/>
              <w:right w:val="nil"/>
            </w:tcBorders>
            <w:noWrap w:val="0"/>
            <w:vAlign w:val="center"/>
          </w:tcPr>
          <w:p w14:paraId="76D9205C">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1014</w:t>
            </w:r>
          </w:p>
        </w:tc>
      </w:tr>
      <w:tr w14:paraId="4EDB02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072329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1611" w:type="pct"/>
            <w:tcBorders>
              <w:top w:val="nil"/>
              <w:left w:val="single" w:color="auto" w:sz="4" w:space="0"/>
              <w:bottom w:val="nil"/>
              <w:right w:val="single" w:color="auto" w:sz="4" w:space="0"/>
            </w:tcBorders>
            <w:noWrap w:val="0"/>
            <w:vAlign w:val="center"/>
          </w:tcPr>
          <w:p w14:paraId="25B76BC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197</w:t>
            </w:r>
          </w:p>
        </w:tc>
        <w:tc>
          <w:tcPr>
            <w:tcW w:w="2073" w:type="dxa"/>
            <w:tcBorders>
              <w:top w:val="nil"/>
              <w:left w:val="single" w:color="auto" w:sz="4" w:space="0"/>
              <w:bottom w:val="nil"/>
              <w:right w:val="nil"/>
            </w:tcBorders>
            <w:noWrap w:val="0"/>
            <w:vAlign w:val="center"/>
          </w:tcPr>
          <w:p w14:paraId="67E7A04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1014</w:t>
            </w:r>
          </w:p>
        </w:tc>
      </w:tr>
      <w:tr w14:paraId="1940FC2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245B69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1611" w:type="pct"/>
            <w:tcBorders>
              <w:top w:val="nil"/>
              <w:left w:val="single" w:color="auto" w:sz="4" w:space="0"/>
              <w:bottom w:val="nil"/>
              <w:right w:val="single" w:color="auto" w:sz="4" w:space="0"/>
            </w:tcBorders>
            <w:noWrap w:val="0"/>
            <w:vAlign w:val="center"/>
          </w:tcPr>
          <w:p w14:paraId="0A4FD5F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4D22B37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30B001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7876C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1611" w:type="pct"/>
            <w:tcBorders>
              <w:top w:val="nil"/>
              <w:left w:val="single" w:color="auto" w:sz="4" w:space="0"/>
              <w:bottom w:val="nil"/>
              <w:right w:val="single" w:color="auto" w:sz="4" w:space="0"/>
            </w:tcBorders>
            <w:noWrap w:val="0"/>
            <w:vAlign w:val="center"/>
          </w:tcPr>
          <w:p w14:paraId="32A55B2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741BA1D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1799DEB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14:paraId="336E23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1611" w:type="pct"/>
            <w:tcBorders>
              <w:top w:val="nil"/>
              <w:left w:val="single" w:color="auto" w:sz="4" w:space="0"/>
              <w:bottom w:val="single" w:color="auto" w:sz="12" w:space="0"/>
              <w:right w:val="single" w:color="auto" w:sz="4" w:space="0"/>
            </w:tcBorders>
            <w:noWrap w:val="0"/>
            <w:vAlign w:val="center"/>
          </w:tcPr>
          <w:p w14:paraId="5D0A1DD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single" w:color="auto" w:sz="12" w:space="0"/>
              <w:right w:val="nil"/>
            </w:tcBorders>
            <w:noWrap w:val="0"/>
            <w:vAlign w:val="center"/>
          </w:tcPr>
          <w:p w14:paraId="33D358D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bl>
    <w:p w14:paraId="5BD892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54F3D4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2023年末，信息传输、软件和信息技术服务业企业法人单位资产总计</w:t>
      </w:r>
      <w:r>
        <w:rPr>
          <w:rFonts w:hint="eastAsia" w:cs="Times New Roman"/>
          <w:color w:val="0C0C0C"/>
          <w:spacing w:val="-6"/>
          <w:kern w:val="2"/>
          <w:sz w:val="32"/>
          <w:szCs w:val="32"/>
          <w:highlight w:val="none"/>
          <w:u w:val="none"/>
          <w:lang w:val="en-US" w:eastAsia="zh-CN" w:bidi="ar-SA"/>
        </w:rPr>
        <w:t>20956万元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676.1</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pacing w:val="-6"/>
          <w:kern w:val="2"/>
          <w:sz w:val="32"/>
          <w:szCs w:val="32"/>
          <w:highlight w:val="none"/>
          <w:u w:val="none"/>
          <w:lang w:val="en-US" w:eastAsia="zh-CN" w:bidi="ar-SA"/>
        </w:rPr>
        <w:t>5562万元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405.6</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636AA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2023年，信息传输、软件和信息技术服务业企业法人单位全年实现营业收入</w:t>
      </w:r>
      <w:r>
        <w:rPr>
          <w:rFonts w:hint="eastAsia" w:cs="Times New Roman"/>
          <w:color w:val="0C0C0C"/>
          <w:spacing w:val="-6"/>
          <w:kern w:val="2"/>
          <w:sz w:val="32"/>
          <w:szCs w:val="32"/>
          <w:highlight w:val="none"/>
          <w:u w:val="none"/>
          <w:lang w:val="en-US" w:eastAsia="zh-CN" w:bidi="ar-SA"/>
        </w:rPr>
        <w:t>37808万元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980.2</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%（详见表4-12）。</w:t>
      </w:r>
    </w:p>
    <w:p w14:paraId="652512DC">
      <w:pPr>
        <w:pStyle w:val="2"/>
        <w:rPr>
          <w:rFonts w:hint="eastAsia"/>
          <w:highlight w:val="none"/>
          <w:lang w:val="en-US" w:eastAsia="zh-CN"/>
        </w:rPr>
      </w:pPr>
    </w:p>
    <w:p w14:paraId="1ABD06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表4-12　按行业大类分组的信息传输、软件和信息技术服务业</w:t>
      </w:r>
    </w:p>
    <w:p w14:paraId="35EB7D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企业法人单位主要经济指标</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985"/>
        <w:gridCol w:w="1561"/>
        <w:gridCol w:w="1561"/>
        <w:gridCol w:w="1564"/>
      </w:tblGrid>
      <w:tr w14:paraId="0FC8778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97" w:type="pct"/>
            <w:tcBorders>
              <w:top w:val="single" w:color="auto" w:sz="12" w:space="0"/>
              <w:left w:val="nil"/>
              <w:bottom w:val="single" w:color="auto" w:sz="4" w:space="0"/>
              <w:right w:val="single" w:color="auto" w:sz="4" w:space="0"/>
            </w:tcBorders>
            <w:noWrap w:val="0"/>
            <w:vAlign w:val="center"/>
          </w:tcPr>
          <w:p w14:paraId="0988CB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50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900" w:type="pct"/>
            <w:tcBorders>
              <w:top w:val="single" w:color="auto" w:sz="12" w:space="0"/>
              <w:left w:val="single" w:color="auto" w:sz="4" w:space="0"/>
              <w:bottom w:val="single" w:color="auto" w:sz="4" w:space="0"/>
              <w:right w:val="single" w:color="auto" w:sz="4" w:space="0"/>
            </w:tcBorders>
            <w:noWrap w:val="0"/>
            <w:vAlign w:val="center"/>
          </w:tcPr>
          <w:p w14:paraId="55A4E9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3C85AC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00" w:type="pct"/>
            <w:tcBorders>
              <w:top w:val="single" w:color="auto" w:sz="12" w:space="0"/>
              <w:left w:val="single" w:color="auto" w:sz="4" w:space="0"/>
              <w:bottom w:val="single" w:color="auto" w:sz="4" w:space="0"/>
              <w:right w:val="single" w:color="auto" w:sz="4" w:space="0"/>
            </w:tcBorders>
            <w:noWrap w:val="0"/>
            <w:vAlign w:val="center"/>
          </w:tcPr>
          <w:p w14:paraId="6B0CDB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5EFE7B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901" w:type="pct"/>
            <w:tcBorders>
              <w:top w:val="single" w:color="auto" w:sz="12" w:space="0"/>
              <w:left w:val="single" w:color="auto" w:sz="4" w:space="0"/>
              <w:bottom w:val="single" w:color="auto" w:sz="4" w:space="0"/>
              <w:right w:val="nil"/>
            </w:tcBorders>
            <w:noWrap w:val="0"/>
            <w:vAlign w:val="center"/>
          </w:tcPr>
          <w:p w14:paraId="6E3B7B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2164EE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4ACD216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297" w:type="pct"/>
            <w:tcBorders>
              <w:top w:val="single" w:color="auto" w:sz="4" w:space="0"/>
              <w:left w:val="nil"/>
              <w:bottom w:val="nil"/>
              <w:right w:val="single" w:color="auto" w:sz="4" w:space="0"/>
            </w:tcBorders>
            <w:noWrap w:val="0"/>
            <w:vAlign w:val="center"/>
          </w:tcPr>
          <w:p w14:paraId="7E4970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900" w:type="pct"/>
            <w:tcBorders>
              <w:top w:val="single" w:color="auto" w:sz="4" w:space="0"/>
              <w:left w:val="single" w:color="auto" w:sz="4" w:space="0"/>
              <w:bottom w:val="nil"/>
              <w:right w:val="single" w:color="auto" w:sz="4" w:space="0"/>
            </w:tcBorders>
            <w:noWrap w:val="0"/>
            <w:vAlign w:val="center"/>
          </w:tcPr>
          <w:p w14:paraId="10CF7EF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20956</w:t>
            </w:r>
          </w:p>
        </w:tc>
        <w:tc>
          <w:tcPr>
            <w:tcW w:w="900" w:type="pct"/>
            <w:tcBorders>
              <w:top w:val="single" w:color="auto" w:sz="4" w:space="0"/>
              <w:left w:val="single" w:color="auto" w:sz="4" w:space="0"/>
              <w:bottom w:val="nil"/>
              <w:right w:val="single" w:color="auto" w:sz="4" w:space="0"/>
            </w:tcBorders>
            <w:noWrap w:val="0"/>
            <w:vAlign w:val="center"/>
          </w:tcPr>
          <w:p w14:paraId="350FA82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556</w:t>
            </w:r>
            <w:r>
              <w:rPr>
                <w:rFonts w:hint="eastAsia" w:eastAsia="宋体" w:cs="宋体"/>
                <w:b/>
                <w:bCs/>
                <w:color w:val="0C0C0C"/>
                <w:kern w:val="2"/>
                <w:sz w:val="21"/>
                <w:szCs w:val="21"/>
                <w:highlight w:val="none"/>
                <w:lang w:val="en-US" w:eastAsia="zh-CN" w:bidi="ar-SA"/>
              </w:rPr>
              <w:t>2</w:t>
            </w:r>
          </w:p>
        </w:tc>
        <w:tc>
          <w:tcPr>
            <w:tcW w:w="901" w:type="pct"/>
            <w:tcBorders>
              <w:top w:val="single" w:color="auto" w:sz="4" w:space="0"/>
              <w:left w:val="single" w:color="auto" w:sz="4" w:space="0"/>
              <w:bottom w:val="nil"/>
              <w:right w:val="nil"/>
            </w:tcBorders>
            <w:noWrap w:val="0"/>
            <w:vAlign w:val="center"/>
          </w:tcPr>
          <w:p w14:paraId="29AF6F2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3780</w:t>
            </w:r>
            <w:r>
              <w:rPr>
                <w:rFonts w:hint="eastAsia" w:eastAsia="宋体" w:cs="宋体"/>
                <w:b/>
                <w:bCs/>
                <w:color w:val="0C0C0C"/>
                <w:kern w:val="2"/>
                <w:sz w:val="21"/>
                <w:szCs w:val="21"/>
                <w:highlight w:val="none"/>
                <w:lang w:val="en-US" w:eastAsia="zh-CN" w:bidi="ar-SA"/>
              </w:rPr>
              <w:t>8</w:t>
            </w:r>
          </w:p>
        </w:tc>
      </w:tr>
      <w:tr w14:paraId="5D53DA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297" w:type="pct"/>
            <w:tcBorders>
              <w:top w:val="nil"/>
              <w:left w:val="nil"/>
              <w:bottom w:val="nil"/>
              <w:right w:val="single" w:color="auto" w:sz="4" w:space="0"/>
            </w:tcBorders>
            <w:noWrap w:val="0"/>
            <w:vAlign w:val="center"/>
          </w:tcPr>
          <w:p w14:paraId="261F7D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电信、广播电视和卫星传输服务</w:t>
            </w:r>
          </w:p>
        </w:tc>
        <w:tc>
          <w:tcPr>
            <w:tcW w:w="900" w:type="pct"/>
            <w:tcBorders>
              <w:top w:val="nil"/>
              <w:left w:val="single" w:color="auto" w:sz="4" w:space="0"/>
              <w:bottom w:val="nil"/>
              <w:right w:val="single" w:color="auto" w:sz="4" w:space="0"/>
            </w:tcBorders>
            <w:noWrap w:val="0"/>
            <w:vAlign w:val="center"/>
          </w:tcPr>
          <w:p w14:paraId="6A6602F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w:t>
            </w:r>
            <w:r>
              <w:rPr>
                <w:rFonts w:hint="eastAsia" w:eastAsia="宋体" w:cs="宋体"/>
                <w:color w:val="0C0C0C"/>
                <w:kern w:val="2"/>
                <w:sz w:val="21"/>
                <w:szCs w:val="21"/>
                <w:highlight w:val="none"/>
                <w:lang w:val="en-US" w:eastAsia="zh-CN" w:bidi="ar-SA"/>
              </w:rPr>
              <w:t>90</w:t>
            </w:r>
          </w:p>
        </w:tc>
        <w:tc>
          <w:tcPr>
            <w:tcW w:w="900" w:type="pct"/>
            <w:tcBorders>
              <w:top w:val="nil"/>
              <w:left w:val="single" w:color="auto" w:sz="4" w:space="0"/>
              <w:bottom w:val="nil"/>
              <w:right w:val="single" w:color="auto" w:sz="4" w:space="0"/>
            </w:tcBorders>
            <w:noWrap w:val="0"/>
            <w:vAlign w:val="center"/>
          </w:tcPr>
          <w:p w14:paraId="2563231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11</w:t>
            </w:r>
            <w:r>
              <w:rPr>
                <w:rFonts w:hint="eastAsia" w:eastAsia="宋体" w:cs="宋体"/>
                <w:color w:val="0C0C0C"/>
                <w:kern w:val="2"/>
                <w:sz w:val="21"/>
                <w:szCs w:val="21"/>
                <w:highlight w:val="none"/>
                <w:lang w:val="en-US" w:eastAsia="zh-CN" w:bidi="ar-SA"/>
              </w:rPr>
              <w:t>6</w:t>
            </w:r>
          </w:p>
        </w:tc>
        <w:tc>
          <w:tcPr>
            <w:tcW w:w="901" w:type="pct"/>
            <w:tcBorders>
              <w:top w:val="nil"/>
              <w:left w:val="single" w:color="auto" w:sz="4" w:space="0"/>
              <w:bottom w:val="nil"/>
              <w:right w:val="nil"/>
            </w:tcBorders>
            <w:noWrap w:val="0"/>
            <w:vAlign w:val="center"/>
          </w:tcPr>
          <w:p w14:paraId="1D76F649">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45</w:t>
            </w:r>
            <w:r>
              <w:rPr>
                <w:rFonts w:hint="eastAsia" w:eastAsia="宋体" w:cs="宋体"/>
                <w:color w:val="0C0C0C"/>
                <w:kern w:val="2"/>
                <w:sz w:val="21"/>
                <w:szCs w:val="21"/>
                <w:highlight w:val="none"/>
                <w:lang w:val="en-US" w:eastAsia="zh-CN" w:bidi="ar-SA"/>
              </w:rPr>
              <w:t>2</w:t>
            </w:r>
          </w:p>
        </w:tc>
      </w:tr>
      <w:tr w14:paraId="31DEF5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nil"/>
              <w:right w:val="single" w:color="auto" w:sz="4" w:space="0"/>
            </w:tcBorders>
            <w:noWrap w:val="0"/>
            <w:vAlign w:val="center"/>
          </w:tcPr>
          <w:p w14:paraId="4FC208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互联网和相关服务</w:t>
            </w:r>
          </w:p>
        </w:tc>
        <w:tc>
          <w:tcPr>
            <w:tcW w:w="900" w:type="pct"/>
            <w:tcBorders>
              <w:top w:val="nil"/>
              <w:left w:val="single" w:color="auto" w:sz="4" w:space="0"/>
              <w:bottom w:val="nil"/>
              <w:right w:val="single" w:color="auto" w:sz="4" w:space="0"/>
            </w:tcBorders>
            <w:noWrap w:val="0"/>
            <w:vAlign w:val="center"/>
          </w:tcPr>
          <w:p w14:paraId="7477BC6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182</w:t>
            </w:r>
            <w:r>
              <w:rPr>
                <w:rFonts w:hint="eastAsia" w:eastAsia="宋体" w:cs="宋体"/>
                <w:color w:val="0C0C0C"/>
                <w:kern w:val="2"/>
                <w:sz w:val="21"/>
                <w:szCs w:val="21"/>
                <w:highlight w:val="none"/>
                <w:lang w:val="en-US" w:eastAsia="zh-CN" w:bidi="ar-SA"/>
              </w:rPr>
              <w:t>1</w:t>
            </w:r>
          </w:p>
        </w:tc>
        <w:tc>
          <w:tcPr>
            <w:tcW w:w="900" w:type="pct"/>
            <w:tcBorders>
              <w:top w:val="nil"/>
              <w:left w:val="single" w:color="auto" w:sz="4" w:space="0"/>
              <w:bottom w:val="nil"/>
              <w:right w:val="single" w:color="auto" w:sz="4" w:space="0"/>
            </w:tcBorders>
            <w:noWrap w:val="0"/>
            <w:vAlign w:val="center"/>
          </w:tcPr>
          <w:p w14:paraId="4CD3B31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522</w:t>
            </w:r>
          </w:p>
        </w:tc>
        <w:tc>
          <w:tcPr>
            <w:tcW w:w="901" w:type="pct"/>
            <w:tcBorders>
              <w:top w:val="nil"/>
              <w:left w:val="single" w:color="auto" w:sz="4" w:space="0"/>
              <w:bottom w:val="nil"/>
              <w:right w:val="nil"/>
            </w:tcBorders>
            <w:noWrap w:val="0"/>
            <w:vAlign w:val="center"/>
          </w:tcPr>
          <w:p w14:paraId="6A2C7B3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376</w:t>
            </w:r>
            <w:r>
              <w:rPr>
                <w:rFonts w:hint="eastAsia" w:eastAsia="宋体" w:cs="宋体"/>
                <w:color w:val="0C0C0C"/>
                <w:kern w:val="2"/>
                <w:sz w:val="21"/>
                <w:szCs w:val="21"/>
                <w:highlight w:val="none"/>
                <w:lang w:val="en-US" w:eastAsia="zh-CN" w:bidi="ar-SA"/>
              </w:rPr>
              <w:t>4</w:t>
            </w:r>
          </w:p>
        </w:tc>
      </w:tr>
      <w:tr w14:paraId="0BA0B3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97" w:type="pct"/>
            <w:tcBorders>
              <w:top w:val="nil"/>
              <w:left w:val="nil"/>
              <w:bottom w:val="single" w:color="auto" w:sz="12" w:space="0"/>
              <w:right w:val="single" w:color="auto" w:sz="4" w:space="0"/>
            </w:tcBorders>
            <w:noWrap w:val="0"/>
            <w:vAlign w:val="center"/>
          </w:tcPr>
          <w:p w14:paraId="06E892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软件和信息技术服务业</w:t>
            </w:r>
          </w:p>
        </w:tc>
        <w:tc>
          <w:tcPr>
            <w:tcW w:w="900" w:type="pct"/>
            <w:tcBorders>
              <w:top w:val="nil"/>
              <w:left w:val="single" w:color="auto" w:sz="4" w:space="0"/>
              <w:bottom w:val="single" w:color="auto" w:sz="12" w:space="0"/>
              <w:right w:val="single" w:color="auto" w:sz="4" w:space="0"/>
            </w:tcBorders>
            <w:noWrap w:val="0"/>
            <w:vAlign w:val="center"/>
          </w:tcPr>
          <w:p w14:paraId="5E41096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1894</w:t>
            </w:r>
            <w:r>
              <w:rPr>
                <w:rFonts w:hint="eastAsia" w:eastAsia="宋体" w:cs="宋体"/>
                <w:color w:val="0C0C0C"/>
                <w:kern w:val="2"/>
                <w:sz w:val="21"/>
                <w:szCs w:val="21"/>
                <w:highlight w:val="none"/>
                <w:lang w:val="en-US" w:eastAsia="zh-CN" w:bidi="ar-SA"/>
              </w:rPr>
              <w:t>6</w:t>
            </w:r>
          </w:p>
        </w:tc>
        <w:tc>
          <w:tcPr>
            <w:tcW w:w="900" w:type="pct"/>
            <w:tcBorders>
              <w:top w:val="nil"/>
              <w:left w:val="single" w:color="auto" w:sz="4" w:space="0"/>
              <w:bottom w:val="single" w:color="auto" w:sz="12" w:space="0"/>
              <w:right w:val="single" w:color="auto" w:sz="4" w:space="0"/>
            </w:tcBorders>
            <w:noWrap w:val="0"/>
            <w:vAlign w:val="center"/>
          </w:tcPr>
          <w:p w14:paraId="47F58A4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492</w:t>
            </w:r>
            <w:r>
              <w:rPr>
                <w:rFonts w:hint="eastAsia" w:eastAsia="宋体" w:cs="宋体"/>
                <w:color w:val="0C0C0C"/>
                <w:kern w:val="2"/>
                <w:sz w:val="21"/>
                <w:szCs w:val="21"/>
                <w:highlight w:val="none"/>
                <w:lang w:val="en-US" w:eastAsia="zh-CN" w:bidi="ar-SA"/>
              </w:rPr>
              <w:t>4</w:t>
            </w:r>
          </w:p>
        </w:tc>
        <w:tc>
          <w:tcPr>
            <w:tcW w:w="901" w:type="pct"/>
            <w:tcBorders>
              <w:top w:val="nil"/>
              <w:left w:val="single" w:color="auto" w:sz="4" w:space="0"/>
              <w:bottom w:val="single" w:color="auto" w:sz="12" w:space="0"/>
              <w:right w:val="nil"/>
            </w:tcBorders>
            <w:noWrap w:val="0"/>
            <w:vAlign w:val="center"/>
          </w:tcPr>
          <w:p w14:paraId="159D031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33592</w:t>
            </w:r>
          </w:p>
        </w:tc>
      </w:tr>
    </w:tbl>
    <w:p w14:paraId="4CF93F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五、金融业</w:t>
      </w:r>
    </w:p>
    <w:p w14:paraId="4B458F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w:t>
      </w: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6422CE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color w:val="0C0C0C"/>
          <w:highlight w:val="none"/>
          <w:lang w:val="en-US" w:eastAsia="zh-CN"/>
        </w:rPr>
      </w:pPr>
      <w:r>
        <w:rPr>
          <w:rFonts w:hint="default" w:ascii="Times New Roman" w:hAnsi="Times New Roman" w:eastAsia="方正仿宋_GBK" w:cs="Times New Roman"/>
          <w:color w:val="0C0C0C"/>
          <w:spacing w:val="-6"/>
          <w:kern w:val="2"/>
          <w:sz w:val="32"/>
          <w:szCs w:val="32"/>
          <w:highlight w:val="none"/>
          <w:u w:val="none"/>
          <w:lang w:val="en" w:eastAsia="zh-CN" w:bidi="ar-SA"/>
        </w:rPr>
        <w:t>2023</w:t>
      </w:r>
      <w:r>
        <w:rPr>
          <w:rFonts w:hint="eastAsia" w:ascii="Times New Roman" w:hAnsi="Times New Roman" w:eastAsia="方正仿宋_GBK" w:cs="Times New Roman"/>
          <w:color w:val="0C0C0C"/>
          <w:spacing w:val="-6"/>
          <w:kern w:val="2"/>
          <w:sz w:val="32"/>
          <w:szCs w:val="32"/>
          <w:highlight w:val="none"/>
          <w:u w:val="none"/>
          <w:lang w:val="en-US" w:eastAsia="zh-CN" w:bidi="ar-SA"/>
        </w:rPr>
        <w:t>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共有金融业企业法人单位</w:t>
      </w:r>
      <w:r>
        <w:rPr>
          <w:rFonts w:hint="eastAsia" w:cs="Times New Roman"/>
          <w:color w:val="0C0C0C"/>
          <w:spacing w:val="-6"/>
          <w:kern w:val="2"/>
          <w:sz w:val="32"/>
          <w:szCs w:val="32"/>
          <w:highlight w:val="none"/>
          <w:u w:val="none"/>
          <w:lang w:val="en-US" w:eastAsia="zh-CN" w:bidi="ar-SA"/>
        </w:rPr>
        <w:t>4个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pacing w:val="-6"/>
          <w:kern w:val="2"/>
          <w:sz w:val="32"/>
          <w:szCs w:val="32"/>
          <w:highlight w:val="none"/>
          <w:u w:val="none"/>
          <w:lang w:val="en-US" w:eastAsia="zh-CN" w:bidi="ar-SA"/>
        </w:rPr>
        <w:t>25人</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（详见表4-13）。</w:t>
      </w:r>
    </w:p>
    <w:p w14:paraId="73725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8"/>
          <w:szCs w:val="28"/>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表4-13　按行业大类分组的金融业企业法人单位数和从业人员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86"/>
        <w:gridCol w:w="2542"/>
        <w:gridCol w:w="2343"/>
      </w:tblGrid>
      <w:tr w14:paraId="7B8EE38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183" w:type="pct"/>
            <w:tcBorders>
              <w:top w:val="single" w:color="auto" w:sz="12" w:space="0"/>
              <w:left w:val="nil"/>
              <w:bottom w:val="single" w:color="auto" w:sz="4" w:space="0"/>
              <w:right w:val="single" w:color="auto" w:sz="4" w:space="0"/>
            </w:tcBorders>
            <w:noWrap w:val="0"/>
            <w:vAlign w:val="center"/>
          </w:tcPr>
          <w:p w14:paraId="0C0D52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466" w:type="pct"/>
            <w:tcBorders>
              <w:top w:val="single" w:color="auto" w:sz="12" w:space="0"/>
              <w:left w:val="single" w:color="auto" w:sz="4" w:space="0"/>
              <w:bottom w:val="single" w:color="auto" w:sz="4" w:space="0"/>
              <w:right w:val="single" w:color="auto" w:sz="4" w:space="0"/>
            </w:tcBorders>
            <w:noWrap w:val="0"/>
            <w:vAlign w:val="center"/>
          </w:tcPr>
          <w:p w14:paraId="7CD5EC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企业法人单位（个）</w:t>
            </w:r>
          </w:p>
        </w:tc>
        <w:tc>
          <w:tcPr>
            <w:tcW w:w="1349" w:type="pct"/>
            <w:tcBorders>
              <w:top w:val="single" w:color="auto" w:sz="12" w:space="0"/>
              <w:left w:val="single" w:color="auto" w:sz="4" w:space="0"/>
              <w:bottom w:val="single" w:color="auto" w:sz="4" w:space="0"/>
              <w:right w:val="nil"/>
            </w:tcBorders>
            <w:noWrap w:val="0"/>
            <w:vAlign w:val="center"/>
          </w:tcPr>
          <w:p w14:paraId="57C6AF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从业人员（人）</w:t>
            </w:r>
          </w:p>
        </w:tc>
      </w:tr>
      <w:tr w14:paraId="3A8712E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3" w:type="pct"/>
            <w:tcBorders>
              <w:top w:val="single" w:color="auto" w:sz="4" w:space="0"/>
              <w:left w:val="nil"/>
              <w:bottom w:val="nil"/>
              <w:right w:val="single" w:color="auto" w:sz="4" w:space="0"/>
            </w:tcBorders>
            <w:noWrap w:val="0"/>
            <w:vAlign w:val="center"/>
          </w:tcPr>
          <w:p w14:paraId="785C27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466" w:type="pct"/>
            <w:tcBorders>
              <w:top w:val="single" w:color="auto" w:sz="4" w:space="0"/>
              <w:left w:val="single" w:color="auto" w:sz="4" w:space="0"/>
              <w:bottom w:val="nil"/>
              <w:right w:val="single" w:color="auto" w:sz="4" w:space="0"/>
            </w:tcBorders>
            <w:noWrap w:val="0"/>
            <w:vAlign w:val="center"/>
          </w:tcPr>
          <w:p w14:paraId="6F25223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w:t>
            </w:r>
          </w:p>
        </w:tc>
        <w:tc>
          <w:tcPr>
            <w:tcW w:w="2359" w:type="dxa"/>
            <w:tcBorders>
              <w:top w:val="single" w:color="auto" w:sz="4" w:space="0"/>
              <w:left w:val="single" w:color="auto" w:sz="4" w:space="0"/>
              <w:bottom w:val="nil"/>
              <w:right w:val="nil"/>
            </w:tcBorders>
            <w:noWrap w:val="0"/>
            <w:vAlign w:val="center"/>
          </w:tcPr>
          <w:p w14:paraId="73DE15A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25</w:t>
            </w:r>
          </w:p>
        </w:tc>
      </w:tr>
      <w:tr w14:paraId="02520EC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3" w:type="pct"/>
            <w:tcBorders>
              <w:top w:val="nil"/>
              <w:left w:val="nil"/>
              <w:bottom w:val="nil"/>
              <w:right w:val="single" w:color="auto" w:sz="4" w:space="0"/>
            </w:tcBorders>
            <w:noWrap w:val="0"/>
            <w:vAlign w:val="center"/>
          </w:tcPr>
          <w:p w14:paraId="49C050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货币金融服务</w:t>
            </w:r>
          </w:p>
        </w:tc>
        <w:tc>
          <w:tcPr>
            <w:tcW w:w="1466" w:type="pct"/>
            <w:tcBorders>
              <w:top w:val="nil"/>
              <w:left w:val="single" w:color="auto" w:sz="4" w:space="0"/>
              <w:bottom w:val="nil"/>
              <w:right w:val="single" w:color="auto" w:sz="4" w:space="0"/>
            </w:tcBorders>
            <w:noWrap w:val="0"/>
            <w:vAlign w:val="center"/>
          </w:tcPr>
          <w:p w14:paraId="41301BB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2359" w:type="dxa"/>
            <w:tcBorders>
              <w:top w:val="nil"/>
              <w:left w:val="single" w:color="auto" w:sz="4" w:space="0"/>
              <w:bottom w:val="nil"/>
              <w:right w:val="nil"/>
            </w:tcBorders>
            <w:noWrap w:val="0"/>
            <w:vAlign w:val="center"/>
          </w:tcPr>
          <w:p w14:paraId="74C4E9D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8</w:t>
            </w:r>
          </w:p>
        </w:tc>
      </w:tr>
      <w:tr w14:paraId="2682311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3" w:type="pct"/>
            <w:tcBorders>
              <w:top w:val="nil"/>
              <w:left w:val="nil"/>
              <w:bottom w:val="nil"/>
              <w:right w:val="single" w:color="auto" w:sz="4" w:space="0"/>
            </w:tcBorders>
            <w:noWrap w:val="0"/>
            <w:vAlign w:val="center"/>
          </w:tcPr>
          <w:p w14:paraId="035ED5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资本市场服务</w:t>
            </w:r>
          </w:p>
        </w:tc>
        <w:tc>
          <w:tcPr>
            <w:tcW w:w="1466" w:type="pct"/>
            <w:tcBorders>
              <w:top w:val="nil"/>
              <w:left w:val="single" w:color="auto" w:sz="4" w:space="0"/>
              <w:bottom w:val="nil"/>
              <w:right w:val="single" w:color="auto" w:sz="4" w:space="0"/>
            </w:tcBorders>
            <w:noWrap w:val="0"/>
            <w:vAlign w:val="center"/>
          </w:tcPr>
          <w:p w14:paraId="1844AD48">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2359" w:type="dxa"/>
            <w:tcBorders>
              <w:top w:val="nil"/>
              <w:left w:val="single" w:color="auto" w:sz="4" w:space="0"/>
              <w:bottom w:val="nil"/>
              <w:right w:val="nil"/>
            </w:tcBorders>
            <w:noWrap w:val="0"/>
            <w:vAlign w:val="center"/>
          </w:tcPr>
          <w:p w14:paraId="71ED3FB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2D6655A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3" w:type="pct"/>
            <w:tcBorders>
              <w:top w:val="nil"/>
              <w:left w:val="nil"/>
              <w:bottom w:val="nil"/>
              <w:right w:val="single" w:color="auto" w:sz="4" w:space="0"/>
            </w:tcBorders>
            <w:noWrap w:val="0"/>
            <w:vAlign w:val="center"/>
          </w:tcPr>
          <w:p w14:paraId="589D11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保险业</w:t>
            </w:r>
          </w:p>
        </w:tc>
        <w:tc>
          <w:tcPr>
            <w:tcW w:w="1466" w:type="pct"/>
            <w:tcBorders>
              <w:top w:val="nil"/>
              <w:left w:val="single" w:color="auto" w:sz="4" w:space="0"/>
              <w:bottom w:val="nil"/>
              <w:right w:val="single" w:color="auto" w:sz="4" w:space="0"/>
            </w:tcBorders>
            <w:noWrap w:val="0"/>
            <w:vAlign w:val="center"/>
          </w:tcPr>
          <w:p w14:paraId="7B769D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w:t>
            </w:r>
          </w:p>
        </w:tc>
        <w:tc>
          <w:tcPr>
            <w:tcW w:w="2359" w:type="dxa"/>
            <w:tcBorders>
              <w:top w:val="nil"/>
              <w:left w:val="single" w:color="auto" w:sz="4" w:space="0"/>
              <w:bottom w:val="nil"/>
              <w:right w:val="nil"/>
            </w:tcBorders>
            <w:noWrap w:val="0"/>
            <w:vAlign w:val="center"/>
          </w:tcPr>
          <w:p w14:paraId="6AFFA65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17</w:t>
            </w:r>
          </w:p>
        </w:tc>
      </w:tr>
      <w:tr w14:paraId="38A0B1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83" w:type="pct"/>
            <w:tcBorders>
              <w:top w:val="nil"/>
              <w:left w:val="nil"/>
              <w:bottom w:val="single" w:color="auto" w:sz="12" w:space="0"/>
              <w:right w:val="single" w:color="auto" w:sz="4" w:space="0"/>
            </w:tcBorders>
            <w:noWrap w:val="0"/>
            <w:vAlign w:val="center"/>
          </w:tcPr>
          <w:p w14:paraId="4FED8A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其他金融业</w:t>
            </w:r>
          </w:p>
        </w:tc>
        <w:tc>
          <w:tcPr>
            <w:tcW w:w="1466" w:type="pct"/>
            <w:tcBorders>
              <w:top w:val="nil"/>
              <w:left w:val="single" w:color="auto" w:sz="4" w:space="0"/>
              <w:bottom w:val="single" w:color="auto" w:sz="12" w:space="0"/>
              <w:right w:val="single" w:color="auto" w:sz="4" w:space="0"/>
            </w:tcBorders>
            <w:noWrap w:val="0"/>
            <w:vAlign w:val="center"/>
          </w:tcPr>
          <w:p w14:paraId="23C56EB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2359" w:type="dxa"/>
            <w:tcBorders>
              <w:top w:val="nil"/>
              <w:left w:val="single" w:color="auto" w:sz="4" w:space="0"/>
              <w:bottom w:val="single" w:color="auto" w:sz="12" w:space="0"/>
              <w:right w:val="nil"/>
            </w:tcBorders>
            <w:noWrap w:val="0"/>
            <w:vAlign w:val="center"/>
          </w:tcPr>
          <w:p w14:paraId="3DC900D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53F31F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5000" w:type="pct"/>
            <w:gridSpan w:val="3"/>
            <w:tcBorders>
              <w:top w:val="single" w:color="auto" w:sz="12" w:space="0"/>
              <w:left w:val="nil"/>
              <w:bottom w:val="nil"/>
              <w:right w:val="nil"/>
            </w:tcBorders>
            <w:noWrap w:val="0"/>
            <w:vAlign w:val="center"/>
          </w:tcPr>
          <w:p w14:paraId="728D08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57" w:right="57" w:firstLine="0" w:firstLineChars="0"/>
              <w:jc w:val="left"/>
              <w:textAlignment w:val="auto"/>
              <w:rPr>
                <w:rFonts w:hint="eastAsia" w:ascii="Times New Roman" w:hAnsi="Times New Roman" w:eastAsia="仿宋_GB2312" w:cs="仿宋_GB2312"/>
                <w:color w:val="0C0C0C"/>
                <w:sz w:val="24"/>
                <w:szCs w:val="24"/>
                <w:highlight w:val="none"/>
              </w:rPr>
            </w:pPr>
            <w:r>
              <w:rPr>
                <w:rFonts w:hint="eastAsia" w:ascii="Times New Roman" w:hAnsi="Times New Roman" w:eastAsia="楷体" w:cs="楷体"/>
                <w:color w:val="0C0C0C"/>
                <w:kern w:val="0"/>
                <w:sz w:val="21"/>
                <w:szCs w:val="21"/>
                <w:highlight w:val="none"/>
                <w:lang w:val="en-US" w:eastAsia="zh-CN" w:bidi="ar"/>
              </w:rPr>
              <w:t xml:space="preserve">    </w:t>
            </w:r>
            <w:r>
              <w:rPr>
                <w:rFonts w:hint="eastAsia" w:ascii="Times New Roman" w:hAnsi="Times New Roman" w:eastAsia="楷体" w:cs="楷体"/>
                <w:color w:val="0C0C0C"/>
                <w:kern w:val="0"/>
                <w:sz w:val="21"/>
                <w:szCs w:val="21"/>
                <w:highlight w:val="none"/>
                <w:lang w:bidi="ar"/>
              </w:rPr>
              <w:t>注：金融业企业法人单位包括中国人民银行、金融监管总局、中国证监会负责普查的单位和各级经济普查机构负责普查的单位。</w:t>
            </w:r>
          </w:p>
        </w:tc>
      </w:tr>
    </w:tbl>
    <w:p w14:paraId="643529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6FF8BF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2023年末，金融业企业法人单位资产总计</w:t>
      </w:r>
      <w:r>
        <w:rPr>
          <w:rFonts w:hint="eastAsia" w:cs="Times New Roman"/>
          <w:color w:val="0C0C0C"/>
          <w:sz w:val="32"/>
          <w:szCs w:val="32"/>
          <w:highlight w:val="none"/>
          <w:u w:val="none"/>
          <w:lang w:val="en-US" w:eastAsia="zh-CN"/>
        </w:rPr>
        <w:t>3624</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负债合计</w:t>
      </w:r>
      <w:r>
        <w:rPr>
          <w:rFonts w:hint="eastAsia" w:cs="Times New Roman"/>
          <w:color w:val="0C0C0C"/>
          <w:sz w:val="32"/>
          <w:szCs w:val="32"/>
          <w:highlight w:val="none"/>
          <w:u w:val="none"/>
          <w:lang w:val="en-US" w:eastAsia="zh-CN"/>
        </w:rPr>
        <w:t>1324</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3CDB7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2023年，金融业企业法人单位全年实现营业收入</w:t>
      </w:r>
      <w:r>
        <w:rPr>
          <w:rFonts w:hint="eastAsia" w:cs="Times New Roman"/>
          <w:color w:val="0C0C0C"/>
          <w:sz w:val="32"/>
          <w:szCs w:val="32"/>
          <w:highlight w:val="none"/>
          <w:u w:val="none"/>
          <w:lang w:val="en-US" w:eastAsia="zh-CN"/>
        </w:rPr>
        <w:t>2123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（详见表4-14）。</w:t>
      </w:r>
    </w:p>
    <w:p w14:paraId="4979B68D">
      <w:pPr>
        <w:pStyle w:val="2"/>
        <w:rPr>
          <w:rFonts w:hint="eastAsia" w:ascii="Times New Roman" w:hAnsi="Times New Roman" w:eastAsia="方正仿宋_GBK" w:cs="Times New Roman"/>
          <w:color w:val="0C0C0C"/>
          <w:spacing w:val="-6"/>
          <w:kern w:val="2"/>
          <w:sz w:val="32"/>
          <w:szCs w:val="32"/>
          <w:highlight w:val="none"/>
          <w:u w:val="none"/>
          <w:lang w:val="en-US" w:eastAsia="zh-CN" w:bidi="ar-SA"/>
        </w:rPr>
      </w:pPr>
    </w:p>
    <w:p w14:paraId="10ED48BE">
      <w:pPr>
        <w:rPr>
          <w:rFonts w:hint="eastAsia"/>
          <w:highlight w:val="none"/>
          <w:lang w:val="en-US" w:eastAsia="zh-CN"/>
        </w:rPr>
      </w:pPr>
    </w:p>
    <w:p w14:paraId="1AB83DA9">
      <w:pPr>
        <w:pStyle w:val="2"/>
        <w:rPr>
          <w:rFonts w:hint="eastAsia"/>
          <w:highlight w:val="none"/>
          <w:lang w:val="en-US" w:eastAsia="zh-CN"/>
        </w:rPr>
      </w:pPr>
    </w:p>
    <w:p w14:paraId="1C51D7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Lines="20" w:afterAutospacing="0" w:line="4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8"/>
          <w:szCs w:val="28"/>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表4-14　按行业大类分组的金融业企业法人单位主要经济指标</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76"/>
        <w:gridCol w:w="1633"/>
        <w:gridCol w:w="1633"/>
        <w:gridCol w:w="1632"/>
      </w:tblGrid>
      <w:tr w14:paraId="4654F5A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776" w:type="dxa"/>
            <w:tcBorders>
              <w:top w:val="single" w:color="auto" w:sz="12" w:space="0"/>
              <w:left w:val="nil"/>
              <w:bottom w:val="single" w:color="auto" w:sz="4" w:space="0"/>
              <w:right w:val="single" w:color="auto" w:sz="4" w:space="0"/>
            </w:tcBorders>
            <w:noWrap w:val="0"/>
            <w:vAlign w:val="center"/>
          </w:tcPr>
          <w:p w14:paraId="1794D9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633" w:type="dxa"/>
            <w:tcBorders>
              <w:top w:val="single" w:color="auto" w:sz="12" w:space="0"/>
              <w:left w:val="single" w:color="auto" w:sz="4" w:space="0"/>
              <w:bottom w:val="single" w:color="auto" w:sz="4" w:space="0"/>
              <w:right w:val="single" w:color="auto" w:sz="4" w:space="0"/>
            </w:tcBorders>
            <w:noWrap w:val="0"/>
            <w:vAlign w:val="center"/>
          </w:tcPr>
          <w:p w14:paraId="2967F9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697BC3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1633" w:type="dxa"/>
            <w:tcBorders>
              <w:top w:val="single" w:color="auto" w:sz="12" w:space="0"/>
              <w:left w:val="single" w:color="auto" w:sz="4" w:space="0"/>
              <w:bottom w:val="single" w:color="auto" w:sz="4" w:space="0"/>
              <w:right w:val="single" w:color="auto" w:sz="4" w:space="0"/>
            </w:tcBorders>
            <w:noWrap w:val="0"/>
            <w:vAlign w:val="center"/>
          </w:tcPr>
          <w:p w14:paraId="5FA261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64076A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c>
          <w:tcPr>
            <w:tcW w:w="1632" w:type="dxa"/>
            <w:tcBorders>
              <w:top w:val="single" w:color="auto" w:sz="12" w:space="0"/>
              <w:left w:val="single" w:color="auto" w:sz="4" w:space="0"/>
              <w:bottom w:val="single" w:color="auto" w:sz="4" w:space="0"/>
              <w:right w:val="nil"/>
            </w:tcBorders>
            <w:noWrap w:val="0"/>
            <w:vAlign w:val="center"/>
          </w:tcPr>
          <w:p w14:paraId="60A04A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4A13FC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w:t>
            </w:r>
            <w:r>
              <w:rPr>
                <w:rFonts w:hint="eastAsia" w:ascii="Times New Roman" w:hAnsi="Times New Roman" w:eastAsia="宋体" w:cs="宋体"/>
                <w:b/>
                <w:bCs/>
                <w:color w:val="0C0C0C"/>
                <w:kern w:val="0"/>
                <w:sz w:val="21"/>
                <w:szCs w:val="21"/>
                <w:highlight w:val="none"/>
                <w:lang w:val="en-US" w:eastAsia="zh-CN" w:bidi="ar"/>
              </w:rPr>
              <w:t>元）</w:t>
            </w:r>
          </w:p>
        </w:tc>
      </w:tr>
      <w:tr w14:paraId="01631C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776" w:type="dxa"/>
            <w:tcBorders>
              <w:top w:val="single" w:color="auto" w:sz="4" w:space="0"/>
              <w:left w:val="nil"/>
              <w:bottom w:val="nil"/>
              <w:right w:val="single" w:color="auto" w:sz="4" w:space="0"/>
            </w:tcBorders>
            <w:noWrap w:val="0"/>
            <w:vAlign w:val="center"/>
          </w:tcPr>
          <w:p w14:paraId="3BC62F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33" w:type="dxa"/>
            <w:tcBorders>
              <w:top w:val="single" w:color="auto" w:sz="4" w:space="0"/>
              <w:left w:val="single" w:color="auto" w:sz="4" w:space="0"/>
              <w:bottom w:val="nil"/>
              <w:right w:val="single" w:color="auto" w:sz="4" w:space="0"/>
            </w:tcBorders>
            <w:noWrap w:val="0"/>
            <w:vAlign w:val="center"/>
          </w:tcPr>
          <w:p w14:paraId="5B34A406">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color w:val="0C0C0C"/>
                <w:kern w:val="2"/>
                <w:sz w:val="21"/>
                <w:szCs w:val="21"/>
                <w:highlight w:val="none"/>
                <w:lang w:val="en" w:eastAsia="zh-CN" w:bidi="ar-SA"/>
              </w:rPr>
            </w:pPr>
            <w:r>
              <w:rPr>
                <w:rFonts w:hint="default" w:ascii="Times New Roman" w:hAnsi="Times New Roman" w:eastAsia="宋体" w:cs="宋体"/>
                <w:b/>
                <w:bCs/>
                <w:color w:val="0C0C0C"/>
                <w:kern w:val="2"/>
                <w:sz w:val="21"/>
                <w:szCs w:val="21"/>
                <w:highlight w:val="none"/>
                <w:lang w:val="en" w:eastAsia="zh-CN" w:bidi="ar-SA"/>
              </w:rPr>
              <w:t>362</w:t>
            </w:r>
            <w:r>
              <w:rPr>
                <w:rFonts w:hint="eastAsia" w:eastAsia="宋体" w:cs="宋体"/>
                <w:b/>
                <w:bCs/>
                <w:color w:val="0C0C0C"/>
                <w:kern w:val="2"/>
                <w:sz w:val="21"/>
                <w:szCs w:val="21"/>
                <w:highlight w:val="none"/>
                <w:lang w:val="en-US" w:eastAsia="zh-CN" w:bidi="ar-SA"/>
              </w:rPr>
              <w:t>4</w:t>
            </w:r>
          </w:p>
        </w:tc>
        <w:tc>
          <w:tcPr>
            <w:tcW w:w="1633" w:type="dxa"/>
            <w:tcBorders>
              <w:top w:val="single" w:color="auto" w:sz="4" w:space="0"/>
              <w:left w:val="single" w:color="auto" w:sz="4" w:space="0"/>
              <w:bottom w:val="nil"/>
              <w:right w:val="single" w:color="auto" w:sz="4" w:space="0"/>
            </w:tcBorders>
            <w:noWrap w:val="0"/>
            <w:vAlign w:val="center"/>
          </w:tcPr>
          <w:p w14:paraId="50AD1700">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132</w:t>
            </w:r>
            <w:r>
              <w:rPr>
                <w:rFonts w:hint="eastAsia" w:eastAsia="宋体" w:cs="宋体"/>
                <w:b/>
                <w:bCs/>
                <w:color w:val="0C0C0C"/>
                <w:kern w:val="2"/>
                <w:sz w:val="21"/>
                <w:szCs w:val="21"/>
                <w:highlight w:val="none"/>
                <w:lang w:val="en-US" w:eastAsia="zh-CN" w:bidi="ar-SA"/>
              </w:rPr>
              <w:t>4</w:t>
            </w:r>
          </w:p>
        </w:tc>
        <w:tc>
          <w:tcPr>
            <w:tcW w:w="1632" w:type="dxa"/>
            <w:tcBorders>
              <w:top w:val="single" w:color="auto" w:sz="4" w:space="0"/>
              <w:left w:val="single" w:color="auto" w:sz="4" w:space="0"/>
              <w:bottom w:val="nil"/>
              <w:right w:val="nil"/>
            </w:tcBorders>
            <w:noWrap w:val="0"/>
            <w:vAlign w:val="center"/>
          </w:tcPr>
          <w:p w14:paraId="7F60213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212</w:t>
            </w:r>
            <w:r>
              <w:rPr>
                <w:rFonts w:hint="eastAsia" w:eastAsia="宋体" w:cs="宋体"/>
                <w:b/>
                <w:bCs/>
                <w:color w:val="0C0C0C"/>
                <w:kern w:val="2"/>
                <w:sz w:val="21"/>
                <w:szCs w:val="21"/>
                <w:highlight w:val="none"/>
                <w:lang w:val="en-US" w:eastAsia="zh-CN" w:bidi="ar-SA"/>
              </w:rPr>
              <w:t>3</w:t>
            </w:r>
          </w:p>
        </w:tc>
      </w:tr>
      <w:tr w14:paraId="0BA7324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776" w:type="dxa"/>
            <w:tcBorders>
              <w:top w:val="nil"/>
              <w:left w:val="nil"/>
              <w:bottom w:val="nil"/>
              <w:right w:val="single" w:color="auto" w:sz="4" w:space="0"/>
            </w:tcBorders>
            <w:noWrap w:val="0"/>
            <w:vAlign w:val="center"/>
          </w:tcPr>
          <w:p w14:paraId="003AE5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货币金融服务</w:t>
            </w:r>
          </w:p>
        </w:tc>
        <w:tc>
          <w:tcPr>
            <w:tcW w:w="1633" w:type="dxa"/>
            <w:tcBorders>
              <w:top w:val="nil"/>
              <w:left w:val="single" w:color="auto" w:sz="4" w:space="0"/>
              <w:bottom w:val="nil"/>
              <w:right w:val="single" w:color="auto" w:sz="4" w:space="0"/>
            </w:tcBorders>
            <w:noWrap w:val="0"/>
            <w:vAlign w:val="center"/>
          </w:tcPr>
          <w:p w14:paraId="109FC15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322</w:t>
            </w:r>
            <w:r>
              <w:rPr>
                <w:rFonts w:hint="eastAsia" w:eastAsia="宋体" w:cs="宋体"/>
                <w:color w:val="0C0C0C"/>
                <w:kern w:val="2"/>
                <w:sz w:val="21"/>
                <w:szCs w:val="21"/>
                <w:highlight w:val="none"/>
                <w:lang w:val="en-US" w:eastAsia="zh-CN" w:bidi="ar-SA"/>
              </w:rPr>
              <w:t>2</w:t>
            </w:r>
          </w:p>
        </w:tc>
        <w:tc>
          <w:tcPr>
            <w:tcW w:w="1633" w:type="dxa"/>
            <w:tcBorders>
              <w:top w:val="nil"/>
              <w:left w:val="single" w:color="auto" w:sz="4" w:space="0"/>
              <w:bottom w:val="nil"/>
              <w:right w:val="single" w:color="auto" w:sz="4" w:space="0"/>
            </w:tcBorders>
            <w:noWrap w:val="0"/>
            <w:vAlign w:val="center"/>
          </w:tcPr>
          <w:p w14:paraId="2D4D97A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13</w:t>
            </w:r>
            <w:r>
              <w:rPr>
                <w:rFonts w:hint="eastAsia" w:eastAsia="宋体" w:cs="宋体"/>
                <w:color w:val="0C0C0C"/>
                <w:kern w:val="2"/>
                <w:sz w:val="21"/>
                <w:szCs w:val="21"/>
                <w:highlight w:val="none"/>
                <w:lang w:val="en-US" w:eastAsia="zh-CN" w:bidi="ar-SA"/>
              </w:rPr>
              <w:t>24</w:t>
            </w:r>
          </w:p>
        </w:tc>
        <w:tc>
          <w:tcPr>
            <w:tcW w:w="1632" w:type="dxa"/>
            <w:tcBorders>
              <w:top w:val="nil"/>
              <w:left w:val="single" w:color="auto" w:sz="4" w:space="0"/>
              <w:bottom w:val="nil"/>
              <w:right w:val="nil"/>
            </w:tcBorders>
            <w:noWrap w:val="0"/>
            <w:vAlign w:val="center"/>
          </w:tcPr>
          <w:p w14:paraId="7E0538B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1526</w:t>
            </w:r>
          </w:p>
        </w:tc>
      </w:tr>
      <w:tr w14:paraId="41CA59E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776" w:type="dxa"/>
            <w:tcBorders>
              <w:top w:val="nil"/>
              <w:left w:val="nil"/>
              <w:bottom w:val="nil"/>
              <w:right w:val="single" w:color="auto" w:sz="4" w:space="0"/>
            </w:tcBorders>
            <w:noWrap w:val="0"/>
            <w:vAlign w:val="center"/>
          </w:tcPr>
          <w:p w14:paraId="3B4593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资本市场服务</w:t>
            </w:r>
          </w:p>
        </w:tc>
        <w:tc>
          <w:tcPr>
            <w:tcW w:w="1633" w:type="dxa"/>
            <w:tcBorders>
              <w:top w:val="nil"/>
              <w:left w:val="single" w:color="auto" w:sz="4" w:space="0"/>
              <w:bottom w:val="nil"/>
              <w:right w:val="single" w:color="auto" w:sz="4" w:space="0"/>
            </w:tcBorders>
            <w:noWrap w:val="0"/>
            <w:vAlign w:val="center"/>
          </w:tcPr>
          <w:p w14:paraId="32D731F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33" w:type="dxa"/>
            <w:tcBorders>
              <w:top w:val="nil"/>
              <w:left w:val="single" w:color="auto" w:sz="4" w:space="0"/>
              <w:bottom w:val="nil"/>
              <w:right w:val="single" w:color="auto" w:sz="4" w:space="0"/>
            </w:tcBorders>
            <w:noWrap w:val="0"/>
            <w:vAlign w:val="center"/>
          </w:tcPr>
          <w:p w14:paraId="7C61B14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32" w:type="dxa"/>
            <w:tcBorders>
              <w:top w:val="nil"/>
              <w:left w:val="single" w:color="auto" w:sz="4" w:space="0"/>
              <w:bottom w:val="nil"/>
              <w:right w:val="nil"/>
            </w:tcBorders>
            <w:noWrap w:val="0"/>
            <w:vAlign w:val="center"/>
          </w:tcPr>
          <w:p w14:paraId="46DE4D4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5AAD78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3776" w:type="dxa"/>
            <w:tcBorders>
              <w:top w:val="nil"/>
              <w:left w:val="nil"/>
              <w:bottom w:val="nil"/>
              <w:right w:val="single" w:color="auto" w:sz="4" w:space="0"/>
            </w:tcBorders>
            <w:noWrap w:val="0"/>
            <w:vAlign w:val="center"/>
          </w:tcPr>
          <w:p w14:paraId="29292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保险业</w:t>
            </w:r>
          </w:p>
        </w:tc>
        <w:tc>
          <w:tcPr>
            <w:tcW w:w="1633" w:type="dxa"/>
            <w:tcBorders>
              <w:top w:val="nil"/>
              <w:left w:val="single" w:color="auto" w:sz="4" w:space="0"/>
              <w:bottom w:val="nil"/>
              <w:right w:val="single" w:color="auto" w:sz="4" w:space="0"/>
            </w:tcBorders>
            <w:noWrap w:val="0"/>
            <w:vAlign w:val="center"/>
          </w:tcPr>
          <w:p w14:paraId="7606BC4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40</w:t>
            </w:r>
            <w:r>
              <w:rPr>
                <w:rFonts w:hint="eastAsia" w:eastAsia="宋体" w:cs="宋体"/>
                <w:color w:val="0C0C0C"/>
                <w:kern w:val="2"/>
                <w:sz w:val="21"/>
                <w:szCs w:val="21"/>
                <w:highlight w:val="none"/>
                <w:lang w:val="en-US" w:eastAsia="zh-CN" w:bidi="ar-SA"/>
              </w:rPr>
              <w:t>2</w:t>
            </w:r>
          </w:p>
        </w:tc>
        <w:tc>
          <w:tcPr>
            <w:tcW w:w="1633" w:type="dxa"/>
            <w:tcBorders>
              <w:top w:val="nil"/>
              <w:left w:val="single" w:color="auto" w:sz="4" w:space="0"/>
              <w:bottom w:val="nil"/>
              <w:right w:val="single" w:color="auto" w:sz="4" w:space="0"/>
            </w:tcBorders>
            <w:noWrap w:val="0"/>
            <w:vAlign w:val="center"/>
          </w:tcPr>
          <w:p w14:paraId="2BD8A60D">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0</w:t>
            </w:r>
          </w:p>
        </w:tc>
        <w:tc>
          <w:tcPr>
            <w:tcW w:w="1632" w:type="dxa"/>
            <w:tcBorders>
              <w:top w:val="nil"/>
              <w:left w:val="single" w:color="auto" w:sz="4" w:space="0"/>
              <w:bottom w:val="nil"/>
              <w:right w:val="nil"/>
            </w:tcBorders>
            <w:noWrap w:val="0"/>
            <w:vAlign w:val="center"/>
          </w:tcPr>
          <w:p w14:paraId="5AE2E0A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596</w:t>
            </w:r>
          </w:p>
        </w:tc>
      </w:tr>
      <w:tr w14:paraId="7CA507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05" w:hRule="atLeast"/>
          <w:jc w:val="center"/>
        </w:trPr>
        <w:tc>
          <w:tcPr>
            <w:tcW w:w="3776" w:type="dxa"/>
            <w:tcBorders>
              <w:top w:val="nil"/>
              <w:left w:val="nil"/>
              <w:bottom w:val="single" w:color="auto" w:sz="12" w:space="0"/>
              <w:right w:val="single" w:color="auto" w:sz="4" w:space="0"/>
            </w:tcBorders>
            <w:noWrap w:val="0"/>
            <w:vAlign w:val="center"/>
          </w:tcPr>
          <w:p w14:paraId="7D6312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其他金融业</w:t>
            </w:r>
          </w:p>
        </w:tc>
        <w:tc>
          <w:tcPr>
            <w:tcW w:w="1633" w:type="dxa"/>
            <w:tcBorders>
              <w:top w:val="nil"/>
              <w:left w:val="single" w:color="auto" w:sz="4" w:space="0"/>
              <w:bottom w:val="single" w:color="auto" w:sz="12" w:space="0"/>
              <w:right w:val="single" w:color="auto" w:sz="4" w:space="0"/>
            </w:tcBorders>
            <w:noWrap w:val="0"/>
            <w:vAlign w:val="center"/>
          </w:tcPr>
          <w:p w14:paraId="57B48C3A">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33" w:type="dxa"/>
            <w:tcBorders>
              <w:top w:val="nil"/>
              <w:left w:val="single" w:color="auto" w:sz="4" w:space="0"/>
              <w:bottom w:val="single" w:color="auto" w:sz="12" w:space="0"/>
              <w:right w:val="single" w:color="auto" w:sz="4" w:space="0"/>
            </w:tcBorders>
            <w:noWrap w:val="0"/>
            <w:vAlign w:val="center"/>
          </w:tcPr>
          <w:p w14:paraId="33FC0A24">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32" w:type="dxa"/>
            <w:tcBorders>
              <w:top w:val="nil"/>
              <w:left w:val="single" w:color="auto" w:sz="4" w:space="0"/>
              <w:bottom w:val="single" w:color="auto" w:sz="12" w:space="0"/>
              <w:right w:val="nil"/>
            </w:tcBorders>
            <w:noWrap w:val="0"/>
            <w:vAlign w:val="center"/>
          </w:tcPr>
          <w:p w14:paraId="2EB80AB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7AA0031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8674" w:type="dxa"/>
            <w:gridSpan w:val="4"/>
            <w:tcBorders>
              <w:top w:val="single" w:color="auto" w:sz="12" w:space="0"/>
              <w:left w:val="nil"/>
              <w:bottom w:val="nil"/>
              <w:right w:val="nil"/>
            </w:tcBorders>
            <w:noWrap w:val="0"/>
            <w:vAlign w:val="center"/>
          </w:tcPr>
          <w:p w14:paraId="199A85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left"/>
              <w:textAlignment w:val="auto"/>
              <w:rPr>
                <w:rFonts w:hint="eastAsia" w:ascii="Times New Roman" w:hAnsi="Times New Roman" w:eastAsia="仿宋_GB2312" w:cs="仿宋_GB2312"/>
                <w:color w:val="0C0C0C"/>
                <w:sz w:val="32"/>
                <w:szCs w:val="32"/>
                <w:highlight w:val="none"/>
              </w:rPr>
            </w:pPr>
            <w:r>
              <w:rPr>
                <w:rFonts w:hint="eastAsia" w:ascii="Times New Roman" w:hAnsi="Times New Roman" w:eastAsia="楷体" w:cs="楷体"/>
                <w:color w:val="0C0C0C"/>
                <w:kern w:val="0"/>
                <w:sz w:val="21"/>
                <w:szCs w:val="21"/>
                <w:highlight w:val="none"/>
                <w:lang w:val="en-US" w:eastAsia="zh-CN" w:bidi="ar"/>
              </w:rPr>
              <w:t xml:space="preserve">    注：</w:t>
            </w:r>
            <w:r>
              <w:rPr>
                <w:rFonts w:hint="eastAsia" w:ascii="Times New Roman" w:hAnsi="Times New Roman" w:eastAsia="楷体" w:cs="楷体"/>
                <w:color w:val="0C0C0C"/>
                <w:kern w:val="0"/>
                <w:sz w:val="21"/>
                <w:szCs w:val="21"/>
                <w:highlight w:val="none"/>
                <w:lang w:bidi="ar"/>
              </w:rPr>
              <w:t>金融业企业法人单位包括中国人民银行、金融监管总局、中国证监会负责普查的单位和各级经济普查机构负责普查的单位。</w:t>
            </w:r>
          </w:p>
        </w:tc>
      </w:tr>
    </w:tbl>
    <w:p w14:paraId="56C15F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六、房地产业</w:t>
      </w:r>
    </w:p>
    <w:p w14:paraId="4AC61B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w:t>
      </w: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25D989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共有房地产业企业法人单位</w:t>
      </w:r>
      <w:r>
        <w:rPr>
          <w:rFonts w:hint="eastAsia" w:cs="Times New Roman"/>
          <w:color w:val="0C0C0C"/>
          <w:sz w:val="32"/>
          <w:szCs w:val="32"/>
          <w:highlight w:val="none"/>
          <w:u w:val="none"/>
          <w:lang w:val="en-US" w:eastAsia="zh-CN"/>
        </w:rPr>
        <w:t>127</w:t>
      </w:r>
      <w:r>
        <w:rPr>
          <w:rFonts w:hint="eastAsia" w:cs="Times New Roman"/>
          <w:color w:val="0C0C0C"/>
          <w:spacing w:val="-6"/>
          <w:kern w:val="2"/>
          <w:sz w:val="32"/>
          <w:szCs w:val="32"/>
          <w:highlight w:val="none"/>
          <w:u w:val="none"/>
          <w:lang w:val="en-US" w:eastAsia="zh-CN" w:bidi="ar-SA"/>
        </w:rPr>
        <w:t>个</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17.6</w:t>
      </w:r>
      <w:r>
        <w:rPr>
          <w:rFonts w:hint="eastAsia" w:ascii="Times New Roman" w:hAnsi="Times New Roman" w:eastAsia="方正仿宋_GBK" w:cs="Times New Roman"/>
          <w:color w:val="0C0C0C"/>
          <w:spacing w:val="-6"/>
          <w:kern w:val="2"/>
          <w:sz w:val="32"/>
          <w:szCs w:val="32"/>
          <w:highlight w:val="none"/>
          <w:u w:val="none"/>
          <w:lang w:val="en-US" w:eastAsia="zh-CN" w:bidi="ar-SA"/>
        </w:rPr>
        <w:t>%。其中，房地产开发经营企业</w:t>
      </w:r>
      <w:r>
        <w:rPr>
          <w:rFonts w:hint="eastAsia" w:cs="Times New Roman"/>
          <w:color w:val="0C0C0C"/>
          <w:spacing w:val="-6"/>
          <w:kern w:val="2"/>
          <w:sz w:val="32"/>
          <w:szCs w:val="32"/>
          <w:highlight w:val="none"/>
          <w:u w:val="none"/>
          <w:lang w:val="en-US" w:eastAsia="zh-CN" w:bidi="ar-SA"/>
        </w:rPr>
        <w:t>26个</w:t>
      </w:r>
      <w:r>
        <w:rPr>
          <w:rFonts w:hint="eastAsia" w:ascii="Times New Roman" w:hAnsi="Times New Roman" w:eastAsia="方正仿宋_GBK" w:cs="Times New Roman"/>
          <w:color w:val="0C0C0C"/>
          <w:spacing w:val="-6"/>
          <w:kern w:val="2"/>
          <w:sz w:val="32"/>
          <w:szCs w:val="32"/>
          <w:highlight w:val="none"/>
          <w:u w:val="none"/>
          <w:lang w:val="en-US" w:eastAsia="zh-CN" w:bidi="ar-SA"/>
        </w:rPr>
        <w:t>，物业管理企业</w:t>
      </w:r>
      <w:r>
        <w:rPr>
          <w:rFonts w:hint="eastAsia" w:cs="Times New Roman"/>
          <w:color w:val="0C0C0C"/>
          <w:spacing w:val="-6"/>
          <w:kern w:val="2"/>
          <w:sz w:val="32"/>
          <w:szCs w:val="32"/>
          <w:highlight w:val="none"/>
          <w:u w:val="none"/>
          <w:lang w:val="en-US" w:eastAsia="zh-CN" w:bidi="ar-SA"/>
        </w:rPr>
        <w:t>61个</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，房地产中介服务企业</w:t>
      </w:r>
      <w:r>
        <w:rPr>
          <w:rFonts w:hint="eastAsia" w:cs="Times New Roman"/>
          <w:color w:val="0C0C0C"/>
          <w:spacing w:val="-6"/>
          <w:kern w:val="2"/>
          <w:sz w:val="32"/>
          <w:szCs w:val="32"/>
          <w:highlight w:val="none"/>
          <w:u w:val="none"/>
          <w:lang w:val="en-US" w:eastAsia="zh-CN" w:bidi="ar-SA"/>
        </w:rPr>
        <w:t>40个</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w:t>
      </w:r>
      <w:r>
        <w:rPr>
          <w:rFonts w:hint="eastAsia" w:cs="Times New Roman"/>
          <w:color w:val="0C0C0C"/>
          <w:spacing w:val="-6"/>
          <w:kern w:val="2"/>
          <w:sz w:val="32"/>
          <w:szCs w:val="32"/>
          <w:highlight w:val="none"/>
          <w:u w:val="none"/>
          <w:lang w:val="en-US" w:eastAsia="zh-CN" w:bidi="ar-SA"/>
        </w:rPr>
        <w:t>下降27.8</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cs="Times New Roman"/>
          <w:color w:val="0C0C0C"/>
          <w:spacing w:val="-6"/>
          <w:kern w:val="2"/>
          <w:sz w:val="32"/>
          <w:szCs w:val="32"/>
          <w:highlight w:val="none"/>
          <w:u w:val="none"/>
          <w:lang w:val="en-US" w:eastAsia="zh-CN" w:bidi="ar-SA"/>
        </w:rPr>
        <w:t>增长</w:t>
      </w:r>
      <w:r>
        <w:rPr>
          <w:rFonts w:hint="eastAsia" w:cs="Times New Roman"/>
          <w:color w:val="0C0C0C"/>
          <w:sz w:val="32"/>
          <w:szCs w:val="32"/>
          <w:highlight w:val="none"/>
          <w:u w:val="none"/>
          <w:lang w:val="en-US" w:eastAsia="zh-CN"/>
        </w:rPr>
        <w:t>8.9</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166.7</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7A2594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highlight w:val="none"/>
          <w:lang w:val="en-US" w:eastAsia="zh-CN"/>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房地产业企业法人单位从业人员</w:t>
      </w:r>
      <w:r>
        <w:rPr>
          <w:rFonts w:hint="eastAsia" w:cs="Times New Roman"/>
          <w:color w:val="0C0C0C"/>
          <w:sz w:val="32"/>
          <w:szCs w:val="32"/>
          <w:highlight w:val="none"/>
          <w:u w:val="none"/>
          <w:lang w:val="en-US" w:eastAsia="zh-CN"/>
        </w:rPr>
        <w:t>2236</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25.2</w:t>
      </w:r>
      <w:r>
        <w:rPr>
          <w:rFonts w:hint="eastAsia" w:ascii="Times New Roman" w:hAnsi="Times New Roman" w:eastAsia="方正仿宋_GBK" w:cs="Times New Roman"/>
          <w:color w:val="0C0C0C"/>
          <w:spacing w:val="-6"/>
          <w:kern w:val="2"/>
          <w:sz w:val="32"/>
          <w:szCs w:val="32"/>
          <w:highlight w:val="none"/>
          <w:u w:val="none"/>
          <w:lang w:val="en-US" w:eastAsia="zh-CN" w:bidi="ar-SA"/>
        </w:rPr>
        <w:t>%。其中，房地产开发经营企业</w:t>
      </w:r>
      <w:r>
        <w:rPr>
          <w:rFonts w:hint="eastAsia" w:cs="Times New Roman"/>
          <w:color w:val="0C0C0C"/>
          <w:sz w:val="32"/>
          <w:szCs w:val="32"/>
          <w:highlight w:val="none"/>
          <w:u w:val="none"/>
          <w:lang w:val="en-US" w:eastAsia="zh-CN"/>
        </w:rPr>
        <w:t>446</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w:t>
      </w:r>
      <w:r>
        <w:rPr>
          <w:rFonts w:hint="eastAsia" w:cs="Times New Roman"/>
          <w:color w:val="0C0C0C"/>
          <w:spacing w:val="-6"/>
          <w:kern w:val="2"/>
          <w:sz w:val="32"/>
          <w:szCs w:val="32"/>
          <w:highlight w:val="none"/>
          <w:u w:val="none"/>
          <w:lang w:val="en-US" w:eastAsia="zh-CN" w:bidi="ar-SA"/>
        </w:rPr>
        <w:t>增长11.2</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ascii="Times New Roman" w:hAnsi="Times New Roman" w:cs="Times New Roman"/>
          <w:color w:val="0C0C0C"/>
          <w:spacing w:val="-6"/>
          <w:kern w:val="2"/>
          <w:sz w:val="32"/>
          <w:szCs w:val="32"/>
          <w:highlight w:val="none"/>
          <w:u w:val="none"/>
          <w:lang w:val="en-US" w:eastAsia="zh-CN" w:bidi="ar-SA"/>
        </w:rPr>
        <w:t>；</w:t>
      </w:r>
      <w:r>
        <w:rPr>
          <w:rFonts w:hint="eastAsia" w:ascii="Times New Roman" w:hAnsi="Times New Roman" w:eastAsia="方正仿宋_GBK" w:cs="Times New Roman"/>
          <w:color w:val="0C0C0C"/>
          <w:spacing w:val="-6"/>
          <w:kern w:val="2"/>
          <w:sz w:val="32"/>
          <w:szCs w:val="32"/>
          <w:highlight w:val="none"/>
          <w:u w:val="none"/>
          <w:lang w:val="en-US" w:eastAsia="zh-CN" w:bidi="ar-SA"/>
        </w:rPr>
        <w:t>物业管理企业</w:t>
      </w:r>
      <w:r>
        <w:rPr>
          <w:rFonts w:hint="eastAsia" w:cs="Times New Roman"/>
          <w:color w:val="0C0C0C"/>
          <w:sz w:val="32"/>
          <w:szCs w:val="32"/>
          <w:highlight w:val="none"/>
          <w:u w:val="none"/>
          <w:lang w:val="en-US" w:eastAsia="zh-CN"/>
        </w:rPr>
        <w:t>1467</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，房地产中介服务企业</w:t>
      </w:r>
      <w:r>
        <w:rPr>
          <w:rFonts w:hint="eastAsia" w:cs="Times New Roman"/>
          <w:color w:val="0C0C0C"/>
          <w:sz w:val="32"/>
          <w:szCs w:val="32"/>
          <w:highlight w:val="none"/>
          <w:u w:val="none"/>
          <w:lang w:val="en-US" w:eastAsia="zh-CN"/>
        </w:rPr>
        <w:t>323</w:t>
      </w:r>
      <w:r>
        <w:rPr>
          <w:rFonts w:hint="eastAsia" w:cs="Times New Roman"/>
          <w:color w:val="0C0C0C"/>
          <w:spacing w:val="-6"/>
          <w:kern w:val="2"/>
          <w:sz w:val="32"/>
          <w:szCs w:val="32"/>
          <w:highlight w:val="none"/>
          <w:u w:val="none"/>
          <w:lang w:val="en-US" w:eastAsia="zh-CN" w:bidi="ar-SA"/>
        </w:rPr>
        <w:t>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15.9</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176.1</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%（详见表4-15）。</w:t>
      </w:r>
    </w:p>
    <w:p w14:paraId="4C140F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1" w:afterLines="1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表4-15　按行业中类分组的房地产业企业法人单位数和从业人员</w:t>
      </w:r>
    </w:p>
    <w:tbl>
      <w:tblPr>
        <w:tblStyle w:val="6"/>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193"/>
        <w:gridCol w:w="2804"/>
        <w:gridCol w:w="2677"/>
      </w:tblGrid>
      <w:tr w14:paraId="10106BA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1840" w:type="pct"/>
            <w:tcBorders>
              <w:top w:val="single" w:color="auto" w:sz="12" w:space="0"/>
              <w:left w:val="nil"/>
              <w:bottom w:val="single" w:color="auto" w:sz="4" w:space="0"/>
              <w:right w:val="single" w:color="auto" w:sz="4" w:space="0"/>
            </w:tcBorders>
            <w:noWrap w:val="0"/>
            <w:vAlign w:val="center"/>
          </w:tcPr>
          <w:p w14:paraId="431D8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color w:val="0C0C0C"/>
                <w:sz w:val="21"/>
                <w:szCs w:val="21"/>
                <w:highlight w:val="none"/>
              </w:rPr>
            </w:pPr>
          </w:p>
        </w:tc>
        <w:tc>
          <w:tcPr>
            <w:tcW w:w="1616" w:type="pct"/>
            <w:tcBorders>
              <w:top w:val="single" w:color="auto" w:sz="12" w:space="0"/>
              <w:left w:val="single" w:color="auto" w:sz="4" w:space="0"/>
              <w:bottom w:val="single" w:color="auto" w:sz="4" w:space="0"/>
              <w:right w:val="single" w:color="auto" w:sz="4" w:space="0"/>
            </w:tcBorders>
            <w:noWrap w:val="0"/>
            <w:vAlign w:val="center"/>
          </w:tcPr>
          <w:p w14:paraId="1331BD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3A521B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543" w:type="pct"/>
            <w:tcBorders>
              <w:top w:val="single" w:color="auto" w:sz="12" w:space="0"/>
              <w:left w:val="single" w:color="auto" w:sz="4" w:space="0"/>
              <w:bottom w:val="single" w:color="auto" w:sz="4" w:space="0"/>
              <w:right w:val="nil"/>
            </w:tcBorders>
            <w:noWrap w:val="0"/>
            <w:vAlign w:val="center"/>
          </w:tcPr>
          <w:p w14:paraId="2A6970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18EB1B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5F7EE12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single" w:color="auto" w:sz="4" w:space="0"/>
              <w:left w:val="nil"/>
              <w:bottom w:val="nil"/>
              <w:right w:val="single" w:color="auto" w:sz="4" w:space="0"/>
            </w:tcBorders>
            <w:noWrap w:val="0"/>
            <w:vAlign w:val="center"/>
          </w:tcPr>
          <w:p w14:paraId="720C7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16" w:type="pct"/>
            <w:tcBorders>
              <w:top w:val="single" w:color="auto" w:sz="4" w:space="0"/>
              <w:left w:val="single" w:color="auto" w:sz="4" w:space="0"/>
              <w:bottom w:val="nil"/>
              <w:right w:val="single" w:color="auto" w:sz="4" w:space="0"/>
            </w:tcBorders>
            <w:noWrap w:val="0"/>
            <w:vAlign w:val="center"/>
          </w:tcPr>
          <w:p w14:paraId="3DE29B2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val="0"/>
                <w:i w:val="0"/>
                <w:color w:val="0C0C0C"/>
                <w:kern w:val="0"/>
                <w:sz w:val="21"/>
                <w:szCs w:val="21"/>
                <w:highlight w:val="none"/>
                <w:u w:val="none"/>
                <w:lang w:val="en-US" w:eastAsia="zh-CN" w:bidi="ar"/>
              </w:rPr>
            </w:pPr>
            <w:r>
              <w:rPr>
                <w:rFonts w:hint="eastAsia" w:eastAsia="宋体" w:cs="宋体"/>
                <w:b/>
                <w:bCs w:val="0"/>
                <w:i w:val="0"/>
                <w:color w:val="0C0C0C"/>
                <w:kern w:val="0"/>
                <w:sz w:val="21"/>
                <w:szCs w:val="21"/>
                <w:highlight w:val="none"/>
                <w:u w:val="none"/>
                <w:lang w:val="en-US" w:eastAsia="zh-CN" w:bidi="ar"/>
              </w:rPr>
              <w:t>127</w:t>
            </w:r>
          </w:p>
        </w:tc>
        <w:tc>
          <w:tcPr>
            <w:tcW w:w="1543" w:type="pct"/>
            <w:tcBorders>
              <w:top w:val="single" w:color="auto" w:sz="4" w:space="0"/>
              <w:left w:val="single" w:color="auto" w:sz="4" w:space="0"/>
              <w:bottom w:val="nil"/>
              <w:right w:val="nil"/>
            </w:tcBorders>
            <w:noWrap w:val="0"/>
            <w:vAlign w:val="center"/>
          </w:tcPr>
          <w:p w14:paraId="3AB5A77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b/>
                <w:bCs w:val="0"/>
                <w:i w:val="0"/>
                <w:color w:val="0C0C0C"/>
                <w:kern w:val="0"/>
                <w:sz w:val="21"/>
                <w:szCs w:val="21"/>
                <w:highlight w:val="none"/>
                <w:u w:val="none"/>
                <w:lang w:val="en-US" w:eastAsia="zh-CN" w:bidi="ar"/>
              </w:rPr>
            </w:pPr>
            <w:r>
              <w:rPr>
                <w:rFonts w:hint="eastAsia" w:eastAsia="宋体" w:cs="宋体"/>
                <w:b/>
                <w:bCs w:val="0"/>
                <w:i w:val="0"/>
                <w:color w:val="0C0C0C"/>
                <w:kern w:val="0"/>
                <w:sz w:val="21"/>
                <w:szCs w:val="21"/>
                <w:highlight w:val="none"/>
                <w:u w:val="none"/>
                <w:lang w:val="en-US" w:eastAsia="zh-CN" w:bidi="ar"/>
              </w:rPr>
              <w:t>2236</w:t>
            </w:r>
          </w:p>
        </w:tc>
      </w:tr>
      <w:tr w14:paraId="48B064C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14:paraId="15E1A1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房地产开发经营</w:t>
            </w:r>
          </w:p>
        </w:tc>
        <w:tc>
          <w:tcPr>
            <w:tcW w:w="1616" w:type="pct"/>
            <w:tcBorders>
              <w:top w:val="nil"/>
              <w:left w:val="single" w:color="auto" w:sz="4" w:space="0"/>
              <w:bottom w:val="nil"/>
              <w:right w:val="single" w:color="auto" w:sz="4" w:space="0"/>
            </w:tcBorders>
            <w:noWrap w:val="0"/>
            <w:vAlign w:val="center"/>
          </w:tcPr>
          <w:p w14:paraId="6B9C582B">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26</w:t>
            </w:r>
          </w:p>
        </w:tc>
        <w:tc>
          <w:tcPr>
            <w:tcW w:w="1543" w:type="pct"/>
            <w:tcBorders>
              <w:top w:val="nil"/>
              <w:left w:val="single" w:color="auto" w:sz="4" w:space="0"/>
              <w:bottom w:val="nil"/>
              <w:right w:val="nil"/>
            </w:tcBorders>
            <w:noWrap w:val="0"/>
            <w:vAlign w:val="center"/>
          </w:tcPr>
          <w:p w14:paraId="635E97E2">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446</w:t>
            </w:r>
          </w:p>
        </w:tc>
      </w:tr>
      <w:tr w14:paraId="5D7D501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14:paraId="7F51BB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物业管理</w:t>
            </w:r>
          </w:p>
        </w:tc>
        <w:tc>
          <w:tcPr>
            <w:tcW w:w="1616" w:type="pct"/>
            <w:tcBorders>
              <w:top w:val="nil"/>
              <w:left w:val="single" w:color="auto" w:sz="4" w:space="0"/>
              <w:bottom w:val="nil"/>
              <w:right w:val="single" w:color="auto" w:sz="4" w:space="0"/>
            </w:tcBorders>
            <w:noWrap w:val="0"/>
            <w:vAlign w:val="center"/>
          </w:tcPr>
          <w:p w14:paraId="4F34F6C3">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61</w:t>
            </w:r>
          </w:p>
        </w:tc>
        <w:tc>
          <w:tcPr>
            <w:tcW w:w="1543" w:type="pct"/>
            <w:tcBorders>
              <w:top w:val="nil"/>
              <w:left w:val="single" w:color="auto" w:sz="4" w:space="0"/>
              <w:bottom w:val="nil"/>
              <w:right w:val="nil"/>
            </w:tcBorders>
            <w:noWrap w:val="0"/>
            <w:vAlign w:val="center"/>
          </w:tcPr>
          <w:p w14:paraId="7E6A2A7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1467</w:t>
            </w:r>
          </w:p>
        </w:tc>
      </w:tr>
      <w:tr w14:paraId="41C18C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14:paraId="7D1C72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房地产中介服务</w:t>
            </w:r>
          </w:p>
        </w:tc>
        <w:tc>
          <w:tcPr>
            <w:tcW w:w="1616" w:type="pct"/>
            <w:tcBorders>
              <w:top w:val="nil"/>
              <w:left w:val="single" w:color="auto" w:sz="4" w:space="0"/>
              <w:bottom w:val="nil"/>
              <w:right w:val="single" w:color="auto" w:sz="4" w:space="0"/>
            </w:tcBorders>
            <w:noWrap w:val="0"/>
            <w:vAlign w:val="center"/>
          </w:tcPr>
          <w:p w14:paraId="58D62EEF">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40</w:t>
            </w:r>
          </w:p>
        </w:tc>
        <w:tc>
          <w:tcPr>
            <w:tcW w:w="1543" w:type="pct"/>
            <w:tcBorders>
              <w:top w:val="nil"/>
              <w:left w:val="single" w:color="auto" w:sz="4" w:space="0"/>
              <w:bottom w:val="nil"/>
              <w:right w:val="nil"/>
            </w:tcBorders>
            <w:noWrap w:val="0"/>
            <w:vAlign w:val="center"/>
          </w:tcPr>
          <w:p w14:paraId="7AC9AA21">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323</w:t>
            </w:r>
          </w:p>
        </w:tc>
      </w:tr>
      <w:tr w14:paraId="45772F2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nil"/>
              <w:right w:val="single" w:color="auto" w:sz="4" w:space="0"/>
            </w:tcBorders>
            <w:noWrap w:val="0"/>
            <w:vAlign w:val="center"/>
          </w:tcPr>
          <w:p w14:paraId="07E398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房地产租赁经营</w:t>
            </w:r>
          </w:p>
        </w:tc>
        <w:tc>
          <w:tcPr>
            <w:tcW w:w="1616" w:type="pct"/>
            <w:tcBorders>
              <w:top w:val="nil"/>
              <w:left w:val="single" w:color="auto" w:sz="4" w:space="0"/>
              <w:bottom w:val="nil"/>
              <w:right w:val="single" w:color="auto" w:sz="4" w:space="0"/>
            </w:tcBorders>
            <w:noWrap w:val="0"/>
            <w:vAlign w:val="center"/>
          </w:tcPr>
          <w:p w14:paraId="61B50ECE">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543" w:type="pct"/>
            <w:tcBorders>
              <w:top w:val="nil"/>
              <w:left w:val="single" w:color="auto" w:sz="4" w:space="0"/>
              <w:bottom w:val="nil"/>
              <w:right w:val="nil"/>
            </w:tcBorders>
            <w:noWrap w:val="0"/>
            <w:vAlign w:val="center"/>
          </w:tcPr>
          <w:p w14:paraId="20457AEC">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42A2E1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1840" w:type="pct"/>
            <w:tcBorders>
              <w:top w:val="nil"/>
              <w:left w:val="nil"/>
              <w:bottom w:val="single" w:color="auto" w:sz="12" w:space="0"/>
              <w:right w:val="single" w:color="auto" w:sz="4" w:space="0"/>
            </w:tcBorders>
            <w:noWrap w:val="0"/>
            <w:vAlign w:val="center"/>
          </w:tcPr>
          <w:p w14:paraId="23AAAF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其他房地产业</w:t>
            </w:r>
          </w:p>
        </w:tc>
        <w:tc>
          <w:tcPr>
            <w:tcW w:w="1616" w:type="pct"/>
            <w:tcBorders>
              <w:top w:val="nil"/>
              <w:left w:val="single" w:color="auto" w:sz="4" w:space="0"/>
              <w:bottom w:val="single" w:color="auto" w:sz="12" w:space="0"/>
              <w:right w:val="single" w:color="auto" w:sz="4" w:space="0"/>
            </w:tcBorders>
            <w:noWrap w:val="0"/>
            <w:vAlign w:val="center"/>
          </w:tcPr>
          <w:p w14:paraId="51A630E7">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543" w:type="pct"/>
            <w:tcBorders>
              <w:top w:val="nil"/>
              <w:left w:val="single" w:color="auto" w:sz="4" w:space="0"/>
              <w:bottom w:val="single" w:color="auto" w:sz="12" w:space="0"/>
              <w:right w:val="nil"/>
            </w:tcBorders>
            <w:noWrap w:val="0"/>
            <w:vAlign w:val="center"/>
          </w:tcPr>
          <w:p w14:paraId="5F1CD775">
            <w:pPr>
              <w:keepNext w:val="0"/>
              <w:keepLines w:val="0"/>
              <w:pageBreakBefore w:val="0"/>
              <w:widowControl/>
              <w:suppressLineNumbers w:val="0"/>
              <w:kinsoku/>
              <w:wordWrap/>
              <w:overflowPunct/>
              <w:topLinePunct w:val="0"/>
              <w:autoSpaceDE/>
              <w:autoSpaceDN/>
              <w:bidi w:val="0"/>
              <w:adjustRightInd/>
              <w:snapToGrid/>
              <w:spacing w:line="32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bl>
    <w:p w14:paraId="3943ED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在房地产业企业法人单位中，内资企业占</w:t>
      </w:r>
      <w:r>
        <w:rPr>
          <w:rFonts w:hint="eastAsia" w:cs="Times New Roman"/>
          <w:color w:val="0C0C0C"/>
          <w:sz w:val="32"/>
          <w:szCs w:val="32"/>
          <w:highlight w:val="none"/>
          <w:u w:val="none"/>
          <w:lang w:val="en-US" w:eastAsia="zh-CN"/>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2ADC8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在房地产业企业法人单位从业人员中，内资企业占</w:t>
      </w:r>
      <w:r>
        <w:rPr>
          <w:rFonts w:hint="eastAsia" w:cs="Times New Roman"/>
          <w:color w:val="0C0C0C"/>
          <w:spacing w:val="-6"/>
          <w:kern w:val="2"/>
          <w:sz w:val="32"/>
          <w:szCs w:val="32"/>
          <w:highlight w:val="none"/>
          <w:u w:val="none"/>
          <w:lang w:val="en-US" w:eastAsia="zh-CN" w:bidi="ar-SA"/>
        </w:rPr>
        <w:t>100</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%（详见表4-16）。</w:t>
      </w:r>
    </w:p>
    <w:p w14:paraId="4E9E3A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表4-16　按登记注册统计类别分组的房地产业</w:t>
      </w:r>
    </w:p>
    <w:p w14:paraId="77156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818"/>
        <w:gridCol w:w="2794"/>
        <w:gridCol w:w="2059"/>
      </w:tblGrid>
      <w:tr w14:paraId="65B1021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201" w:type="pct"/>
            <w:tcBorders>
              <w:top w:val="single" w:color="auto" w:sz="12" w:space="0"/>
              <w:left w:val="nil"/>
              <w:bottom w:val="single" w:color="auto" w:sz="4" w:space="0"/>
              <w:right w:val="single" w:color="auto" w:sz="4" w:space="0"/>
            </w:tcBorders>
            <w:noWrap w:val="0"/>
            <w:vAlign w:val="center"/>
          </w:tcPr>
          <w:p w14:paraId="005BAB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p>
        </w:tc>
        <w:tc>
          <w:tcPr>
            <w:tcW w:w="1611" w:type="pct"/>
            <w:tcBorders>
              <w:top w:val="single" w:color="auto" w:sz="12" w:space="0"/>
              <w:left w:val="single" w:color="auto" w:sz="4" w:space="0"/>
              <w:bottom w:val="single" w:color="auto" w:sz="4" w:space="0"/>
              <w:right w:val="single" w:color="auto" w:sz="4" w:space="0"/>
            </w:tcBorders>
            <w:noWrap w:val="0"/>
            <w:vAlign w:val="center"/>
          </w:tcPr>
          <w:p w14:paraId="203FE2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企业法人单位</w:t>
            </w:r>
          </w:p>
          <w:p w14:paraId="42A277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187" w:type="pct"/>
            <w:tcBorders>
              <w:top w:val="single" w:color="auto" w:sz="12" w:space="0"/>
              <w:left w:val="single" w:color="auto" w:sz="4" w:space="0"/>
              <w:bottom w:val="single" w:color="auto" w:sz="4" w:space="0"/>
              <w:right w:val="nil"/>
            </w:tcBorders>
            <w:noWrap w:val="0"/>
            <w:vAlign w:val="center"/>
          </w:tcPr>
          <w:p w14:paraId="0672E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从业人员</w:t>
            </w:r>
          </w:p>
          <w:p w14:paraId="10E7D6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45F45A2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single" w:color="auto" w:sz="4" w:space="0"/>
              <w:left w:val="nil"/>
              <w:bottom w:val="nil"/>
              <w:right w:val="single" w:color="auto" w:sz="4" w:space="0"/>
            </w:tcBorders>
            <w:noWrap w:val="0"/>
            <w:vAlign w:val="center"/>
          </w:tcPr>
          <w:p w14:paraId="6751D3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2813" w:type="dxa"/>
            <w:tcBorders>
              <w:top w:val="single" w:color="auto" w:sz="4" w:space="0"/>
              <w:left w:val="single" w:color="auto" w:sz="4" w:space="0"/>
              <w:bottom w:val="nil"/>
              <w:right w:val="single" w:color="auto" w:sz="4" w:space="0"/>
            </w:tcBorders>
            <w:noWrap w:val="0"/>
            <w:vAlign w:val="center"/>
          </w:tcPr>
          <w:p w14:paraId="383E66A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127</w:t>
            </w:r>
          </w:p>
        </w:tc>
        <w:tc>
          <w:tcPr>
            <w:tcW w:w="2073" w:type="dxa"/>
            <w:tcBorders>
              <w:top w:val="single" w:color="auto" w:sz="4" w:space="0"/>
              <w:left w:val="single" w:color="auto" w:sz="4" w:space="0"/>
              <w:bottom w:val="nil"/>
              <w:right w:val="nil"/>
            </w:tcBorders>
            <w:noWrap w:val="0"/>
            <w:vAlign w:val="center"/>
          </w:tcPr>
          <w:p w14:paraId="33A5CD4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2236</w:t>
            </w:r>
          </w:p>
        </w:tc>
      </w:tr>
      <w:tr w14:paraId="2743B3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66D3EA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2813" w:type="dxa"/>
            <w:tcBorders>
              <w:top w:val="nil"/>
              <w:left w:val="single" w:color="auto" w:sz="4" w:space="0"/>
              <w:bottom w:val="nil"/>
              <w:right w:val="single" w:color="auto" w:sz="4" w:space="0"/>
            </w:tcBorders>
            <w:noWrap w:val="0"/>
            <w:vAlign w:val="center"/>
          </w:tcPr>
          <w:p w14:paraId="4129875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127</w:t>
            </w:r>
          </w:p>
        </w:tc>
        <w:tc>
          <w:tcPr>
            <w:tcW w:w="2073" w:type="dxa"/>
            <w:tcBorders>
              <w:top w:val="nil"/>
              <w:left w:val="single" w:color="auto" w:sz="4" w:space="0"/>
              <w:bottom w:val="nil"/>
              <w:right w:val="nil"/>
            </w:tcBorders>
            <w:noWrap w:val="0"/>
            <w:vAlign w:val="center"/>
          </w:tcPr>
          <w:p w14:paraId="1DA58C3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2236</w:t>
            </w:r>
          </w:p>
        </w:tc>
      </w:tr>
      <w:tr w14:paraId="39E6EE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2EE408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2813" w:type="dxa"/>
            <w:tcBorders>
              <w:top w:val="nil"/>
              <w:left w:val="single" w:color="auto" w:sz="4" w:space="0"/>
              <w:bottom w:val="nil"/>
              <w:right w:val="single" w:color="auto" w:sz="4" w:space="0"/>
            </w:tcBorders>
            <w:noWrap w:val="0"/>
            <w:vAlign w:val="center"/>
          </w:tcPr>
          <w:p w14:paraId="26CFB174">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01B669E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6BBE42D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nil"/>
              <w:right w:val="single" w:color="auto" w:sz="4" w:space="0"/>
            </w:tcBorders>
            <w:noWrap w:val="0"/>
            <w:vAlign w:val="center"/>
          </w:tcPr>
          <w:p w14:paraId="6BB39E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2813" w:type="dxa"/>
            <w:tcBorders>
              <w:top w:val="nil"/>
              <w:left w:val="single" w:color="auto" w:sz="4" w:space="0"/>
              <w:bottom w:val="nil"/>
              <w:right w:val="single" w:color="auto" w:sz="4" w:space="0"/>
            </w:tcBorders>
            <w:noWrap w:val="0"/>
            <w:vAlign w:val="center"/>
          </w:tcPr>
          <w:p w14:paraId="363FE3C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nil"/>
              <w:right w:val="nil"/>
            </w:tcBorders>
            <w:noWrap w:val="0"/>
            <w:vAlign w:val="center"/>
          </w:tcPr>
          <w:p w14:paraId="1188212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64F58BE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201" w:type="pct"/>
            <w:tcBorders>
              <w:top w:val="nil"/>
              <w:left w:val="nil"/>
              <w:bottom w:val="single" w:color="auto" w:sz="12" w:space="0"/>
              <w:right w:val="single" w:color="auto" w:sz="4" w:space="0"/>
            </w:tcBorders>
            <w:noWrap w:val="0"/>
            <w:vAlign w:val="center"/>
          </w:tcPr>
          <w:p w14:paraId="541002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2813" w:type="dxa"/>
            <w:tcBorders>
              <w:top w:val="nil"/>
              <w:left w:val="single" w:color="auto" w:sz="4" w:space="0"/>
              <w:bottom w:val="single" w:color="auto" w:sz="12" w:space="0"/>
              <w:right w:val="single" w:color="auto" w:sz="4" w:space="0"/>
            </w:tcBorders>
            <w:noWrap w:val="0"/>
            <w:vAlign w:val="center"/>
          </w:tcPr>
          <w:p w14:paraId="75F0996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c>
          <w:tcPr>
            <w:tcW w:w="2073" w:type="dxa"/>
            <w:tcBorders>
              <w:top w:val="nil"/>
              <w:left w:val="single" w:color="auto" w:sz="4" w:space="0"/>
              <w:bottom w:val="single" w:color="auto" w:sz="12" w:space="0"/>
              <w:right w:val="nil"/>
            </w:tcBorders>
            <w:noWrap w:val="0"/>
            <w:vAlign w:val="center"/>
          </w:tcPr>
          <w:p w14:paraId="75C350C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bl>
    <w:p w14:paraId="4981DB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（二）主要经济指标</w:t>
      </w:r>
    </w:p>
    <w:p w14:paraId="5E8254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房地产业企业法人单位资产总计960857</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pacing w:val="-6"/>
          <w:kern w:val="2"/>
          <w:sz w:val="32"/>
          <w:szCs w:val="32"/>
          <w:highlight w:val="none"/>
          <w:u w:val="none"/>
          <w:lang w:val="en-US" w:eastAsia="zh-CN" w:bidi="ar-SA"/>
        </w:rPr>
        <w:t>87.2</w:t>
      </w:r>
      <w:r>
        <w:rPr>
          <w:rFonts w:hint="eastAsia" w:ascii="Times New Roman" w:hAnsi="Times New Roman" w:eastAsia="方正仿宋_GBK" w:cs="Times New Roman"/>
          <w:color w:val="0C0C0C"/>
          <w:spacing w:val="-6"/>
          <w:kern w:val="2"/>
          <w:sz w:val="32"/>
          <w:szCs w:val="32"/>
          <w:highlight w:val="none"/>
          <w:u w:val="none"/>
          <w:lang w:val="en-US" w:eastAsia="zh-CN" w:bidi="ar-SA"/>
        </w:rPr>
        <w:t>%。其中，房地产开发经营企业917932</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，物业管理企业39392</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，房地产中介服务企业3533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pacing w:val="-6"/>
          <w:kern w:val="2"/>
          <w:sz w:val="32"/>
          <w:szCs w:val="32"/>
          <w:highlight w:val="none"/>
          <w:u w:val="none"/>
          <w:lang w:val="en-US" w:eastAsia="zh-CN" w:bidi="ar-SA"/>
        </w:rPr>
        <w:t>84.2</w:t>
      </w:r>
      <w:r>
        <w:rPr>
          <w:rFonts w:hint="eastAsia" w:ascii="Times New Roman" w:hAnsi="Times New Roman" w:eastAsia="方正仿宋_GBK" w:cs="Times New Roman"/>
          <w:color w:val="0C0C0C"/>
          <w:spacing w:val="-6"/>
          <w:kern w:val="2"/>
          <w:sz w:val="32"/>
          <w:szCs w:val="32"/>
          <w:highlight w:val="none"/>
          <w:u w:val="none"/>
          <w:lang w:val="en-US" w:eastAsia="zh-CN" w:bidi="ar-SA"/>
        </w:rPr>
        <w:t>%、</w:t>
      </w:r>
      <w:r>
        <w:rPr>
          <w:rFonts w:hint="eastAsia" w:cs="Times New Roman"/>
          <w:color w:val="0C0C0C"/>
          <w:spacing w:val="-6"/>
          <w:kern w:val="2"/>
          <w:sz w:val="32"/>
          <w:szCs w:val="32"/>
          <w:highlight w:val="none"/>
          <w:u w:val="none"/>
          <w:lang w:val="en-US" w:eastAsia="zh-CN" w:bidi="ar-SA"/>
        </w:rPr>
        <w:t>196.2</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pacing w:val="-6"/>
          <w:kern w:val="2"/>
          <w:sz w:val="32"/>
          <w:szCs w:val="32"/>
          <w:highlight w:val="none"/>
          <w:u w:val="none"/>
          <w:lang w:val="en-US" w:eastAsia="zh-CN" w:bidi="ar-SA"/>
        </w:rPr>
        <w:t>107.8</w:t>
      </w:r>
      <w:r>
        <w:rPr>
          <w:rFonts w:hint="eastAsia" w:ascii="Times New Roman" w:hAnsi="Times New Roman" w:eastAsia="方正仿宋_GBK" w:cs="Times New Roman"/>
          <w:color w:val="0C0C0C"/>
          <w:spacing w:val="-6"/>
          <w:kern w:val="2"/>
          <w:sz w:val="32"/>
          <w:szCs w:val="32"/>
          <w:highlight w:val="none"/>
          <w:u w:val="none"/>
          <w:lang w:val="en-US" w:eastAsia="zh-CN" w:bidi="ar-SA"/>
        </w:rPr>
        <w:t>%。房地产业企业法人单位负债合计81247</w:t>
      </w:r>
      <w:r>
        <w:rPr>
          <w:rFonts w:hint="eastAsia" w:cs="Times New Roman"/>
          <w:color w:val="0C0C0C"/>
          <w:spacing w:val="-6"/>
          <w:kern w:val="2"/>
          <w:sz w:val="32"/>
          <w:szCs w:val="32"/>
          <w:highlight w:val="none"/>
          <w:u w:val="none"/>
          <w:lang w:val="en-US" w:eastAsia="zh-CN" w:bidi="ar-SA"/>
        </w:rPr>
        <w:t>3万元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，比2018年末增长</w:t>
      </w:r>
      <w:r>
        <w:rPr>
          <w:rFonts w:hint="eastAsia" w:cs="Times New Roman"/>
          <w:color w:val="0C0C0C"/>
          <w:sz w:val="32"/>
          <w:szCs w:val="32"/>
          <w:highlight w:val="none"/>
          <w:u w:val="none"/>
          <w:lang w:val="en-US" w:eastAsia="zh-CN"/>
        </w:rPr>
        <w:t>103.6</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37124C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lang w:val="en-US" w:eastAsia="zh-CN"/>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2023年，房地产业企业法人单位全年实现营业收入101023</w:t>
      </w:r>
      <w:r>
        <w:rPr>
          <w:rFonts w:hint="eastAsia" w:cs="Times New Roman"/>
          <w:color w:val="0C0C0C"/>
          <w:spacing w:val="-6"/>
          <w:kern w:val="2"/>
          <w:sz w:val="32"/>
          <w:szCs w:val="32"/>
          <w:highlight w:val="none"/>
          <w:u w:val="none"/>
          <w:lang w:val="en-US" w:eastAsia="zh-CN" w:bidi="ar-SA"/>
        </w:rPr>
        <w:t>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74.2</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%（详见表4-17）。</w:t>
      </w:r>
      <w:r>
        <w:rPr>
          <w:rFonts w:hint="eastAsia" w:cs="Times New Roman"/>
          <w:color w:val="0C0C0C"/>
          <w:spacing w:val="-6"/>
          <w:kern w:val="2"/>
          <w:sz w:val="32"/>
          <w:szCs w:val="32"/>
          <w:highlight w:val="none"/>
          <w:u w:val="none"/>
          <w:lang w:val="en-US" w:eastAsia="zh-CN" w:bidi="ar-SA"/>
        </w:rPr>
        <w:t xml:space="preserve"> </w:t>
      </w:r>
    </w:p>
    <w:p w14:paraId="125D5E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表4-17　按行业中类分组的房地产业企业法人单位主要经济指标</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76"/>
        <w:gridCol w:w="1632"/>
        <w:gridCol w:w="1632"/>
        <w:gridCol w:w="1634"/>
      </w:tblGrid>
      <w:tr w14:paraId="0462029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807" w:type="dxa"/>
            <w:tcBorders>
              <w:top w:val="single" w:color="auto" w:sz="12" w:space="0"/>
              <w:left w:val="nil"/>
              <w:bottom w:val="single" w:color="auto" w:sz="4" w:space="0"/>
              <w:right w:val="single" w:color="auto" w:sz="4" w:space="0"/>
            </w:tcBorders>
            <w:noWrap w:val="0"/>
            <w:vAlign w:val="center"/>
          </w:tcPr>
          <w:p w14:paraId="0BF0C7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641" w:type="dxa"/>
            <w:tcBorders>
              <w:top w:val="single" w:color="auto" w:sz="12" w:space="0"/>
              <w:left w:val="single" w:color="auto" w:sz="4" w:space="0"/>
              <w:bottom w:val="single" w:color="auto" w:sz="4" w:space="0"/>
              <w:right w:val="single" w:color="auto" w:sz="4" w:space="0"/>
            </w:tcBorders>
            <w:noWrap w:val="0"/>
            <w:vAlign w:val="center"/>
          </w:tcPr>
          <w:p w14:paraId="4FD970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66F1A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641" w:type="dxa"/>
            <w:tcBorders>
              <w:top w:val="single" w:color="auto" w:sz="12" w:space="0"/>
              <w:left w:val="single" w:color="auto" w:sz="4" w:space="0"/>
              <w:bottom w:val="single" w:color="auto" w:sz="4" w:space="0"/>
              <w:right w:val="single" w:color="auto" w:sz="4" w:space="0"/>
            </w:tcBorders>
            <w:noWrap w:val="0"/>
            <w:vAlign w:val="center"/>
          </w:tcPr>
          <w:p w14:paraId="4FA14F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0D63F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643" w:type="dxa"/>
            <w:tcBorders>
              <w:top w:val="single" w:color="auto" w:sz="12" w:space="0"/>
              <w:left w:val="single" w:color="auto" w:sz="4" w:space="0"/>
              <w:bottom w:val="single" w:color="auto" w:sz="4" w:space="0"/>
              <w:right w:val="nil"/>
            </w:tcBorders>
            <w:noWrap w:val="0"/>
            <w:vAlign w:val="center"/>
          </w:tcPr>
          <w:p w14:paraId="338343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475922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r>
      <w:tr w14:paraId="1BDAE28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single" w:color="auto" w:sz="4" w:space="0"/>
              <w:left w:val="nil"/>
              <w:bottom w:val="nil"/>
              <w:right w:val="single" w:color="auto" w:sz="4" w:space="0"/>
            </w:tcBorders>
            <w:noWrap w:val="0"/>
            <w:vAlign w:val="center"/>
          </w:tcPr>
          <w:p w14:paraId="0696B3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41" w:type="dxa"/>
            <w:tcBorders>
              <w:top w:val="single" w:color="auto" w:sz="4" w:space="0"/>
              <w:left w:val="single" w:color="auto" w:sz="4" w:space="0"/>
              <w:bottom w:val="nil"/>
              <w:right w:val="single" w:color="auto" w:sz="4" w:space="0"/>
            </w:tcBorders>
            <w:noWrap w:val="0"/>
            <w:vAlign w:val="center"/>
          </w:tcPr>
          <w:p w14:paraId="41DE853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960857</w:t>
            </w:r>
          </w:p>
        </w:tc>
        <w:tc>
          <w:tcPr>
            <w:tcW w:w="1641" w:type="dxa"/>
            <w:tcBorders>
              <w:top w:val="single" w:color="auto" w:sz="4" w:space="0"/>
              <w:left w:val="single" w:color="auto" w:sz="4" w:space="0"/>
              <w:bottom w:val="nil"/>
              <w:right w:val="single" w:color="auto" w:sz="4" w:space="0"/>
            </w:tcBorders>
            <w:noWrap w:val="0"/>
            <w:vAlign w:val="center"/>
          </w:tcPr>
          <w:p w14:paraId="1B98655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812473</w:t>
            </w:r>
          </w:p>
        </w:tc>
        <w:tc>
          <w:tcPr>
            <w:tcW w:w="1643" w:type="dxa"/>
            <w:tcBorders>
              <w:top w:val="single" w:color="auto" w:sz="4" w:space="0"/>
              <w:left w:val="single" w:color="auto" w:sz="4" w:space="0"/>
              <w:bottom w:val="nil"/>
              <w:right w:val="nil"/>
            </w:tcBorders>
            <w:noWrap w:val="0"/>
            <w:vAlign w:val="center"/>
          </w:tcPr>
          <w:p w14:paraId="0F87B1D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b/>
                <w:bCs/>
                <w:i w:val="0"/>
                <w:color w:val="0C0C0C"/>
                <w:kern w:val="0"/>
                <w:sz w:val="21"/>
                <w:szCs w:val="21"/>
                <w:highlight w:val="none"/>
                <w:u w:val="none"/>
                <w:lang w:val="en-US" w:eastAsia="zh-CN" w:bidi="ar"/>
              </w:rPr>
            </w:pPr>
            <w:r>
              <w:rPr>
                <w:rFonts w:hint="eastAsia" w:eastAsia="宋体" w:cs="宋体"/>
                <w:b/>
                <w:bCs/>
                <w:i w:val="0"/>
                <w:color w:val="0C0C0C"/>
                <w:kern w:val="0"/>
                <w:sz w:val="21"/>
                <w:szCs w:val="21"/>
                <w:highlight w:val="none"/>
                <w:u w:val="none"/>
                <w:lang w:val="en-US" w:eastAsia="zh-CN" w:bidi="ar"/>
              </w:rPr>
              <w:t>101023</w:t>
            </w:r>
          </w:p>
        </w:tc>
      </w:tr>
      <w:tr w14:paraId="1B08FDE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14:paraId="03562D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房地产开发经营</w:t>
            </w:r>
          </w:p>
        </w:tc>
        <w:tc>
          <w:tcPr>
            <w:tcW w:w="1641" w:type="dxa"/>
            <w:tcBorders>
              <w:top w:val="nil"/>
              <w:left w:val="single" w:color="auto" w:sz="4" w:space="0"/>
              <w:bottom w:val="nil"/>
              <w:right w:val="single" w:color="auto" w:sz="4" w:space="0"/>
            </w:tcBorders>
            <w:noWrap w:val="0"/>
            <w:vAlign w:val="center"/>
          </w:tcPr>
          <w:p w14:paraId="12345AB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91793</w:t>
            </w:r>
            <w:r>
              <w:rPr>
                <w:rFonts w:hint="eastAsia" w:eastAsia="宋体" w:cs="宋体"/>
                <w:color w:val="0C0C0C"/>
                <w:kern w:val="2"/>
                <w:sz w:val="21"/>
                <w:szCs w:val="21"/>
                <w:highlight w:val="none"/>
                <w:lang w:val="en-US" w:eastAsia="zh-CN" w:bidi="ar-SA"/>
              </w:rPr>
              <w:t>2</w:t>
            </w:r>
          </w:p>
        </w:tc>
        <w:tc>
          <w:tcPr>
            <w:tcW w:w="1641" w:type="dxa"/>
            <w:tcBorders>
              <w:top w:val="nil"/>
              <w:left w:val="single" w:color="auto" w:sz="4" w:space="0"/>
              <w:bottom w:val="nil"/>
              <w:right w:val="single" w:color="auto" w:sz="4" w:space="0"/>
            </w:tcBorders>
            <w:noWrap w:val="0"/>
            <w:vAlign w:val="center"/>
          </w:tcPr>
          <w:p w14:paraId="1298A6F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79056</w:t>
            </w:r>
            <w:r>
              <w:rPr>
                <w:rFonts w:hint="eastAsia" w:eastAsia="宋体" w:cs="宋体"/>
                <w:color w:val="0C0C0C"/>
                <w:kern w:val="2"/>
                <w:sz w:val="21"/>
                <w:szCs w:val="21"/>
                <w:highlight w:val="none"/>
                <w:lang w:val="en-US" w:eastAsia="zh-CN" w:bidi="ar-SA"/>
              </w:rPr>
              <w:t>8</w:t>
            </w:r>
          </w:p>
        </w:tc>
        <w:tc>
          <w:tcPr>
            <w:tcW w:w="1643" w:type="dxa"/>
            <w:tcBorders>
              <w:top w:val="nil"/>
              <w:left w:val="single" w:color="auto" w:sz="4" w:space="0"/>
              <w:bottom w:val="nil"/>
              <w:right w:val="nil"/>
            </w:tcBorders>
            <w:noWrap w:val="0"/>
            <w:vAlign w:val="center"/>
          </w:tcPr>
          <w:p w14:paraId="4DCFAC7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70202</w:t>
            </w:r>
          </w:p>
        </w:tc>
      </w:tr>
      <w:tr w14:paraId="4661EC2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14:paraId="2344C2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物业管理</w:t>
            </w:r>
          </w:p>
        </w:tc>
        <w:tc>
          <w:tcPr>
            <w:tcW w:w="1641" w:type="dxa"/>
            <w:tcBorders>
              <w:top w:val="nil"/>
              <w:left w:val="single" w:color="auto" w:sz="4" w:space="0"/>
              <w:bottom w:val="nil"/>
              <w:right w:val="single" w:color="auto" w:sz="4" w:space="0"/>
            </w:tcBorders>
            <w:noWrap w:val="0"/>
            <w:vAlign w:val="center"/>
          </w:tcPr>
          <w:p w14:paraId="2F6871BB">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3939</w:t>
            </w:r>
            <w:r>
              <w:rPr>
                <w:rFonts w:hint="eastAsia" w:eastAsia="宋体" w:cs="宋体"/>
                <w:color w:val="0C0C0C"/>
                <w:kern w:val="2"/>
                <w:sz w:val="21"/>
                <w:szCs w:val="21"/>
                <w:highlight w:val="none"/>
                <w:lang w:val="en-US" w:eastAsia="zh-CN" w:bidi="ar-SA"/>
              </w:rPr>
              <w:t>2</w:t>
            </w:r>
          </w:p>
        </w:tc>
        <w:tc>
          <w:tcPr>
            <w:tcW w:w="1641" w:type="dxa"/>
            <w:tcBorders>
              <w:top w:val="nil"/>
              <w:left w:val="single" w:color="auto" w:sz="4" w:space="0"/>
              <w:bottom w:val="nil"/>
              <w:right w:val="single" w:color="auto" w:sz="4" w:space="0"/>
            </w:tcBorders>
            <w:noWrap w:val="0"/>
            <w:vAlign w:val="center"/>
          </w:tcPr>
          <w:p w14:paraId="16C4CA7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2067</w:t>
            </w:r>
            <w:r>
              <w:rPr>
                <w:rFonts w:hint="eastAsia" w:eastAsia="宋体" w:cs="宋体"/>
                <w:color w:val="0C0C0C"/>
                <w:kern w:val="2"/>
                <w:sz w:val="21"/>
                <w:szCs w:val="21"/>
                <w:highlight w:val="none"/>
                <w:lang w:val="en-US" w:eastAsia="zh-CN" w:bidi="ar-SA"/>
              </w:rPr>
              <w:t>8</w:t>
            </w:r>
          </w:p>
        </w:tc>
        <w:tc>
          <w:tcPr>
            <w:tcW w:w="1643" w:type="dxa"/>
            <w:tcBorders>
              <w:top w:val="nil"/>
              <w:left w:val="single" w:color="auto" w:sz="4" w:space="0"/>
              <w:bottom w:val="nil"/>
              <w:right w:val="nil"/>
            </w:tcBorders>
            <w:noWrap w:val="0"/>
            <w:vAlign w:val="center"/>
          </w:tcPr>
          <w:p w14:paraId="0765083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21595</w:t>
            </w:r>
          </w:p>
        </w:tc>
      </w:tr>
      <w:tr w14:paraId="730DDDC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83" w:hRule="atLeast"/>
          <w:jc w:val="center"/>
        </w:trPr>
        <w:tc>
          <w:tcPr>
            <w:tcW w:w="3807" w:type="dxa"/>
            <w:tcBorders>
              <w:top w:val="nil"/>
              <w:left w:val="nil"/>
              <w:bottom w:val="nil"/>
              <w:right w:val="single" w:color="auto" w:sz="4" w:space="0"/>
            </w:tcBorders>
            <w:noWrap w:val="0"/>
            <w:vAlign w:val="center"/>
          </w:tcPr>
          <w:p w14:paraId="375A8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房地产中介服务</w:t>
            </w:r>
          </w:p>
        </w:tc>
        <w:tc>
          <w:tcPr>
            <w:tcW w:w="1641" w:type="dxa"/>
            <w:tcBorders>
              <w:top w:val="nil"/>
              <w:left w:val="single" w:color="auto" w:sz="4" w:space="0"/>
              <w:bottom w:val="nil"/>
              <w:right w:val="single" w:color="auto" w:sz="4" w:space="0"/>
            </w:tcBorders>
            <w:noWrap w:val="0"/>
            <w:vAlign w:val="center"/>
          </w:tcPr>
          <w:p w14:paraId="1EDD1727">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3533</w:t>
            </w:r>
          </w:p>
        </w:tc>
        <w:tc>
          <w:tcPr>
            <w:tcW w:w="1641" w:type="dxa"/>
            <w:tcBorders>
              <w:top w:val="nil"/>
              <w:left w:val="single" w:color="auto" w:sz="4" w:space="0"/>
              <w:bottom w:val="nil"/>
              <w:right w:val="single" w:color="auto" w:sz="4" w:space="0"/>
            </w:tcBorders>
            <w:noWrap w:val="0"/>
            <w:vAlign w:val="center"/>
          </w:tcPr>
          <w:p w14:paraId="53EE6BB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ascii="Times New Roman" w:hAnsi="Times New Roman" w:eastAsia="宋体" w:cs="宋体"/>
                <w:color w:val="0C0C0C"/>
                <w:kern w:val="2"/>
                <w:sz w:val="21"/>
                <w:szCs w:val="21"/>
                <w:highlight w:val="none"/>
                <w:lang w:val="en" w:eastAsia="zh-CN" w:bidi="ar-SA"/>
              </w:rPr>
              <w:t>122</w:t>
            </w:r>
            <w:r>
              <w:rPr>
                <w:rFonts w:hint="eastAsia" w:eastAsia="宋体" w:cs="宋体"/>
                <w:color w:val="0C0C0C"/>
                <w:kern w:val="2"/>
                <w:sz w:val="21"/>
                <w:szCs w:val="21"/>
                <w:highlight w:val="none"/>
                <w:lang w:val="en-US" w:eastAsia="zh-CN" w:bidi="ar-SA"/>
              </w:rPr>
              <w:t>8</w:t>
            </w:r>
          </w:p>
        </w:tc>
        <w:tc>
          <w:tcPr>
            <w:tcW w:w="1643" w:type="dxa"/>
            <w:tcBorders>
              <w:top w:val="nil"/>
              <w:left w:val="single" w:color="auto" w:sz="4" w:space="0"/>
              <w:bottom w:val="nil"/>
              <w:right w:val="nil"/>
            </w:tcBorders>
            <w:noWrap w:val="0"/>
            <w:vAlign w:val="center"/>
          </w:tcPr>
          <w:p w14:paraId="0ABD0863">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9226</w:t>
            </w:r>
          </w:p>
        </w:tc>
      </w:tr>
      <w:tr w14:paraId="59D7B70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14:paraId="1481B4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房地产租赁经营</w:t>
            </w:r>
          </w:p>
        </w:tc>
        <w:tc>
          <w:tcPr>
            <w:tcW w:w="1641" w:type="dxa"/>
            <w:tcBorders>
              <w:top w:val="nil"/>
              <w:left w:val="single" w:color="auto" w:sz="4" w:space="0"/>
              <w:bottom w:val="nil"/>
              <w:right w:val="single" w:color="auto" w:sz="4" w:space="0"/>
            </w:tcBorders>
            <w:noWrap w:val="0"/>
            <w:vAlign w:val="center"/>
          </w:tcPr>
          <w:p w14:paraId="34C5C6CD">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41" w:type="dxa"/>
            <w:tcBorders>
              <w:top w:val="nil"/>
              <w:left w:val="single" w:color="auto" w:sz="4" w:space="0"/>
              <w:bottom w:val="nil"/>
              <w:right w:val="single" w:color="auto" w:sz="4" w:space="0"/>
            </w:tcBorders>
            <w:noWrap w:val="0"/>
            <w:vAlign w:val="center"/>
          </w:tcPr>
          <w:p w14:paraId="02A953E1">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43" w:type="dxa"/>
            <w:tcBorders>
              <w:top w:val="nil"/>
              <w:left w:val="single" w:color="auto" w:sz="4" w:space="0"/>
              <w:bottom w:val="nil"/>
              <w:right w:val="nil"/>
            </w:tcBorders>
            <w:noWrap w:val="0"/>
            <w:vAlign w:val="center"/>
          </w:tcPr>
          <w:p w14:paraId="7EF103A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r w14:paraId="00FF286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single" w:color="auto" w:sz="12" w:space="0"/>
              <w:right w:val="single" w:color="auto" w:sz="4" w:space="0"/>
            </w:tcBorders>
            <w:noWrap w:val="0"/>
            <w:vAlign w:val="center"/>
          </w:tcPr>
          <w:p w14:paraId="6EC8BA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其他房地产业</w:t>
            </w:r>
          </w:p>
        </w:tc>
        <w:tc>
          <w:tcPr>
            <w:tcW w:w="1641" w:type="dxa"/>
            <w:tcBorders>
              <w:top w:val="nil"/>
              <w:left w:val="single" w:color="auto" w:sz="4" w:space="0"/>
              <w:bottom w:val="single" w:color="auto" w:sz="12" w:space="0"/>
              <w:right w:val="single" w:color="auto" w:sz="4" w:space="0"/>
            </w:tcBorders>
            <w:noWrap w:val="0"/>
            <w:vAlign w:val="center"/>
          </w:tcPr>
          <w:p w14:paraId="08C76CA2">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41" w:type="dxa"/>
            <w:tcBorders>
              <w:top w:val="nil"/>
              <w:left w:val="single" w:color="auto" w:sz="4" w:space="0"/>
              <w:bottom w:val="single" w:color="auto" w:sz="12" w:space="0"/>
              <w:right w:val="single" w:color="auto" w:sz="4" w:space="0"/>
            </w:tcBorders>
            <w:noWrap w:val="0"/>
            <w:vAlign w:val="center"/>
          </w:tcPr>
          <w:p w14:paraId="447DA3CF">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c>
          <w:tcPr>
            <w:tcW w:w="1643" w:type="dxa"/>
            <w:tcBorders>
              <w:top w:val="nil"/>
              <w:left w:val="single" w:color="auto" w:sz="4" w:space="0"/>
              <w:bottom w:val="single" w:color="auto" w:sz="12" w:space="0"/>
              <w:right w:val="nil"/>
            </w:tcBorders>
            <w:noWrap w:val="0"/>
            <w:vAlign w:val="center"/>
          </w:tcPr>
          <w:p w14:paraId="014B43E8">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auto"/>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w:t>
            </w:r>
          </w:p>
        </w:tc>
      </w:tr>
    </w:tbl>
    <w:p w14:paraId="4C68F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1" w:beforeLines="10" w:beforeAutospacing="0" w:after="0" w:afterAutospacing="0" w:line="600" w:lineRule="exact"/>
        <w:ind w:left="0" w:right="0" w:firstLine="0" w:firstLineChars="0"/>
        <w:jc w:val="left"/>
        <w:textAlignment w:val="auto"/>
        <w:rPr>
          <w:rFonts w:hint="eastAsia" w:ascii="Times New Roman" w:hAnsi="Times New Roman" w:eastAsia="方正仿宋_GBK" w:cs="仿宋_GB2312"/>
          <w:b/>
          <w:i w:val="0"/>
          <w:caps w:val="0"/>
          <w:color w:val="0C0C0C"/>
          <w:spacing w:val="0"/>
          <w:kern w:val="0"/>
          <w:sz w:val="32"/>
          <w:szCs w:val="32"/>
          <w:highlight w:val="none"/>
          <w:lang w:val="en-US" w:eastAsia="zh-CN" w:bidi="ar"/>
        </w:rPr>
      </w:pPr>
      <w:r>
        <w:rPr>
          <w:rFonts w:hint="eastAsia" w:ascii="Times New Roman" w:hAnsi="Times New Roman" w:eastAsia="方正仿宋_GBK" w:cs="仿宋_GB2312"/>
          <w:b/>
          <w:i w:val="0"/>
          <w:caps w:val="0"/>
          <w:color w:val="0C0C0C"/>
          <w:spacing w:val="0"/>
          <w:kern w:val="0"/>
          <w:sz w:val="32"/>
          <w:szCs w:val="32"/>
          <w:highlight w:val="none"/>
          <w:lang w:val="en-US" w:eastAsia="zh-CN" w:bidi="ar"/>
        </w:rPr>
        <w:t xml:space="preserve">    </w:t>
      </w:r>
    </w:p>
    <w:p w14:paraId="06C887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1" w:beforeLines="10" w:beforeAutospacing="0" w:after="0" w:afterAutospacing="0" w:line="600" w:lineRule="exact"/>
        <w:ind w:left="0" w:right="0" w:firstLine="0" w:firstLineChars="0"/>
        <w:jc w:val="left"/>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七、租赁和商务服务业</w:t>
      </w:r>
    </w:p>
    <w:p w14:paraId="65A5B8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方正仿宋_GBK" w:cs="仿宋_GB2312"/>
          <w:i w:val="0"/>
          <w:caps w:val="0"/>
          <w:color w:val="0C0C0C"/>
          <w:spacing w:val="0"/>
          <w:kern w:val="0"/>
          <w:sz w:val="32"/>
          <w:szCs w:val="32"/>
          <w:highlight w:val="none"/>
          <w:lang w:val="en-US" w:eastAsia="zh-CN" w:bidi="ar"/>
        </w:rPr>
        <w:t>　　</w:t>
      </w:r>
      <w:r>
        <w:rPr>
          <w:rFonts w:hint="eastAsia" w:ascii="Times New Roman" w:hAnsi="Times New Roman" w:eastAsia="楷体_GB2312" w:cs="楷体_GB2312"/>
          <w:i w:val="0"/>
          <w:caps w:val="0"/>
          <w:color w:val="0C0C0C"/>
          <w:spacing w:val="0"/>
          <w:kern w:val="0"/>
          <w:sz w:val="32"/>
          <w:szCs w:val="32"/>
          <w:highlight w:val="none"/>
          <w:lang w:val="en-US" w:eastAsia="zh-CN" w:bidi="ar"/>
        </w:rPr>
        <w:t>（一）企业法人单位数和从业人员</w:t>
      </w:r>
    </w:p>
    <w:p w14:paraId="5534B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2023年末，全</w:t>
      </w:r>
      <w:r>
        <w:rPr>
          <w:rFonts w:hint="eastAsia" w:cs="Times New Roman"/>
          <w:color w:val="0C0C0C"/>
          <w:spacing w:val="-6"/>
          <w:kern w:val="2"/>
          <w:sz w:val="32"/>
          <w:szCs w:val="32"/>
          <w:highlight w:val="none"/>
          <w:u w:val="none"/>
          <w:lang w:val="en-US" w:eastAsia="zh-CN" w:bidi="ar-SA"/>
        </w:rPr>
        <w:t>市</w:t>
      </w:r>
      <w:r>
        <w:rPr>
          <w:rFonts w:hint="eastAsia" w:ascii="Times New Roman" w:hAnsi="Times New Roman" w:eastAsia="方正仿宋_GBK" w:cs="Times New Roman"/>
          <w:color w:val="0C0C0C"/>
          <w:spacing w:val="-6"/>
          <w:kern w:val="2"/>
          <w:sz w:val="32"/>
          <w:szCs w:val="32"/>
          <w:highlight w:val="none"/>
          <w:u w:val="none"/>
          <w:lang w:val="en-US" w:eastAsia="zh-CN" w:bidi="ar-SA"/>
        </w:rPr>
        <w:t>共有租赁和商务服务业企业法人单位</w:t>
      </w:r>
      <w:r>
        <w:rPr>
          <w:rFonts w:hint="eastAsia" w:cs="Times New Roman"/>
          <w:color w:val="0C0C0C"/>
          <w:spacing w:val="-6"/>
          <w:kern w:val="2"/>
          <w:sz w:val="32"/>
          <w:szCs w:val="32"/>
          <w:highlight w:val="none"/>
          <w:u w:val="none"/>
          <w:lang w:val="en-US" w:eastAsia="zh-CN" w:bidi="ar-SA"/>
        </w:rPr>
        <w:t>508个</w:t>
      </w:r>
      <w:r>
        <w:rPr>
          <w:rFonts w:hint="eastAsia" w:ascii="Times New Roman" w:hAnsi="Times New Roman" w:eastAsia="方正仿宋_GBK" w:cs="Times New Roman"/>
          <w:color w:val="0C0C0C"/>
          <w:spacing w:val="-6"/>
          <w:kern w:val="2"/>
          <w:sz w:val="32"/>
          <w:szCs w:val="32"/>
          <w:highlight w:val="none"/>
          <w:u w:val="none"/>
          <w:lang w:val="en-US" w:eastAsia="zh-CN" w:bidi="ar-SA"/>
        </w:rPr>
        <w:t>，从业人员</w:t>
      </w:r>
      <w:r>
        <w:rPr>
          <w:rFonts w:hint="eastAsia" w:cs="Times New Roman"/>
          <w:color w:val="0C0C0C"/>
          <w:spacing w:val="-6"/>
          <w:kern w:val="2"/>
          <w:sz w:val="32"/>
          <w:szCs w:val="32"/>
          <w:highlight w:val="none"/>
          <w:u w:val="none"/>
          <w:lang w:val="en-US" w:eastAsia="zh-CN" w:bidi="ar-SA"/>
        </w:rPr>
        <w:t>4768人</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，分别比2018年末增长</w:t>
      </w:r>
      <w:r>
        <w:rPr>
          <w:rFonts w:hint="eastAsia" w:cs="Times New Roman"/>
          <w:color w:val="0C0C0C"/>
          <w:sz w:val="32"/>
          <w:szCs w:val="32"/>
          <w:highlight w:val="none"/>
          <w:u w:val="none"/>
          <w:lang w:val="en-US" w:eastAsia="zh-CN"/>
        </w:rPr>
        <w:t>60.8</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188.1</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71FB0D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在租赁和商务服务业企业法人单位中，租赁业占</w:t>
      </w:r>
      <w:r>
        <w:rPr>
          <w:rFonts w:hint="eastAsia" w:cs="Times New Roman"/>
          <w:color w:val="0C0C0C"/>
          <w:spacing w:val="-6"/>
          <w:kern w:val="2"/>
          <w:sz w:val="32"/>
          <w:szCs w:val="32"/>
          <w:highlight w:val="none"/>
          <w:u w:val="none"/>
          <w:lang w:val="en-US" w:eastAsia="zh-CN" w:bidi="ar-SA"/>
        </w:rPr>
        <w:t>24.6</w:t>
      </w:r>
      <w:r>
        <w:rPr>
          <w:rFonts w:hint="eastAsia" w:ascii="Times New Roman" w:hAnsi="Times New Roman" w:eastAsia="方正仿宋_GBK" w:cs="Times New Roman"/>
          <w:color w:val="0C0C0C"/>
          <w:spacing w:val="-6"/>
          <w:kern w:val="2"/>
          <w:sz w:val="32"/>
          <w:szCs w:val="32"/>
          <w:highlight w:val="none"/>
          <w:u w:val="none"/>
          <w:lang w:val="en-US" w:eastAsia="zh-CN" w:bidi="ar-SA"/>
        </w:rPr>
        <w:t>%，商务服务业占</w:t>
      </w:r>
      <w:r>
        <w:rPr>
          <w:rFonts w:hint="eastAsia" w:cs="Times New Roman"/>
          <w:color w:val="0C0C0C"/>
          <w:spacing w:val="-6"/>
          <w:kern w:val="2"/>
          <w:sz w:val="32"/>
          <w:szCs w:val="32"/>
          <w:highlight w:val="none"/>
          <w:u w:val="none"/>
          <w:lang w:val="en-US" w:eastAsia="zh-CN" w:bidi="ar-SA"/>
        </w:rPr>
        <w:t>75.4</w:t>
      </w:r>
      <w:r>
        <w:rPr>
          <w:rFonts w:hint="eastAsia" w:ascii="Times New Roman" w:hAnsi="Times New Roman" w:eastAsia="方正仿宋_GBK" w:cs="Times New Roman"/>
          <w:color w:val="0C0C0C"/>
          <w:spacing w:val="-6"/>
          <w:kern w:val="2"/>
          <w:sz w:val="32"/>
          <w:szCs w:val="32"/>
          <w:highlight w:val="none"/>
          <w:u w:val="none"/>
          <w:lang w:val="en-US" w:eastAsia="zh-CN" w:bidi="ar-SA"/>
        </w:rPr>
        <w:t>%。在租赁和商务服务业企业法人单位从业人员中，租赁业占</w:t>
      </w:r>
      <w:r>
        <w:rPr>
          <w:rFonts w:hint="eastAsia" w:cs="Times New Roman"/>
          <w:color w:val="0C0C0C"/>
          <w:spacing w:val="-6"/>
          <w:kern w:val="2"/>
          <w:sz w:val="32"/>
          <w:szCs w:val="32"/>
          <w:highlight w:val="none"/>
          <w:u w:val="none"/>
          <w:lang w:val="en-US" w:eastAsia="zh-CN" w:bidi="ar-SA"/>
        </w:rPr>
        <w:t>25.5</w:t>
      </w:r>
      <w:r>
        <w:rPr>
          <w:rFonts w:hint="eastAsia" w:ascii="Times New Roman" w:hAnsi="Times New Roman" w:eastAsia="方正仿宋_GBK" w:cs="Times New Roman"/>
          <w:color w:val="0C0C0C"/>
          <w:spacing w:val="-6"/>
          <w:kern w:val="2"/>
          <w:sz w:val="32"/>
          <w:szCs w:val="32"/>
          <w:highlight w:val="none"/>
          <w:u w:val="none"/>
          <w:lang w:val="en-US" w:eastAsia="zh-CN" w:bidi="ar-SA"/>
        </w:rPr>
        <w:t>%，商务服务业占</w:t>
      </w:r>
      <w:r>
        <w:rPr>
          <w:rFonts w:hint="eastAsia" w:cs="Times New Roman"/>
          <w:color w:val="0C0C0C"/>
          <w:spacing w:val="-6"/>
          <w:kern w:val="2"/>
          <w:sz w:val="32"/>
          <w:szCs w:val="32"/>
          <w:highlight w:val="none"/>
          <w:u w:val="none"/>
          <w:lang w:val="en-US" w:eastAsia="zh-CN" w:bidi="ar-SA"/>
        </w:rPr>
        <w:t>74.5</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%（详见表4-18）。</w:t>
      </w:r>
    </w:p>
    <w:p w14:paraId="419E2D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表4-18　按行业大类分组的租赁和商务服务业</w:t>
      </w:r>
    </w:p>
    <w:p w14:paraId="161088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497"/>
        <w:gridCol w:w="2685"/>
        <w:gridCol w:w="2489"/>
      </w:tblGrid>
      <w:tr w14:paraId="001D38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2016" w:type="pct"/>
            <w:tcBorders>
              <w:top w:val="single" w:color="auto" w:sz="12" w:space="0"/>
              <w:left w:val="nil"/>
              <w:bottom w:val="single" w:color="auto" w:sz="4" w:space="0"/>
              <w:right w:val="single" w:color="auto" w:sz="4" w:space="0"/>
            </w:tcBorders>
            <w:noWrap w:val="0"/>
            <w:vAlign w:val="center"/>
          </w:tcPr>
          <w:p w14:paraId="1FC51C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left"/>
              <w:textAlignment w:val="auto"/>
              <w:rPr>
                <w:rFonts w:hint="eastAsia" w:ascii="Times New Roman" w:hAnsi="Times New Roman" w:eastAsia="宋体" w:cs="宋体"/>
                <w:color w:val="0C0C0C"/>
                <w:sz w:val="21"/>
                <w:szCs w:val="21"/>
                <w:highlight w:val="none"/>
              </w:rPr>
            </w:pPr>
          </w:p>
        </w:tc>
        <w:tc>
          <w:tcPr>
            <w:tcW w:w="1548" w:type="pct"/>
            <w:tcBorders>
              <w:top w:val="single" w:color="auto" w:sz="12" w:space="0"/>
              <w:left w:val="single" w:color="auto" w:sz="4" w:space="0"/>
              <w:bottom w:val="single" w:color="auto" w:sz="4" w:space="0"/>
              <w:right w:val="single" w:color="auto" w:sz="4" w:space="0"/>
            </w:tcBorders>
            <w:noWrap w:val="0"/>
            <w:vAlign w:val="center"/>
          </w:tcPr>
          <w:p w14:paraId="5FD471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07A8B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435" w:type="pct"/>
            <w:tcBorders>
              <w:top w:val="single" w:color="auto" w:sz="12" w:space="0"/>
              <w:left w:val="single" w:color="auto" w:sz="4" w:space="0"/>
              <w:bottom w:val="single" w:color="auto" w:sz="4" w:space="0"/>
              <w:right w:val="nil"/>
            </w:tcBorders>
            <w:noWrap w:val="0"/>
            <w:vAlign w:val="center"/>
          </w:tcPr>
          <w:p w14:paraId="0F8729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782C42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337F1B5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single" w:color="auto" w:sz="4" w:space="0"/>
              <w:left w:val="nil"/>
              <w:bottom w:val="nil"/>
              <w:right w:val="single" w:color="auto" w:sz="4" w:space="0"/>
            </w:tcBorders>
            <w:noWrap w:val="0"/>
            <w:vAlign w:val="center"/>
          </w:tcPr>
          <w:p w14:paraId="13BFB6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548" w:type="pct"/>
            <w:tcBorders>
              <w:top w:val="single" w:color="auto" w:sz="4" w:space="0"/>
              <w:left w:val="single" w:color="auto" w:sz="4" w:space="0"/>
              <w:bottom w:val="nil"/>
              <w:right w:val="single" w:color="auto" w:sz="4" w:space="0"/>
            </w:tcBorders>
            <w:noWrap w:val="0"/>
            <w:vAlign w:val="center"/>
          </w:tcPr>
          <w:p w14:paraId="3C4F1645">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508</w:t>
            </w:r>
          </w:p>
        </w:tc>
        <w:tc>
          <w:tcPr>
            <w:tcW w:w="2506" w:type="dxa"/>
            <w:tcBorders>
              <w:top w:val="single" w:color="auto" w:sz="4" w:space="0"/>
              <w:left w:val="single" w:color="auto" w:sz="4" w:space="0"/>
              <w:bottom w:val="nil"/>
              <w:right w:val="nil"/>
            </w:tcBorders>
            <w:noWrap w:val="0"/>
            <w:vAlign w:val="center"/>
          </w:tcPr>
          <w:p w14:paraId="7D410876">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4768</w:t>
            </w:r>
          </w:p>
        </w:tc>
      </w:tr>
      <w:tr w14:paraId="57E578B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nil"/>
              <w:right w:val="single" w:color="auto" w:sz="4" w:space="0"/>
            </w:tcBorders>
            <w:noWrap w:val="0"/>
            <w:vAlign w:val="center"/>
          </w:tcPr>
          <w:p w14:paraId="618AEF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租赁业</w:t>
            </w:r>
          </w:p>
        </w:tc>
        <w:tc>
          <w:tcPr>
            <w:tcW w:w="1548" w:type="pct"/>
            <w:tcBorders>
              <w:top w:val="nil"/>
              <w:left w:val="single" w:color="auto" w:sz="4" w:space="0"/>
              <w:bottom w:val="nil"/>
              <w:right w:val="single" w:color="auto" w:sz="4" w:space="0"/>
            </w:tcBorders>
            <w:noWrap w:val="0"/>
            <w:vAlign w:val="center"/>
          </w:tcPr>
          <w:p w14:paraId="5D25A93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125</w:t>
            </w:r>
          </w:p>
        </w:tc>
        <w:tc>
          <w:tcPr>
            <w:tcW w:w="2506" w:type="dxa"/>
            <w:tcBorders>
              <w:top w:val="nil"/>
              <w:left w:val="single" w:color="auto" w:sz="4" w:space="0"/>
              <w:bottom w:val="nil"/>
              <w:right w:val="nil"/>
            </w:tcBorders>
            <w:noWrap w:val="0"/>
            <w:vAlign w:val="center"/>
          </w:tcPr>
          <w:p w14:paraId="78CF4110">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1214</w:t>
            </w:r>
          </w:p>
        </w:tc>
      </w:tr>
      <w:tr w14:paraId="409CDB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16" w:type="pct"/>
            <w:tcBorders>
              <w:top w:val="nil"/>
              <w:left w:val="nil"/>
              <w:bottom w:val="single" w:color="auto" w:sz="12" w:space="0"/>
              <w:right w:val="single" w:color="auto" w:sz="4" w:space="0"/>
            </w:tcBorders>
            <w:noWrap w:val="0"/>
            <w:vAlign w:val="center"/>
          </w:tcPr>
          <w:p w14:paraId="3B1B61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商务服务业</w:t>
            </w:r>
          </w:p>
        </w:tc>
        <w:tc>
          <w:tcPr>
            <w:tcW w:w="1548" w:type="pct"/>
            <w:tcBorders>
              <w:top w:val="nil"/>
              <w:left w:val="single" w:color="auto" w:sz="4" w:space="0"/>
              <w:bottom w:val="single" w:color="auto" w:sz="12" w:space="0"/>
              <w:right w:val="single" w:color="auto" w:sz="4" w:space="0"/>
            </w:tcBorders>
            <w:noWrap w:val="0"/>
            <w:vAlign w:val="center"/>
          </w:tcPr>
          <w:p w14:paraId="7DDFE3AE">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383</w:t>
            </w:r>
          </w:p>
        </w:tc>
        <w:tc>
          <w:tcPr>
            <w:tcW w:w="2506" w:type="dxa"/>
            <w:tcBorders>
              <w:top w:val="nil"/>
              <w:left w:val="single" w:color="auto" w:sz="4" w:space="0"/>
              <w:bottom w:val="single" w:color="auto" w:sz="12" w:space="0"/>
              <w:right w:val="nil"/>
            </w:tcBorders>
            <w:noWrap w:val="0"/>
            <w:vAlign w:val="center"/>
          </w:tcPr>
          <w:p w14:paraId="2A2C9F0A">
            <w:pPr>
              <w:keepNext w:val="0"/>
              <w:keepLines w:val="0"/>
              <w:pageBreakBefore w:val="0"/>
              <w:widowControl/>
              <w:suppressLineNumbers w:val="0"/>
              <w:kinsoku/>
              <w:wordWrap/>
              <w:overflowPunct/>
              <w:topLinePunct w:val="0"/>
              <w:autoSpaceDE/>
              <w:autoSpaceDN/>
              <w:bidi w:val="0"/>
              <w:adjustRightInd/>
              <w:snapToGrid/>
              <w:spacing w:line="340" w:lineRule="exact"/>
              <w:ind w:firstLine="0" w:firstLineChars="0"/>
              <w:jc w:val="right"/>
              <w:textAlignment w:val="center"/>
              <w:rPr>
                <w:rFonts w:hint="default" w:ascii="Times New Roman" w:hAnsi="Times New Roman" w:eastAsia="宋体" w:cs="宋体"/>
                <w:color w:val="0C0C0C"/>
                <w:kern w:val="2"/>
                <w:sz w:val="21"/>
                <w:szCs w:val="21"/>
                <w:highlight w:val="none"/>
                <w:lang w:val="en-US" w:eastAsia="zh-CN" w:bidi="ar-SA"/>
              </w:rPr>
            </w:pPr>
            <w:r>
              <w:rPr>
                <w:rFonts w:hint="eastAsia" w:eastAsia="宋体" w:cs="宋体"/>
                <w:color w:val="0C0C0C"/>
                <w:kern w:val="2"/>
                <w:sz w:val="21"/>
                <w:szCs w:val="21"/>
                <w:highlight w:val="none"/>
                <w:lang w:val="en-US" w:eastAsia="zh-CN" w:bidi="ar-SA"/>
              </w:rPr>
              <w:t>3554</w:t>
            </w:r>
          </w:p>
        </w:tc>
      </w:tr>
    </w:tbl>
    <w:p w14:paraId="7ED6FA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在租赁和商务服务业企业法人单位中，内资企业占</w:t>
      </w:r>
      <w:r>
        <w:rPr>
          <w:rFonts w:hint="eastAsia" w:cs="Times New Roman"/>
          <w:color w:val="0C0C0C"/>
          <w:sz w:val="32"/>
          <w:szCs w:val="32"/>
          <w:highlight w:val="none"/>
          <w:u w:val="none"/>
          <w:lang w:val="en-US" w:eastAsia="zh-CN"/>
        </w:rPr>
        <w:t>99.4</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61F1D6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方正仿宋_GBK" w:cs="Times New Roman"/>
          <w:color w:val="0C0C0C"/>
          <w:spacing w:val="-6"/>
          <w:kern w:val="2"/>
          <w:sz w:val="32"/>
          <w:szCs w:val="32"/>
          <w:highlight w:val="none"/>
          <w:u w:val="none"/>
          <w:lang w:val="en-US" w:eastAsia="zh-CN" w:bidi="ar-SA"/>
        </w:rPr>
        <w:t>在租赁和商务服务业企业法人单位从业人员中，内资企业占</w:t>
      </w:r>
      <w:r>
        <w:rPr>
          <w:rFonts w:hint="eastAsia" w:cs="Times New Roman"/>
          <w:color w:val="0C0C0C"/>
          <w:sz w:val="32"/>
          <w:szCs w:val="32"/>
          <w:highlight w:val="none"/>
          <w:u w:val="none"/>
          <w:lang w:val="en-US" w:eastAsia="zh-CN"/>
        </w:rPr>
        <w:t>99.6</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%（详见表4-19）。</w:t>
      </w:r>
    </w:p>
    <w:p w14:paraId="12C02C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表4-19　按登记注册统计类别分组的租赁和商务服务业</w:t>
      </w:r>
    </w:p>
    <w:p w14:paraId="045389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企业法人单位数和从业人员</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507"/>
        <w:gridCol w:w="2664"/>
        <w:gridCol w:w="2500"/>
      </w:tblGrid>
      <w:tr w14:paraId="0CD7226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022" w:type="pct"/>
            <w:tcBorders>
              <w:top w:val="single" w:color="auto" w:sz="12" w:space="0"/>
              <w:left w:val="nil"/>
              <w:bottom w:val="single" w:color="auto" w:sz="4" w:space="0"/>
              <w:right w:val="single" w:color="auto" w:sz="4" w:space="0"/>
            </w:tcBorders>
            <w:noWrap w:val="0"/>
            <w:vAlign w:val="center"/>
          </w:tcPr>
          <w:p w14:paraId="37C64D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宋体"/>
                <w:color w:val="0C0C0C"/>
                <w:sz w:val="21"/>
                <w:szCs w:val="21"/>
                <w:highlight w:val="none"/>
              </w:rPr>
            </w:pPr>
          </w:p>
        </w:tc>
        <w:tc>
          <w:tcPr>
            <w:tcW w:w="1536" w:type="pct"/>
            <w:tcBorders>
              <w:top w:val="single" w:color="auto" w:sz="12" w:space="0"/>
              <w:left w:val="single" w:color="auto" w:sz="4" w:space="0"/>
              <w:bottom w:val="single" w:color="auto" w:sz="4" w:space="0"/>
              <w:right w:val="single" w:color="auto" w:sz="4" w:space="0"/>
            </w:tcBorders>
            <w:noWrap w:val="0"/>
            <w:vAlign w:val="center"/>
          </w:tcPr>
          <w:p w14:paraId="1E477C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企业法人单位</w:t>
            </w:r>
          </w:p>
          <w:p w14:paraId="18B20D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个</w:t>
            </w:r>
            <w:r>
              <w:rPr>
                <w:rFonts w:hint="eastAsia" w:ascii="Times New Roman" w:hAnsi="Times New Roman" w:eastAsia="宋体" w:cs="宋体"/>
                <w:b/>
                <w:bCs/>
                <w:color w:val="0C0C0C"/>
                <w:kern w:val="0"/>
                <w:sz w:val="21"/>
                <w:szCs w:val="21"/>
                <w:highlight w:val="none"/>
                <w:lang w:val="en-US" w:eastAsia="zh-CN" w:bidi="ar"/>
              </w:rPr>
              <w:t>）</w:t>
            </w:r>
          </w:p>
        </w:tc>
        <w:tc>
          <w:tcPr>
            <w:tcW w:w="1441" w:type="pct"/>
            <w:tcBorders>
              <w:top w:val="single" w:color="auto" w:sz="12" w:space="0"/>
              <w:left w:val="single" w:color="auto" w:sz="4" w:space="0"/>
              <w:bottom w:val="single" w:color="auto" w:sz="4" w:space="0"/>
              <w:right w:val="nil"/>
            </w:tcBorders>
            <w:noWrap w:val="0"/>
            <w:vAlign w:val="center"/>
          </w:tcPr>
          <w:p w14:paraId="5E45AE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从业人员</w:t>
            </w:r>
          </w:p>
          <w:p w14:paraId="2B2786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人</w:t>
            </w:r>
            <w:r>
              <w:rPr>
                <w:rFonts w:hint="eastAsia" w:ascii="Times New Roman" w:hAnsi="Times New Roman" w:eastAsia="宋体" w:cs="宋体"/>
                <w:b/>
                <w:bCs/>
                <w:color w:val="0C0C0C"/>
                <w:kern w:val="0"/>
                <w:sz w:val="21"/>
                <w:szCs w:val="21"/>
                <w:highlight w:val="none"/>
                <w:lang w:val="en-US" w:eastAsia="zh-CN" w:bidi="ar"/>
              </w:rPr>
              <w:t>）</w:t>
            </w:r>
          </w:p>
        </w:tc>
      </w:tr>
      <w:tr w14:paraId="4D14D6A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single" w:color="auto" w:sz="4" w:space="0"/>
              <w:left w:val="nil"/>
              <w:bottom w:val="nil"/>
              <w:right w:val="single" w:color="auto" w:sz="4" w:space="0"/>
            </w:tcBorders>
            <w:noWrap w:val="0"/>
            <w:vAlign w:val="center"/>
          </w:tcPr>
          <w:p w14:paraId="54E8F0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2682" w:type="dxa"/>
            <w:tcBorders>
              <w:top w:val="single" w:color="auto" w:sz="4" w:space="0"/>
              <w:left w:val="single" w:color="auto" w:sz="4" w:space="0"/>
              <w:bottom w:val="nil"/>
              <w:right w:val="single" w:color="auto" w:sz="4" w:space="0"/>
            </w:tcBorders>
            <w:noWrap w:val="0"/>
            <w:vAlign w:val="center"/>
          </w:tcPr>
          <w:p w14:paraId="7FAEA21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508</w:t>
            </w:r>
          </w:p>
        </w:tc>
        <w:tc>
          <w:tcPr>
            <w:tcW w:w="2516" w:type="dxa"/>
            <w:tcBorders>
              <w:top w:val="single" w:color="auto" w:sz="4" w:space="0"/>
              <w:left w:val="single" w:color="auto" w:sz="4" w:space="0"/>
              <w:bottom w:val="nil"/>
              <w:right w:val="nil"/>
            </w:tcBorders>
            <w:noWrap w:val="0"/>
            <w:vAlign w:val="center"/>
          </w:tcPr>
          <w:p w14:paraId="1A33327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4768</w:t>
            </w:r>
          </w:p>
        </w:tc>
      </w:tr>
      <w:tr w14:paraId="7E68114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14:paraId="2F0B68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内资企业</w:t>
            </w:r>
          </w:p>
        </w:tc>
        <w:tc>
          <w:tcPr>
            <w:tcW w:w="2682" w:type="dxa"/>
            <w:tcBorders>
              <w:top w:val="nil"/>
              <w:left w:val="single" w:color="auto" w:sz="4" w:space="0"/>
              <w:bottom w:val="nil"/>
              <w:right w:val="single" w:color="auto" w:sz="4" w:space="0"/>
            </w:tcBorders>
            <w:noWrap w:val="0"/>
            <w:vAlign w:val="center"/>
          </w:tcPr>
          <w:p w14:paraId="031CE3E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505</w:t>
            </w:r>
          </w:p>
        </w:tc>
        <w:tc>
          <w:tcPr>
            <w:tcW w:w="2516" w:type="dxa"/>
            <w:tcBorders>
              <w:top w:val="nil"/>
              <w:left w:val="single" w:color="auto" w:sz="4" w:space="0"/>
              <w:bottom w:val="nil"/>
              <w:right w:val="nil"/>
            </w:tcBorders>
            <w:noWrap w:val="0"/>
            <w:vAlign w:val="center"/>
          </w:tcPr>
          <w:p w14:paraId="4AB0DB4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4747</w:t>
            </w:r>
          </w:p>
        </w:tc>
      </w:tr>
      <w:tr w14:paraId="0AB8807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14:paraId="6FBB33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 w:eastAsia="zh-CN" w:bidi="ar"/>
              </w:rPr>
              <w:t>港澳台</w:t>
            </w:r>
            <w:r>
              <w:rPr>
                <w:rFonts w:hint="eastAsia" w:ascii="Times New Roman" w:hAnsi="Times New Roman" w:eastAsia="宋体" w:cs="宋体"/>
                <w:b w:val="0"/>
                <w:bCs/>
                <w:color w:val="0C0C0C"/>
                <w:kern w:val="0"/>
                <w:sz w:val="21"/>
                <w:szCs w:val="21"/>
                <w:highlight w:val="none"/>
                <w:lang w:val="en-US" w:eastAsia="zh-CN" w:bidi="ar"/>
              </w:rPr>
              <w:t>投资企业</w:t>
            </w:r>
          </w:p>
        </w:tc>
        <w:tc>
          <w:tcPr>
            <w:tcW w:w="2682" w:type="dxa"/>
            <w:tcBorders>
              <w:top w:val="nil"/>
              <w:left w:val="single" w:color="auto" w:sz="4" w:space="0"/>
              <w:bottom w:val="nil"/>
              <w:right w:val="single" w:color="auto" w:sz="4" w:space="0"/>
            </w:tcBorders>
            <w:noWrap w:val="0"/>
            <w:vAlign w:val="center"/>
          </w:tcPr>
          <w:p w14:paraId="18DFEE1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516" w:type="dxa"/>
            <w:tcBorders>
              <w:top w:val="nil"/>
              <w:left w:val="single" w:color="auto" w:sz="4" w:space="0"/>
              <w:bottom w:val="nil"/>
              <w:right w:val="nil"/>
            </w:tcBorders>
            <w:noWrap w:val="0"/>
            <w:vAlign w:val="center"/>
          </w:tcPr>
          <w:p w14:paraId="6BA9EE5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61F440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nil"/>
              <w:right w:val="single" w:color="auto" w:sz="4" w:space="0"/>
            </w:tcBorders>
            <w:noWrap w:val="0"/>
            <w:vAlign w:val="center"/>
          </w:tcPr>
          <w:p w14:paraId="1FD57E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left"/>
              <w:textAlignment w:val="auto"/>
              <w:rPr>
                <w:rFonts w:hint="eastAsia" w:ascii="Times New Roman" w:hAnsi="Times New Roman" w:eastAsia="宋体" w:cs="宋体"/>
                <w:b w:val="0"/>
                <w:bCs/>
                <w:color w:val="0C0C0C"/>
                <w:sz w:val="21"/>
                <w:szCs w:val="21"/>
                <w:highlight w:val="none"/>
              </w:rPr>
            </w:pPr>
            <w:r>
              <w:rPr>
                <w:rFonts w:hint="eastAsia" w:ascii="Times New Roman" w:hAnsi="Times New Roman" w:eastAsia="宋体" w:cs="宋体"/>
                <w:b w:val="0"/>
                <w:bCs/>
                <w:color w:val="0C0C0C"/>
                <w:kern w:val="0"/>
                <w:sz w:val="21"/>
                <w:szCs w:val="21"/>
                <w:highlight w:val="none"/>
                <w:lang w:val="en-US" w:eastAsia="zh-CN" w:bidi="ar"/>
              </w:rPr>
              <w:t>外商投资企业</w:t>
            </w:r>
          </w:p>
        </w:tc>
        <w:tc>
          <w:tcPr>
            <w:tcW w:w="2682" w:type="dxa"/>
            <w:tcBorders>
              <w:top w:val="nil"/>
              <w:left w:val="single" w:color="auto" w:sz="4" w:space="0"/>
              <w:bottom w:val="nil"/>
              <w:right w:val="single" w:color="auto" w:sz="4" w:space="0"/>
            </w:tcBorders>
            <w:noWrap w:val="0"/>
            <w:vAlign w:val="center"/>
          </w:tcPr>
          <w:p w14:paraId="6DC9F29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w:t>
            </w:r>
          </w:p>
        </w:tc>
        <w:tc>
          <w:tcPr>
            <w:tcW w:w="2516" w:type="dxa"/>
            <w:tcBorders>
              <w:top w:val="nil"/>
              <w:left w:val="single" w:color="auto" w:sz="4" w:space="0"/>
              <w:bottom w:val="nil"/>
              <w:right w:val="nil"/>
            </w:tcBorders>
            <w:noWrap w:val="0"/>
            <w:vAlign w:val="center"/>
          </w:tcPr>
          <w:p w14:paraId="580D111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w:t>
            </w:r>
          </w:p>
        </w:tc>
      </w:tr>
      <w:tr w14:paraId="69FC239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022" w:type="pct"/>
            <w:tcBorders>
              <w:top w:val="nil"/>
              <w:left w:val="nil"/>
              <w:bottom w:val="single" w:color="auto" w:sz="12" w:space="0"/>
              <w:right w:val="single" w:color="auto" w:sz="4" w:space="0"/>
            </w:tcBorders>
            <w:noWrap w:val="0"/>
            <w:vAlign w:val="center"/>
          </w:tcPr>
          <w:p w14:paraId="4D6EF3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rightChars="0" w:firstLine="0" w:firstLineChars="0"/>
              <w:jc w:val="left"/>
              <w:textAlignment w:val="auto"/>
              <w:rPr>
                <w:rFonts w:hint="eastAsia" w:ascii="Times New Roman" w:hAnsi="Times New Roman" w:eastAsia="宋体" w:cs="宋体"/>
                <w:b w:val="0"/>
                <w:bCs/>
                <w:color w:val="0C0C0C"/>
                <w:kern w:val="0"/>
                <w:sz w:val="21"/>
                <w:szCs w:val="21"/>
                <w:highlight w:val="none"/>
                <w:lang w:val="en-US" w:eastAsia="zh-CN" w:bidi="ar"/>
              </w:rPr>
            </w:pPr>
            <w:r>
              <w:rPr>
                <w:rFonts w:hint="eastAsia" w:ascii="Times New Roman" w:hAnsi="Times New Roman" w:eastAsia="宋体" w:cs="宋体"/>
                <w:b w:val="0"/>
                <w:bCs/>
                <w:color w:val="0C0C0C"/>
                <w:kern w:val="0"/>
                <w:sz w:val="21"/>
                <w:szCs w:val="21"/>
                <w:highlight w:val="none"/>
                <w:lang w:val="en-US" w:eastAsia="zh-CN" w:bidi="ar"/>
              </w:rPr>
              <w:t>其他统计类别</w:t>
            </w:r>
          </w:p>
        </w:tc>
        <w:tc>
          <w:tcPr>
            <w:tcW w:w="2682" w:type="dxa"/>
            <w:tcBorders>
              <w:top w:val="nil"/>
              <w:left w:val="single" w:color="auto" w:sz="4" w:space="0"/>
              <w:bottom w:val="single" w:color="auto" w:sz="12" w:space="0"/>
              <w:right w:val="single" w:color="auto" w:sz="4" w:space="0"/>
            </w:tcBorders>
            <w:noWrap w:val="0"/>
            <w:vAlign w:val="center"/>
          </w:tcPr>
          <w:p w14:paraId="16E6448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val="0"/>
                <w:bCs/>
                <w:color w:val="0C0C0C"/>
                <w:kern w:val="2"/>
                <w:sz w:val="21"/>
                <w:szCs w:val="21"/>
                <w:highlight w:val="none"/>
                <w:lang w:val="en-US" w:eastAsia="zh-CN" w:bidi="ar-SA"/>
              </w:rPr>
            </w:pPr>
            <w:r>
              <w:rPr>
                <w:rFonts w:hint="eastAsia" w:eastAsia="宋体" w:cs="宋体"/>
                <w:b w:val="0"/>
                <w:bCs/>
                <w:color w:val="0C0C0C"/>
                <w:kern w:val="2"/>
                <w:sz w:val="21"/>
                <w:szCs w:val="21"/>
                <w:highlight w:val="none"/>
                <w:lang w:val="en-US" w:eastAsia="zh-CN" w:bidi="ar-SA"/>
              </w:rPr>
              <w:t>3</w:t>
            </w:r>
          </w:p>
        </w:tc>
        <w:tc>
          <w:tcPr>
            <w:tcW w:w="2516" w:type="dxa"/>
            <w:tcBorders>
              <w:top w:val="nil"/>
              <w:left w:val="single" w:color="auto" w:sz="4" w:space="0"/>
              <w:bottom w:val="single" w:color="auto" w:sz="12" w:space="0"/>
              <w:right w:val="nil"/>
            </w:tcBorders>
            <w:noWrap w:val="0"/>
            <w:vAlign w:val="center"/>
          </w:tcPr>
          <w:p w14:paraId="1C540F3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21</w:t>
            </w:r>
          </w:p>
        </w:tc>
      </w:tr>
    </w:tbl>
    <w:p w14:paraId="66CD2B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right="0" w:firstLine="640" w:firstLineChars="200"/>
        <w:jc w:val="left"/>
        <w:textAlignment w:val="auto"/>
        <w:rPr>
          <w:rFonts w:hint="eastAsia" w:ascii="Times New Roman" w:hAnsi="Times New Roman" w:eastAsia="楷体_GB2312" w:cs="楷体_GB2312"/>
          <w:i w:val="0"/>
          <w:caps w:val="0"/>
          <w:color w:val="0C0C0C"/>
          <w:spacing w:val="0"/>
          <w:kern w:val="0"/>
          <w:sz w:val="32"/>
          <w:szCs w:val="32"/>
          <w:highlight w:val="none"/>
          <w:lang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（二）主要经济指标</w:t>
      </w:r>
    </w:p>
    <w:p w14:paraId="342108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2023年末，租赁和商务服务业企业法人单位资产总计</w:t>
      </w:r>
      <w:r>
        <w:rPr>
          <w:rFonts w:hint="eastAsia" w:cs="Times New Roman"/>
          <w:color w:val="0C0C0C"/>
          <w:spacing w:val="-6"/>
          <w:kern w:val="2"/>
          <w:sz w:val="32"/>
          <w:szCs w:val="32"/>
          <w:highlight w:val="none"/>
          <w:u w:val="none"/>
          <w:lang w:val="en-US" w:eastAsia="zh-CN" w:bidi="ar-SA"/>
        </w:rPr>
        <w:t>216972万元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w:t>
      </w:r>
      <w:r>
        <w:rPr>
          <w:rFonts w:hint="eastAsia" w:cs="Times New Roman"/>
          <w:color w:val="0C0C0C"/>
          <w:spacing w:val="-6"/>
          <w:kern w:val="2"/>
          <w:sz w:val="32"/>
          <w:szCs w:val="32"/>
          <w:highlight w:val="none"/>
          <w:u w:val="none"/>
          <w:lang w:val="en-US" w:eastAsia="zh-CN" w:bidi="ar-SA"/>
        </w:rPr>
        <w:t>下降85.2</w:t>
      </w:r>
      <w:r>
        <w:rPr>
          <w:rFonts w:hint="eastAsia" w:ascii="Times New Roman" w:hAnsi="Times New Roman" w:eastAsia="方正仿宋_GBK" w:cs="Times New Roman"/>
          <w:color w:val="0C0C0C"/>
          <w:spacing w:val="-6"/>
          <w:kern w:val="2"/>
          <w:sz w:val="32"/>
          <w:szCs w:val="32"/>
          <w:highlight w:val="none"/>
          <w:u w:val="none"/>
          <w:lang w:val="en-US" w:eastAsia="zh-CN" w:bidi="ar-SA"/>
        </w:rPr>
        <w:t>%。其中，租赁业企业法人单位资产总计</w:t>
      </w:r>
      <w:r>
        <w:rPr>
          <w:rFonts w:hint="eastAsia" w:cs="Times New Roman"/>
          <w:color w:val="0C0C0C"/>
          <w:spacing w:val="-6"/>
          <w:kern w:val="2"/>
          <w:sz w:val="32"/>
          <w:szCs w:val="32"/>
          <w:highlight w:val="none"/>
          <w:u w:val="none"/>
          <w:lang w:val="en-US" w:eastAsia="zh-CN" w:bidi="ar-SA"/>
        </w:rPr>
        <w:t>62262万元</w:t>
      </w:r>
      <w:r>
        <w:rPr>
          <w:rFonts w:hint="eastAsia" w:ascii="Times New Roman" w:hAnsi="Times New Roman" w:eastAsia="方正仿宋_GBK" w:cs="Times New Roman"/>
          <w:color w:val="0C0C0C"/>
          <w:spacing w:val="-6"/>
          <w:kern w:val="2"/>
          <w:sz w:val="32"/>
          <w:szCs w:val="32"/>
          <w:highlight w:val="none"/>
          <w:u w:val="none"/>
          <w:lang w:val="en-US" w:eastAsia="zh-CN" w:bidi="ar-SA"/>
        </w:rPr>
        <w:t>，商务服务业企业法人单位资产总计</w:t>
      </w:r>
      <w:r>
        <w:rPr>
          <w:rFonts w:hint="eastAsia" w:cs="Times New Roman"/>
          <w:color w:val="0C0C0C"/>
          <w:spacing w:val="-6"/>
          <w:kern w:val="2"/>
          <w:sz w:val="32"/>
          <w:szCs w:val="32"/>
          <w:highlight w:val="none"/>
          <w:u w:val="none"/>
          <w:lang w:val="en-US" w:eastAsia="zh-CN" w:bidi="ar-SA"/>
        </w:rPr>
        <w:t>154710万元</w:t>
      </w:r>
      <w:r>
        <w:rPr>
          <w:rFonts w:hint="eastAsia" w:ascii="Times New Roman" w:hAnsi="Times New Roman" w:eastAsia="方正仿宋_GBK" w:cs="Times New Roman"/>
          <w:color w:val="0C0C0C"/>
          <w:spacing w:val="-6"/>
          <w:kern w:val="2"/>
          <w:sz w:val="32"/>
          <w:szCs w:val="32"/>
          <w:highlight w:val="none"/>
          <w:u w:val="none"/>
          <w:lang w:val="en-US" w:eastAsia="zh-CN" w:bidi="ar-SA"/>
        </w:rPr>
        <w:t>，分别比2018年末</w:t>
      </w:r>
      <w:r>
        <w:rPr>
          <w:rFonts w:hint="eastAsia" w:cs="Times New Roman"/>
          <w:color w:val="0C0C0C"/>
          <w:spacing w:val="-6"/>
          <w:kern w:val="2"/>
          <w:sz w:val="32"/>
          <w:szCs w:val="32"/>
          <w:highlight w:val="none"/>
          <w:u w:val="none"/>
          <w:lang w:val="en-US" w:eastAsia="zh-CN" w:bidi="ar-SA"/>
        </w:rPr>
        <w:t>下降</w:t>
      </w:r>
      <w:r>
        <w:rPr>
          <w:rFonts w:hint="eastAsia" w:cs="Times New Roman"/>
          <w:color w:val="0C0C0C"/>
          <w:sz w:val="32"/>
          <w:szCs w:val="32"/>
          <w:highlight w:val="none"/>
          <w:u w:val="none"/>
          <w:lang w:val="en-US" w:eastAsia="zh-CN"/>
        </w:rPr>
        <w:t>92.4</w:t>
      </w:r>
      <w:r>
        <w:rPr>
          <w:rFonts w:hint="eastAsia" w:ascii="Times New Roman" w:hAnsi="Times New Roman" w:eastAsia="方正仿宋_GBK" w:cs="Times New Roman"/>
          <w:color w:val="0C0C0C"/>
          <w:spacing w:val="-6"/>
          <w:kern w:val="2"/>
          <w:sz w:val="32"/>
          <w:szCs w:val="32"/>
          <w:highlight w:val="none"/>
          <w:u w:val="none"/>
          <w:lang w:val="en-US" w:eastAsia="zh-CN" w:bidi="ar-SA"/>
        </w:rPr>
        <w:t>%和</w:t>
      </w:r>
      <w:r>
        <w:rPr>
          <w:rFonts w:hint="eastAsia" w:cs="Times New Roman"/>
          <w:color w:val="0C0C0C"/>
          <w:sz w:val="32"/>
          <w:szCs w:val="32"/>
          <w:highlight w:val="none"/>
          <w:u w:val="none"/>
          <w:lang w:val="en-US" w:eastAsia="zh-CN"/>
        </w:rPr>
        <w:t>76.0</w:t>
      </w:r>
      <w:r>
        <w:rPr>
          <w:rFonts w:hint="eastAsia" w:ascii="Times New Roman" w:hAnsi="Times New Roman" w:eastAsia="方正仿宋_GBK" w:cs="Times New Roman"/>
          <w:color w:val="0C0C0C"/>
          <w:spacing w:val="-6"/>
          <w:kern w:val="2"/>
          <w:sz w:val="32"/>
          <w:szCs w:val="32"/>
          <w:highlight w:val="none"/>
          <w:u w:val="none"/>
          <w:lang w:val="en-US" w:eastAsia="zh-CN" w:bidi="ar-SA"/>
        </w:rPr>
        <w:t>%。租赁和商务服务业企业法人单位负债合计</w:t>
      </w:r>
      <w:r>
        <w:rPr>
          <w:rFonts w:hint="eastAsia" w:cs="Times New Roman"/>
          <w:color w:val="0C0C0C"/>
          <w:spacing w:val="-6"/>
          <w:kern w:val="2"/>
          <w:sz w:val="32"/>
          <w:szCs w:val="32"/>
          <w:highlight w:val="none"/>
          <w:u w:val="none"/>
          <w:lang w:val="en-US" w:eastAsia="zh-CN" w:bidi="ar-SA"/>
        </w:rPr>
        <w:t>130740万元，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比2018年末</w:t>
      </w:r>
      <w:r>
        <w:rPr>
          <w:rFonts w:hint="eastAsia" w:cs="Times New Roman"/>
          <w:color w:val="0C0C0C"/>
          <w:spacing w:val="-6"/>
          <w:kern w:val="2"/>
          <w:sz w:val="32"/>
          <w:szCs w:val="32"/>
          <w:highlight w:val="none"/>
          <w:u w:val="none"/>
          <w:lang w:val="en-US" w:eastAsia="zh-CN" w:bidi="ar-SA"/>
        </w:rPr>
        <w:t>下降78.7</w:t>
      </w:r>
      <w:r>
        <w:rPr>
          <w:rFonts w:hint="eastAsia" w:ascii="Times New Roman" w:hAnsi="Times New Roman" w:eastAsia="方正仿宋_GBK" w:cs="Times New Roman"/>
          <w:color w:val="0C0C0C"/>
          <w:spacing w:val="-6"/>
          <w:kern w:val="2"/>
          <w:sz w:val="32"/>
          <w:szCs w:val="32"/>
          <w:highlight w:val="none"/>
          <w:u w:val="none"/>
          <w:lang w:val="en-US" w:eastAsia="zh-CN" w:bidi="ar-SA"/>
        </w:rPr>
        <w:t>%。</w:t>
      </w:r>
    </w:p>
    <w:p w14:paraId="7B2A9A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highlight w:val="none"/>
          <w:u w:val="none"/>
          <w:lang w:val="en-US" w:eastAsia="zh-CN" w:bidi="ar-SA"/>
        </w:rPr>
      </w:pPr>
      <w:r>
        <w:rPr>
          <w:rFonts w:hint="eastAsia" w:ascii="Times New Roman" w:hAnsi="Times New Roman" w:eastAsia="方正仿宋_GBK" w:cs="Times New Roman"/>
          <w:color w:val="0C0C0C"/>
          <w:spacing w:val="-6"/>
          <w:kern w:val="2"/>
          <w:sz w:val="32"/>
          <w:szCs w:val="32"/>
          <w:highlight w:val="none"/>
          <w:u w:val="none"/>
          <w:lang w:val="en-US" w:eastAsia="zh-CN" w:bidi="ar-SA"/>
        </w:rPr>
        <w:t>2023年，租赁和商务服务业企业法人单位全年实现营业收入</w:t>
      </w:r>
      <w:r>
        <w:rPr>
          <w:rFonts w:hint="eastAsia" w:cs="Times New Roman"/>
          <w:color w:val="0C0C0C"/>
          <w:spacing w:val="-6"/>
          <w:kern w:val="2"/>
          <w:sz w:val="32"/>
          <w:szCs w:val="32"/>
          <w:highlight w:val="none"/>
          <w:u w:val="none"/>
          <w:lang w:val="en-US" w:eastAsia="zh-CN" w:bidi="ar-SA"/>
        </w:rPr>
        <w:t>154557万元</w:t>
      </w:r>
      <w:r>
        <w:rPr>
          <w:rFonts w:hint="eastAsia" w:ascii="Times New Roman" w:hAnsi="Times New Roman" w:eastAsia="方正仿宋_GBK" w:cs="Times New Roman"/>
          <w:color w:val="0C0C0C"/>
          <w:spacing w:val="-6"/>
          <w:kern w:val="2"/>
          <w:sz w:val="32"/>
          <w:szCs w:val="32"/>
          <w:highlight w:val="none"/>
          <w:u w:val="none"/>
          <w:lang w:val="en-US" w:eastAsia="zh-CN" w:bidi="ar-SA"/>
        </w:rPr>
        <w:t>，比2018年增长</w:t>
      </w:r>
      <w:r>
        <w:rPr>
          <w:rFonts w:hint="eastAsia" w:cs="Times New Roman"/>
          <w:color w:val="0C0C0C"/>
          <w:sz w:val="32"/>
          <w:szCs w:val="32"/>
          <w:highlight w:val="none"/>
          <w:u w:val="none"/>
          <w:lang w:val="en-US" w:eastAsia="zh-CN"/>
        </w:rPr>
        <w:t>141.1</w:t>
      </w:r>
      <w:r>
        <w:rPr>
          <w:rFonts w:hint="eastAsia" w:ascii="Times New Roman" w:hAnsi="Times New Roman" w:eastAsia="方正仿宋_GBK" w:cs="Times New Roman"/>
          <w:color w:val="0C0C0C"/>
          <w:spacing w:val="-6"/>
          <w:kern w:val="2"/>
          <w:sz w:val="32"/>
          <w:szCs w:val="32"/>
          <w:highlight w:val="none"/>
          <w:u w:val="none"/>
          <w:lang w:val="en-US" w:eastAsia="zh-CN" w:bidi="ar-SA"/>
        </w:rPr>
        <w:t>%（详见表4-20）。</w:t>
      </w:r>
    </w:p>
    <w:p w14:paraId="11251D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Lines="20"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表4-</w:t>
      </w:r>
      <w:r>
        <w:rPr>
          <w:rFonts w:hint="default" w:ascii="Times New Roman" w:hAnsi="Times New Roman" w:eastAsia="宋体" w:cs="宋体"/>
          <w:b/>
          <w:i w:val="0"/>
          <w:caps w:val="0"/>
          <w:color w:val="0C0C0C"/>
          <w:spacing w:val="0"/>
          <w:kern w:val="0"/>
          <w:sz w:val="24"/>
          <w:szCs w:val="24"/>
          <w:highlight w:val="none"/>
          <w:lang w:val="en" w:eastAsia="zh-CN" w:bidi="ar"/>
        </w:rPr>
        <w:t>20</w:t>
      </w:r>
      <w:r>
        <w:rPr>
          <w:rFonts w:hint="eastAsia" w:ascii="Times New Roman" w:hAnsi="Times New Roman" w:eastAsia="宋体" w:cs="宋体"/>
          <w:b/>
          <w:i w:val="0"/>
          <w:caps w:val="0"/>
          <w:color w:val="0C0C0C"/>
          <w:spacing w:val="0"/>
          <w:kern w:val="0"/>
          <w:sz w:val="24"/>
          <w:szCs w:val="24"/>
          <w:highlight w:val="none"/>
          <w:lang w:val="en-US" w:eastAsia="zh-CN" w:bidi="ar"/>
        </w:rPr>
        <w:t>　按行业大类分组的租赁和商务服务业</w:t>
      </w:r>
    </w:p>
    <w:p w14:paraId="02D590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2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 xml:space="preserve">  企业法人单位主要经济指标</w:t>
      </w:r>
    </w:p>
    <w:tbl>
      <w:tblPr>
        <w:tblStyle w:val="6"/>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776"/>
        <w:gridCol w:w="1633"/>
        <w:gridCol w:w="1633"/>
        <w:gridCol w:w="1632"/>
      </w:tblGrid>
      <w:tr w14:paraId="6A3D32E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3807" w:type="dxa"/>
            <w:tcBorders>
              <w:top w:val="single" w:color="auto" w:sz="12" w:space="0"/>
              <w:left w:val="nil"/>
              <w:bottom w:val="single" w:color="auto" w:sz="4" w:space="0"/>
              <w:right w:val="single" w:color="auto" w:sz="4" w:space="0"/>
            </w:tcBorders>
            <w:noWrap w:val="0"/>
            <w:vAlign w:val="center"/>
          </w:tcPr>
          <w:p w14:paraId="3E2015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firstLineChars="0"/>
              <w:jc w:val="left"/>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　</w:t>
            </w:r>
          </w:p>
        </w:tc>
        <w:tc>
          <w:tcPr>
            <w:tcW w:w="1642" w:type="dxa"/>
            <w:tcBorders>
              <w:top w:val="single" w:color="auto" w:sz="12" w:space="0"/>
              <w:left w:val="single" w:color="auto" w:sz="4" w:space="0"/>
              <w:bottom w:val="single" w:color="auto" w:sz="4" w:space="0"/>
              <w:right w:val="single" w:color="auto" w:sz="4" w:space="0"/>
            </w:tcBorders>
            <w:noWrap w:val="0"/>
            <w:vAlign w:val="center"/>
          </w:tcPr>
          <w:p w14:paraId="5EAF3D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资产总计</w:t>
            </w:r>
          </w:p>
          <w:p w14:paraId="4D260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642" w:type="dxa"/>
            <w:tcBorders>
              <w:top w:val="single" w:color="auto" w:sz="12" w:space="0"/>
              <w:left w:val="single" w:color="auto" w:sz="4" w:space="0"/>
              <w:bottom w:val="single" w:color="auto" w:sz="4" w:space="0"/>
              <w:right w:val="single" w:color="auto" w:sz="4" w:space="0"/>
            </w:tcBorders>
            <w:noWrap w:val="0"/>
            <w:vAlign w:val="center"/>
          </w:tcPr>
          <w:p w14:paraId="5A8C4B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负债合计</w:t>
            </w:r>
          </w:p>
          <w:p w14:paraId="1B405F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641" w:type="dxa"/>
            <w:tcBorders>
              <w:top w:val="single" w:color="auto" w:sz="12" w:space="0"/>
              <w:left w:val="single" w:color="auto" w:sz="4" w:space="0"/>
              <w:bottom w:val="single" w:color="auto" w:sz="4" w:space="0"/>
              <w:right w:val="nil"/>
            </w:tcBorders>
            <w:noWrap w:val="0"/>
            <w:vAlign w:val="center"/>
          </w:tcPr>
          <w:p w14:paraId="10CB3C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营业收入</w:t>
            </w:r>
          </w:p>
          <w:p w14:paraId="27BFAF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r>
      <w:tr w14:paraId="22A9232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single" w:color="auto" w:sz="4" w:space="0"/>
              <w:left w:val="nil"/>
              <w:bottom w:val="nil"/>
              <w:right w:val="single" w:color="auto" w:sz="4" w:space="0"/>
            </w:tcBorders>
            <w:noWrap w:val="0"/>
            <w:vAlign w:val="center"/>
          </w:tcPr>
          <w:p w14:paraId="08E9A7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642" w:type="dxa"/>
            <w:tcBorders>
              <w:top w:val="single" w:color="auto" w:sz="4" w:space="0"/>
              <w:left w:val="single" w:color="auto" w:sz="4" w:space="0"/>
              <w:bottom w:val="nil"/>
              <w:right w:val="single" w:color="auto" w:sz="4" w:space="0"/>
            </w:tcBorders>
            <w:noWrap w:val="0"/>
            <w:vAlign w:val="center"/>
          </w:tcPr>
          <w:p w14:paraId="11BF6F4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21697</w:t>
            </w:r>
            <w:r>
              <w:rPr>
                <w:rFonts w:hint="eastAsia" w:eastAsia="宋体" w:cs="宋体"/>
                <w:b/>
                <w:bCs/>
                <w:color w:val="0C0C0C"/>
                <w:kern w:val="2"/>
                <w:sz w:val="21"/>
                <w:szCs w:val="21"/>
                <w:highlight w:val="none"/>
                <w:lang w:val="en-US" w:eastAsia="zh-CN" w:bidi="ar-SA"/>
              </w:rPr>
              <w:t>2</w:t>
            </w:r>
          </w:p>
        </w:tc>
        <w:tc>
          <w:tcPr>
            <w:tcW w:w="1642" w:type="dxa"/>
            <w:tcBorders>
              <w:top w:val="single" w:color="auto" w:sz="4" w:space="0"/>
              <w:left w:val="single" w:color="auto" w:sz="4" w:space="0"/>
              <w:bottom w:val="nil"/>
              <w:right w:val="single" w:color="auto" w:sz="4" w:space="0"/>
            </w:tcBorders>
            <w:noWrap w:val="0"/>
            <w:vAlign w:val="center"/>
          </w:tcPr>
          <w:p w14:paraId="0EFACA6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130740</w:t>
            </w:r>
          </w:p>
        </w:tc>
        <w:tc>
          <w:tcPr>
            <w:tcW w:w="1641" w:type="dxa"/>
            <w:tcBorders>
              <w:top w:val="single" w:color="auto" w:sz="4" w:space="0"/>
              <w:left w:val="single" w:color="auto" w:sz="4" w:space="0"/>
              <w:bottom w:val="nil"/>
              <w:right w:val="nil"/>
            </w:tcBorders>
            <w:noWrap w:val="0"/>
            <w:vAlign w:val="center"/>
          </w:tcPr>
          <w:p w14:paraId="7BBA3C7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b/>
                <w:bCs/>
                <w:color w:val="0C0C0C"/>
                <w:kern w:val="2"/>
                <w:sz w:val="21"/>
                <w:szCs w:val="21"/>
                <w:highlight w:val="none"/>
                <w:lang w:val="en" w:eastAsia="zh-CN" w:bidi="ar-SA"/>
              </w:rPr>
            </w:pPr>
            <w:r>
              <w:rPr>
                <w:rFonts w:hint="eastAsia" w:ascii="Times New Roman" w:hAnsi="Times New Roman" w:eastAsia="宋体" w:cs="宋体"/>
                <w:b/>
                <w:bCs/>
                <w:color w:val="0C0C0C"/>
                <w:kern w:val="2"/>
                <w:sz w:val="21"/>
                <w:szCs w:val="21"/>
                <w:highlight w:val="none"/>
                <w:lang w:val="en" w:eastAsia="zh-CN" w:bidi="ar-SA"/>
              </w:rPr>
              <w:t>15455</w:t>
            </w:r>
            <w:r>
              <w:rPr>
                <w:rFonts w:hint="eastAsia" w:eastAsia="宋体" w:cs="宋体"/>
                <w:b/>
                <w:bCs/>
                <w:color w:val="0C0C0C"/>
                <w:kern w:val="2"/>
                <w:sz w:val="21"/>
                <w:szCs w:val="21"/>
                <w:highlight w:val="none"/>
                <w:lang w:val="en-US" w:eastAsia="zh-CN" w:bidi="ar-SA"/>
              </w:rPr>
              <w:t>7</w:t>
            </w:r>
          </w:p>
        </w:tc>
      </w:tr>
      <w:tr w14:paraId="6A1A586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nil"/>
              <w:right w:val="single" w:color="auto" w:sz="4" w:space="0"/>
            </w:tcBorders>
            <w:noWrap w:val="0"/>
            <w:vAlign w:val="center"/>
          </w:tcPr>
          <w:p w14:paraId="3B4F91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租赁业</w:t>
            </w:r>
          </w:p>
        </w:tc>
        <w:tc>
          <w:tcPr>
            <w:tcW w:w="1642" w:type="dxa"/>
            <w:tcBorders>
              <w:top w:val="nil"/>
              <w:left w:val="single" w:color="auto" w:sz="4" w:space="0"/>
              <w:bottom w:val="nil"/>
              <w:right w:val="single" w:color="auto" w:sz="4" w:space="0"/>
            </w:tcBorders>
            <w:noWrap w:val="0"/>
            <w:vAlign w:val="center"/>
          </w:tcPr>
          <w:p w14:paraId="31768A1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6226</w:t>
            </w:r>
            <w:r>
              <w:rPr>
                <w:rFonts w:hint="eastAsia" w:eastAsia="宋体" w:cs="宋体"/>
                <w:color w:val="0C0C0C"/>
                <w:kern w:val="2"/>
                <w:sz w:val="21"/>
                <w:szCs w:val="21"/>
                <w:highlight w:val="none"/>
                <w:lang w:val="en-US" w:eastAsia="zh-CN" w:bidi="ar-SA"/>
              </w:rPr>
              <w:t>2</w:t>
            </w:r>
          </w:p>
        </w:tc>
        <w:tc>
          <w:tcPr>
            <w:tcW w:w="1642" w:type="dxa"/>
            <w:tcBorders>
              <w:top w:val="nil"/>
              <w:left w:val="single" w:color="auto" w:sz="4" w:space="0"/>
              <w:bottom w:val="nil"/>
              <w:right w:val="single" w:color="auto" w:sz="4" w:space="0"/>
            </w:tcBorders>
            <w:noWrap w:val="0"/>
            <w:vAlign w:val="center"/>
          </w:tcPr>
          <w:p w14:paraId="1F132C6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3367</w:t>
            </w:r>
            <w:r>
              <w:rPr>
                <w:rFonts w:hint="eastAsia" w:eastAsia="宋体" w:cs="宋体"/>
                <w:color w:val="0C0C0C"/>
                <w:kern w:val="2"/>
                <w:sz w:val="21"/>
                <w:szCs w:val="21"/>
                <w:highlight w:val="none"/>
                <w:lang w:val="en-US" w:eastAsia="zh-CN" w:bidi="ar-SA"/>
              </w:rPr>
              <w:t>4</w:t>
            </w:r>
          </w:p>
        </w:tc>
        <w:tc>
          <w:tcPr>
            <w:tcW w:w="1641" w:type="dxa"/>
            <w:tcBorders>
              <w:top w:val="nil"/>
              <w:left w:val="single" w:color="auto" w:sz="4" w:space="0"/>
              <w:bottom w:val="nil"/>
              <w:right w:val="nil"/>
            </w:tcBorders>
            <w:noWrap w:val="0"/>
            <w:vAlign w:val="center"/>
          </w:tcPr>
          <w:p w14:paraId="7D59EB5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3992</w:t>
            </w:r>
            <w:r>
              <w:rPr>
                <w:rFonts w:hint="eastAsia" w:eastAsia="宋体" w:cs="宋体"/>
                <w:color w:val="0C0C0C"/>
                <w:kern w:val="2"/>
                <w:sz w:val="21"/>
                <w:szCs w:val="21"/>
                <w:highlight w:val="none"/>
                <w:lang w:val="en-US" w:eastAsia="zh-CN" w:bidi="ar-SA"/>
              </w:rPr>
              <w:t>3</w:t>
            </w:r>
          </w:p>
        </w:tc>
      </w:tr>
      <w:tr w14:paraId="4B474AB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807" w:type="dxa"/>
            <w:tcBorders>
              <w:top w:val="nil"/>
              <w:left w:val="nil"/>
              <w:bottom w:val="single" w:color="auto" w:sz="12" w:space="0"/>
              <w:right w:val="single" w:color="auto" w:sz="4" w:space="0"/>
            </w:tcBorders>
            <w:noWrap w:val="0"/>
            <w:vAlign w:val="center"/>
          </w:tcPr>
          <w:p w14:paraId="0E3422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商务服务业</w:t>
            </w:r>
          </w:p>
        </w:tc>
        <w:tc>
          <w:tcPr>
            <w:tcW w:w="1642" w:type="dxa"/>
            <w:tcBorders>
              <w:top w:val="nil"/>
              <w:left w:val="single" w:color="auto" w:sz="4" w:space="0"/>
              <w:bottom w:val="single" w:color="auto" w:sz="12" w:space="0"/>
              <w:right w:val="single" w:color="auto" w:sz="4" w:space="0"/>
            </w:tcBorders>
            <w:noWrap w:val="0"/>
            <w:vAlign w:val="center"/>
          </w:tcPr>
          <w:p w14:paraId="6B738A3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154710</w:t>
            </w:r>
          </w:p>
        </w:tc>
        <w:tc>
          <w:tcPr>
            <w:tcW w:w="1642" w:type="dxa"/>
            <w:tcBorders>
              <w:top w:val="nil"/>
              <w:left w:val="single" w:color="auto" w:sz="4" w:space="0"/>
              <w:bottom w:val="single" w:color="auto" w:sz="12" w:space="0"/>
              <w:right w:val="single" w:color="auto" w:sz="4" w:space="0"/>
            </w:tcBorders>
            <w:noWrap w:val="0"/>
            <w:vAlign w:val="center"/>
          </w:tcPr>
          <w:p w14:paraId="4AE527C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9706</w:t>
            </w:r>
            <w:r>
              <w:rPr>
                <w:rFonts w:hint="eastAsia" w:eastAsia="宋体" w:cs="宋体"/>
                <w:color w:val="0C0C0C"/>
                <w:kern w:val="2"/>
                <w:sz w:val="21"/>
                <w:szCs w:val="21"/>
                <w:highlight w:val="none"/>
                <w:lang w:val="en-US" w:eastAsia="zh-CN" w:bidi="ar-SA"/>
              </w:rPr>
              <w:t>7</w:t>
            </w:r>
          </w:p>
        </w:tc>
        <w:tc>
          <w:tcPr>
            <w:tcW w:w="1641" w:type="dxa"/>
            <w:tcBorders>
              <w:top w:val="nil"/>
              <w:left w:val="single" w:color="auto" w:sz="4" w:space="0"/>
              <w:bottom w:val="single" w:color="auto" w:sz="12" w:space="0"/>
              <w:right w:val="nil"/>
            </w:tcBorders>
            <w:noWrap w:val="0"/>
            <w:vAlign w:val="center"/>
          </w:tcPr>
          <w:p w14:paraId="57FFCAA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right"/>
              <w:textAlignment w:val="auto"/>
              <w:rPr>
                <w:rFonts w:hint="eastAsia" w:ascii="Times New Roman" w:hAnsi="Times New Roman" w:eastAsia="宋体" w:cs="宋体"/>
                <w:color w:val="0C0C0C"/>
                <w:kern w:val="2"/>
                <w:sz w:val="21"/>
                <w:szCs w:val="21"/>
                <w:highlight w:val="none"/>
                <w:lang w:val="en" w:eastAsia="zh-CN" w:bidi="ar-SA"/>
              </w:rPr>
            </w:pPr>
            <w:r>
              <w:rPr>
                <w:rFonts w:hint="eastAsia" w:ascii="Times New Roman" w:hAnsi="Times New Roman" w:eastAsia="宋体" w:cs="宋体"/>
                <w:color w:val="0C0C0C"/>
                <w:kern w:val="2"/>
                <w:sz w:val="21"/>
                <w:szCs w:val="21"/>
                <w:highlight w:val="none"/>
                <w:lang w:val="en" w:eastAsia="zh-CN" w:bidi="ar-SA"/>
              </w:rPr>
              <w:t>11463</w:t>
            </w:r>
            <w:r>
              <w:rPr>
                <w:rFonts w:hint="eastAsia" w:eastAsia="宋体" w:cs="宋体"/>
                <w:color w:val="0C0C0C"/>
                <w:kern w:val="2"/>
                <w:sz w:val="21"/>
                <w:szCs w:val="21"/>
                <w:highlight w:val="none"/>
                <w:lang w:val="en-US" w:eastAsia="zh-CN" w:bidi="ar-SA"/>
              </w:rPr>
              <w:t>4</w:t>
            </w:r>
          </w:p>
        </w:tc>
      </w:tr>
    </w:tbl>
    <w:p w14:paraId="74C022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3F947F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776F2E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11F41F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3ACAE2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0FAE8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37B32303">
      <w:pPr>
        <w:pStyle w:val="2"/>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0D8B1309">
      <w:pPr>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1B011B40">
      <w:pPr>
        <w:pStyle w:val="2"/>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171D0A7F">
      <w:pPr>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02499115">
      <w:pPr>
        <w:pStyle w:val="2"/>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32BC7DF8">
      <w:pPr>
        <w:rPr>
          <w:rFonts w:hint="eastAsia" w:ascii="Times New Roman" w:hAnsi="Times New Roman" w:eastAsia="黑体" w:cs="黑体"/>
          <w:b w:val="0"/>
          <w:bCs/>
          <w:i w:val="0"/>
          <w:caps w:val="0"/>
          <w:color w:val="0C0C0C"/>
          <w:spacing w:val="0"/>
          <w:kern w:val="0"/>
          <w:sz w:val="28"/>
          <w:szCs w:val="28"/>
          <w:highlight w:val="none"/>
          <w:lang w:val="en-US" w:eastAsia="zh-CN" w:bidi="ar"/>
        </w:rPr>
      </w:pPr>
    </w:p>
    <w:p w14:paraId="2A8D0467">
      <w:pPr>
        <w:pStyle w:val="2"/>
        <w:rPr>
          <w:rFonts w:hint="eastAsia"/>
          <w:lang w:val="en-US" w:eastAsia="zh-CN"/>
        </w:rPr>
      </w:pPr>
    </w:p>
    <w:p w14:paraId="3D5CF4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黑体" w:cs="黑体"/>
          <w:b w:val="0"/>
          <w:bCs/>
          <w:i w:val="0"/>
          <w:caps w:val="0"/>
          <w:color w:val="0C0C0C"/>
          <w:spacing w:val="0"/>
          <w:kern w:val="0"/>
          <w:sz w:val="28"/>
          <w:szCs w:val="28"/>
          <w:highlight w:val="none"/>
          <w:lang w:val="en-US" w:eastAsia="zh-CN" w:bidi="ar"/>
        </w:rPr>
        <w:t>注释：</w:t>
      </w:r>
    </w:p>
    <w:p w14:paraId="7CC79C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[1]登记注册统计类别：根据国家统计局、国家市场监督管理总局《关于市场主体统计分类的划分规定》（国统字〔2023〕14号）确定，包括内资企业、港澳台投资企业和外商投资企业，以及农民专业合作社（联合社）等其他统计类别。</w:t>
      </w:r>
    </w:p>
    <w:p w14:paraId="0C6F7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60" w:firstLineChars="200"/>
        <w:jc w:val="both"/>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[2]表中的合计数和部分计算数据因小数取舍而产生的误差，均未作机械调整。为保证数据精确度，个别数据保留2位小数。</w:t>
      </w:r>
    </w:p>
    <w:p w14:paraId="5974EBAF">
      <w:pPr>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cs="Times New Roman"/>
          <w:color w:val="0C0C0C"/>
          <w:kern w:val="2"/>
          <w:sz w:val="36"/>
          <w:szCs w:val="36"/>
          <w:highlight w:val="none"/>
          <w:u w:val="none"/>
          <w:lang w:val="en-US" w:eastAsia="zh-CN" w:bidi="ar-SA"/>
        </w:rPr>
      </w:pPr>
    </w:p>
    <w:p w14:paraId="0E7AC9D8">
      <w:pPr>
        <w:pStyle w:val="4"/>
        <w:keepNext w:val="0"/>
        <w:keepLines w:val="0"/>
        <w:pageBreakBefore w:val="0"/>
        <w:kinsoku/>
        <w:wordWrap/>
        <w:overflowPunct/>
        <w:topLinePunct w:val="0"/>
        <w:autoSpaceDE/>
        <w:autoSpaceDN/>
        <w:bidi w:val="0"/>
        <w:adjustRightInd/>
        <w:snapToGrid/>
        <w:spacing w:line="600" w:lineRule="exact"/>
        <w:rPr>
          <w:rFonts w:hint="eastAsia" w:ascii="Times New Roman" w:hAnsi="Times New Roman" w:cs="Times New Roman"/>
          <w:color w:val="0C0C0C"/>
          <w:kern w:val="2"/>
          <w:sz w:val="36"/>
          <w:szCs w:val="36"/>
          <w:highlight w:val="none"/>
          <w:u w:val="none"/>
          <w:lang w:val="en-US" w:eastAsia="zh-CN" w:bidi="ar-SA"/>
        </w:rPr>
      </w:pPr>
    </w:p>
    <w:p w14:paraId="2353D636">
      <w:pPr>
        <w:ind w:left="0" w:leftChars="0" w:firstLine="0" w:firstLineChars="0"/>
      </w:pPr>
      <w:bookmarkStart w:id="0" w:name="_GoBack"/>
      <w:bookmarkEnd w:id="0"/>
    </w:p>
    <w:sectPr>
      <w:pgSz w:w="11906" w:h="16838"/>
      <w:pgMar w:top="1701" w:right="1616" w:bottom="1701" w:left="161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6DB6CE-D72E-475C-BD9C-CB1134E14A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D07853F-15B0-470A-8225-627485259368}"/>
  </w:font>
  <w:font w:name="方正仿宋_GBK">
    <w:panose1 w:val="02000000000000000000"/>
    <w:charset w:val="86"/>
    <w:family w:val="script"/>
    <w:pitch w:val="default"/>
    <w:sig w:usb0="A00002BF" w:usb1="38CF7CFA" w:usb2="00082016" w:usb3="00000000" w:csb0="00040001" w:csb1="00000000"/>
    <w:embedRegular r:id="rId3" w:fontKey="{473520AA-1FE0-4694-AE62-843547DE513A}"/>
  </w:font>
  <w:font w:name="方正小标宋_GBK">
    <w:panose1 w:val="02000000000000000000"/>
    <w:charset w:val="86"/>
    <w:family w:val="auto"/>
    <w:pitch w:val="default"/>
    <w:sig w:usb0="A00002BF" w:usb1="38CF7CFA" w:usb2="00082016" w:usb3="00000000" w:csb0="00040001" w:csb1="00000000"/>
    <w:embedRegular r:id="rId4" w:fontKey="{65062244-4292-484B-8FAD-F6C7C7B6B914}"/>
  </w:font>
  <w:font w:name="方正楷体_GBK">
    <w:panose1 w:val="02000000000000000000"/>
    <w:charset w:val="86"/>
    <w:family w:val="auto"/>
    <w:pitch w:val="default"/>
    <w:sig w:usb0="800002BF" w:usb1="38CF7CFA" w:usb2="00000016" w:usb3="00000000" w:csb0="00040000" w:csb1="00000000"/>
    <w:embedRegular r:id="rId5" w:fontKey="{BC214CF4-A882-484E-A750-1EBEEBE4E1A5}"/>
  </w:font>
  <w:font w:name="仿宋_GB2312">
    <w:panose1 w:val="02010609030101010101"/>
    <w:charset w:val="86"/>
    <w:family w:val="modern"/>
    <w:pitch w:val="default"/>
    <w:sig w:usb0="00000001" w:usb1="080E0000" w:usb2="00000000" w:usb3="00000000" w:csb0="00040000" w:csb1="00000000"/>
    <w:embedRegular r:id="rId6" w:fontKey="{23FEB86A-4F54-46E5-8892-01596075819B}"/>
  </w:font>
  <w:font w:name="楷体_GB2312">
    <w:altName w:val="楷体"/>
    <w:panose1 w:val="02010609030101010101"/>
    <w:charset w:val="86"/>
    <w:family w:val="modern"/>
    <w:pitch w:val="default"/>
    <w:sig w:usb0="00000000" w:usb1="00000000" w:usb2="00000000" w:usb3="00000000" w:csb0="00040000" w:csb1="00000000"/>
    <w:embedRegular r:id="rId7" w:fontKey="{BFC14DD2-B509-4F97-8225-F6C5AF2083E8}"/>
  </w:font>
  <w:font w:name="楷体">
    <w:panose1 w:val="02010609060101010101"/>
    <w:charset w:val="86"/>
    <w:family w:val="auto"/>
    <w:pitch w:val="default"/>
    <w:sig w:usb0="800002BF" w:usb1="38CF7CFA" w:usb2="00000016" w:usb3="00000000" w:csb0="00040001" w:csb1="00000000"/>
    <w:embedRegular r:id="rId8" w:fontKey="{27D39937-5336-4B07-87F0-7EF5AC20E8E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40" w:lineRule="auto"/>
        <w:ind w:firstLine="600"/>
      </w:pPr>
      <w:r>
        <w:separator/>
      </w:r>
    </w:p>
  </w:footnote>
  <w:footnote w:type="continuationSeparator" w:id="3">
    <w:p>
      <w:pPr>
        <w:spacing w:line="240" w:lineRule="auto"/>
        <w:ind w:firstLine="600"/>
      </w:pPr>
      <w:r>
        <w:continuationSeparator/>
      </w:r>
    </w:p>
  </w:footnote>
  <w:footnote w:id="0">
    <w:p w14:paraId="548BA0A2">
      <w:pPr>
        <w:pStyle w:val="5"/>
        <w:snapToGrid w:val="0"/>
        <w:spacing w:line="240" w:lineRule="auto"/>
        <w:ind w:firstLine="0" w:firstLineChars="0"/>
        <w:jc w:val="both"/>
        <w:textAlignment w:val="auto"/>
        <w:rPr>
          <w:rFonts w:hint="eastAsia" w:ascii="宋体" w:hAnsi="宋体" w:eastAsia="宋体" w:cs="宋体"/>
          <w:szCs w:val="18"/>
        </w:rPr>
      </w:pPr>
      <w:r>
        <w:rPr>
          <w:rStyle w:val="8"/>
          <w:rFonts w:hint="eastAsia" w:ascii="Calibri" w:hAnsi="Calibri" w:eastAsia="宋体" w:cs="Times New Roman"/>
          <w:vertAlign w:val="superscript"/>
        </w:rPr>
        <w:footnoteRef/>
      </w:r>
      <w:r>
        <w:rPr>
          <w:rStyle w:val="8"/>
          <w:rFonts w:hint="eastAsia" w:ascii="Calibri" w:hAnsi="Calibri" w:eastAsia="宋体" w:cs="Times New Roman"/>
          <w:vertAlign w:val="superscript"/>
        </w:rPr>
        <w:t xml:space="preserve"> </w:t>
      </w:r>
      <w:r>
        <w:rPr>
          <w:rStyle w:val="8"/>
          <w:rFonts w:hint="eastAsia" w:ascii="Calibri" w:hAnsi="Calibri" w:eastAsia="宋体" w:cs="Times New Roman"/>
          <w:vertAlign w:val="baseline"/>
          <w:lang w:val="en-US" w:eastAsia="zh-CN"/>
        </w:rPr>
        <w:t>本</w:t>
      </w:r>
      <w:r>
        <w:rPr>
          <w:rFonts w:hint="eastAsia" w:ascii="宋体" w:hAnsi="宋体" w:eastAsia="宋体" w:cs="宋体"/>
          <w:szCs w:val="18"/>
          <w:lang w:val="en-US" w:eastAsia="zh-CN"/>
        </w:rPr>
        <w:t>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C26"/>
    <w:rsid w:val="038253D0"/>
    <w:rsid w:val="04335DA6"/>
    <w:rsid w:val="06BD404D"/>
    <w:rsid w:val="07154872"/>
    <w:rsid w:val="079F25AD"/>
    <w:rsid w:val="098C4771"/>
    <w:rsid w:val="09F935EE"/>
    <w:rsid w:val="0A371FAF"/>
    <w:rsid w:val="0A5151D8"/>
    <w:rsid w:val="0C8C0749"/>
    <w:rsid w:val="0D8C34D2"/>
    <w:rsid w:val="0F017821"/>
    <w:rsid w:val="11E573B9"/>
    <w:rsid w:val="1259695D"/>
    <w:rsid w:val="15407CAC"/>
    <w:rsid w:val="170A0E30"/>
    <w:rsid w:val="1A3379EF"/>
    <w:rsid w:val="1A9A04D5"/>
    <w:rsid w:val="1AC75042"/>
    <w:rsid w:val="1B246BC8"/>
    <w:rsid w:val="1CDF6673"/>
    <w:rsid w:val="1DF274DB"/>
    <w:rsid w:val="1F9677F8"/>
    <w:rsid w:val="1FE25010"/>
    <w:rsid w:val="200F7270"/>
    <w:rsid w:val="20A91E36"/>
    <w:rsid w:val="21997739"/>
    <w:rsid w:val="23BC41E4"/>
    <w:rsid w:val="279F3253"/>
    <w:rsid w:val="28751F83"/>
    <w:rsid w:val="2BD66299"/>
    <w:rsid w:val="30DE7BA7"/>
    <w:rsid w:val="313E5C07"/>
    <w:rsid w:val="32BC13E2"/>
    <w:rsid w:val="331F3816"/>
    <w:rsid w:val="337255B6"/>
    <w:rsid w:val="340E2045"/>
    <w:rsid w:val="34FF5906"/>
    <w:rsid w:val="365E28A7"/>
    <w:rsid w:val="36A52284"/>
    <w:rsid w:val="378105FB"/>
    <w:rsid w:val="38D330D8"/>
    <w:rsid w:val="38EE7F12"/>
    <w:rsid w:val="391F00CC"/>
    <w:rsid w:val="399C796E"/>
    <w:rsid w:val="39CE1AF2"/>
    <w:rsid w:val="3BA66882"/>
    <w:rsid w:val="3CA52FDE"/>
    <w:rsid w:val="3E304B29"/>
    <w:rsid w:val="3EF762A5"/>
    <w:rsid w:val="400B13AA"/>
    <w:rsid w:val="411C75E7"/>
    <w:rsid w:val="414A4154"/>
    <w:rsid w:val="4214051D"/>
    <w:rsid w:val="452B7DF8"/>
    <w:rsid w:val="484418FD"/>
    <w:rsid w:val="4AAD6115"/>
    <w:rsid w:val="4D135D42"/>
    <w:rsid w:val="4DF94F37"/>
    <w:rsid w:val="4F77507C"/>
    <w:rsid w:val="50C36F0C"/>
    <w:rsid w:val="50E21255"/>
    <w:rsid w:val="51622DF4"/>
    <w:rsid w:val="55A0213D"/>
    <w:rsid w:val="576F660E"/>
    <w:rsid w:val="57F55528"/>
    <w:rsid w:val="598F49A2"/>
    <w:rsid w:val="59AC1066"/>
    <w:rsid w:val="5A3F4910"/>
    <w:rsid w:val="5B30021A"/>
    <w:rsid w:val="5C9127DF"/>
    <w:rsid w:val="5D065E7F"/>
    <w:rsid w:val="5EE673AD"/>
    <w:rsid w:val="5F4C2557"/>
    <w:rsid w:val="63755882"/>
    <w:rsid w:val="64290525"/>
    <w:rsid w:val="6613041D"/>
    <w:rsid w:val="6773145F"/>
    <w:rsid w:val="6A8D2838"/>
    <w:rsid w:val="6AAF6C52"/>
    <w:rsid w:val="6B8A321B"/>
    <w:rsid w:val="6CA47535"/>
    <w:rsid w:val="6E296D1B"/>
    <w:rsid w:val="70817591"/>
    <w:rsid w:val="74D7225B"/>
    <w:rsid w:val="758B689E"/>
    <w:rsid w:val="75990698"/>
    <w:rsid w:val="776D26B9"/>
    <w:rsid w:val="7899684C"/>
    <w:rsid w:val="7A195F19"/>
    <w:rsid w:val="7B0A1C83"/>
    <w:rsid w:val="7BD2356E"/>
    <w:rsid w:val="7D4274B2"/>
    <w:rsid w:val="7EE0405C"/>
    <w:rsid w:val="7F7D0C75"/>
    <w:rsid w:val="7F80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footnote text"/>
    <w:basedOn w:val="1"/>
    <w:unhideWhenUsed/>
    <w:qFormat/>
    <w:uiPriority w:val="99"/>
    <w:pPr>
      <w:snapToGrid w:val="0"/>
      <w:jc w:val="left"/>
    </w:pPr>
    <w:rPr>
      <w:sz w:val="18"/>
    </w:rPr>
  </w:style>
  <w:style w:type="character" w:styleId="8">
    <w:name w:val="footnote reference"/>
    <w:basedOn w:val="7"/>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1668</Words>
  <Characters>2203</Characters>
  <Lines>0</Lines>
  <Paragraphs>0</Paragraphs>
  <TotalTime>30</TotalTime>
  <ScaleCrop>false</ScaleCrop>
  <LinksUpToDate>false</LinksUpToDate>
  <CharactersWithSpaces>2230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2025-03-06T07:39:00Z</dcterms:created>
  <dc:creator>LX</dc:creator>
  <cp:lastModifiedBy>此处分离  此生勿悔</cp:lastModifiedBy>
  <cp:lastPrinted>2025-05-28T07:47:42Z</cp:lastPrinted>
  <dcterms:modified xsi:type="dcterms:W3CDTF">2025-05-28T07:51:29Z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eyJoZGlkIjoiMDAzMDFkYzQ1YzJjYmYzMTE0OWMwODEyYmJiOTcxY2MiLCJ1c2VySWQiOiI2MTUxOTkzMDYifQ==</vt:lpwstr>
  </property>
  <property fmtid="{D5CDD505-2E9C-101B-9397-08002B2CF9AE}" pid="4" name="ICV">
    <vt:lpwstr>8D3EC50C34A34F20BC23413E967E9BCC_12</vt:lpwstr>
  </property>
</Properties>
</file>