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EAF54">
      <w:pPr>
        <w:spacing w:line="600" w:lineRule="exact"/>
        <w:jc w:val="center"/>
        <w:rPr>
          <w:rFonts w:ascii="方正小标宋简体" w:hAnsi="方正小标宋简体" w:eastAsia="方正小标宋简体"/>
          <w:sz w:val="36"/>
        </w:rPr>
      </w:pPr>
      <w:bookmarkStart w:id="0" w:name="_GoBack"/>
      <w:bookmarkEnd w:id="0"/>
      <w:r>
        <w:rPr>
          <w:rFonts w:hint="eastAsia" w:ascii="方正小标宋简体" w:hAnsi="方正小标宋简体" w:eastAsia="方正小标宋简体"/>
          <w:sz w:val="36"/>
        </w:rPr>
        <w:t>滦州市城市管理综合行政执法局权责清单</w:t>
      </w:r>
      <w:r>
        <w:rPr>
          <w:rFonts w:ascii="方正小标宋简体" w:hAnsi="方正小标宋简体" w:eastAsia="方正小标宋简体"/>
          <w:sz w:val="36"/>
        </w:rPr>
        <w:t>(</w:t>
      </w:r>
      <w:r>
        <w:rPr>
          <w:rFonts w:hint="eastAsia" w:ascii="方正小标宋简体" w:hAnsi="方正小标宋简体" w:eastAsia="方正小标宋简体"/>
          <w:sz w:val="36"/>
        </w:rPr>
        <w:t>分项表</w:t>
      </w:r>
      <w:r>
        <w:rPr>
          <w:rFonts w:ascii="方正小标宋简体" w:hAnsi="方正小标宋简体" w:eastAsia="方正小标宋简体"/>
          <w:sz w:val="36"/>
        </w:rPr>
        <w:t>)</w:t>
      </w:r>
      <w:r>
        <w:rPr>
          <w:rFonts w:hint="eastAsia" w:ascii="方正小标宋简体" w:hAnsi="方正小标宋简体" w:eastAsia="方正小标宋简体"/>
          <w:sz w:val="36"/>
        </w:rPr>
        <w:t>（</w:t>
      </w:r>
      <w:r>
        <w:rPr>
          <w:rFonts w:ascii="方正小标宋简体" w:hAnsi="方正小标宋简体" w:eastAsia="方正小标宋简体"/>
          <w:sz w:val="36"/>
        </w:rPr>
        <w:t>202</w:t>
      </w:r>
      <w:r>
        <w:rPr>
          <w:rFonts w:hint="eastAsia" w:ascii="方正小标宋简体" w:hAnsi="方正小标宋简体" w:eastAsia="方正小标宋简体"/>
          <w:sz w:val="36"/>
          <w:lang w:val="en-US" w:eastAsia="zh-CN"/>
        </w:rPr>
        <w:t>5年2月份修订版</w:t>
      </w:r>
      <w:r>
        <w:rPr>
          <w:rFonts w:hint="eastAsia" w:ascii="方正小标宋简体" w:hAnsi="方正小标宋简体" w:eastAsia="方正小标宋简体"/>
          <w:sz w:val="36"/>
        </w:rPr>
        <w:t>）</w:t>
      </w:r>
    </w:p>
    <w:p w14:paraId="4208EC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_GB2312" w:hAnsi="楷体_GB2312" w:eastAsia="楷体_GB2312"/>
          <w:sz w:val="24"/>
          <w:szCs w:val="24"/>
          <w:lang w:val="en-US" w:eastAsia="zh-CN"/>
        </w:rPr>
      </w:pPr>
      <w:r>
        <w:rPr>
          <w:rFonts w:hint="eastAsia" w:ascii="楷体_GB2312" w:hAnsi="楷体_GB2312" w:eastAsia="楷体_GB2312"/>
          <w:sz w:val="24"/>
          <w:szCs w:val="24"/>
        </w:rPr>
        <w:t>（共</w:t>
      </w:r>
      <w:r>
        <w:rPr>
          <w:rFonts w:hint="eastAsia" w:ascii="楷体_GB2312" w:hAnsi="楷体_GB2312" w:eastAsia="楷体_GB2312"/>
          <w:sz w:val="24"/>
          <w:szCs w:val="24"/>
          <w:lang w:val="en-US" w:eastAsia="zh-CN"/>
        </w:rPr>
        <w:t>8</w:t>
      </w:r>
      <w:r>
        <w:rPr>
          <w:rFonts w:hint="eastAsia" w:ascii="楷体_GB2312" w:hAnsi="楷体_GB2312" w:eastAsia="楷体_GB2312"/>
          <w:sz w:val="24"/>
          <w:szCs w:val="24"/>
        </w:rPr>
        <w:t>类、</w:t>
      </w:r>
      <w:r>
        <w:rPr>
          <w:rFonts w:hint="eastAsia" w:ascii="楷体_GB2312" w:hAnsi="楷体_GB2312" w:eastAsia="楷体_GB2312"/>
          <w:sz w:val="24"/>
          <w:szCs w:val="24"/>
          <w:lang w:val="en-US" w:eastAsia="zh-CN"/>
        </w:rPr>
        <w:t>250</w:t>
      </w:r>
      <w:r>
        <w:rPr>
          <w:rFonts w:hint="eastAsia" w:ascii="楷体_GB2312" w:hAnsi="楷体_GB2312" w:eastAsia="楷体_GB2312"/>
          <w:sz w:val="24"/>
          <w:szCs w:val="24"/>
        </w:rPr>
        <w:t>项</w:t>
      </w:r>
      <w:r>
        <w:rPr>
          <w:rFonts w:hint="eastAsia" w:ascii="楷体_GB2312" w:hAnsi="楷体_GB2312" w:eastAsia="楷体_GB2312"/>
          <w:sz w:val="24"/>
          <w:szCs w:val="24"/>
          <w:lang w:eastAsia="zh-CN"/>
        </w:rPr>
        <w:t>；</w:t>
      </w:r>
      <w:r>
        <w:rPr>
          <w:rFonts w:hint="eastAsia" w:ascii="楷体_GB2312" w:hAnsi="楷体_GB2312" w:eastAsia="楷体_GB2312"/>
          <w:sz w:val="24"/>
          <w:szCs w:val="24"/>
          <w:lang w:val="en-US" w:eastAsia="zh-CN"/>
        </w:rPr>
        <w:t>其中行政许可：1项、行政处罚：227项、行政强制：3项、行政征收：2项、行政检查：10项、</w:t>
      </w:r>
    </w:p>
    <w:p w14:paraId="6042DF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楷体_GB2312" w:hAnsi="楷体_GB2312" w:eastAsia="楷体_GB2312"/>
          <w:sz w:val="24"/>
          <w:szCs w:val="24"/>
        </w:rPr>
      </w:pPr>
      <w:r>
        <w:rPr>
          <w:rFonts w:hint="eastAsia" w:ascii="楷体_GB2312" w:hAnsi="楷体_GB2312" w:eastAsia="楷体_GB2312"/>
          <w:sz w:val="24"/>
          <w:szCs w:val="24"/>
          <w:lang w:val="en-US" w:eastAsia="zh-CN"/>
        </w:rPr>
        <w:t>行政奖励：3项、行政备案：2项、其他行政权力：2项</w:t>
      </w:r>
      <w:r>
        <w:rPr>
          <w:rFonts w:hint="eastAsia" w:ascii="楷体_GB2312" w:hAnsi="楷体_GB2312" w:eastAsia="楷体_GB2312"/>
          <w:sz w:val="24"/>
          <w:szCs w:val="24"/>
        </w:rPr>
        <w:t>）</w:t>
      </w:r>
    </w:p>
    <w:p w14:paraId="3086B672">
      <w:pPr>
        <w:spacing w:line="600" w:lineRule="exact"/>
        <w:rPr>
          <w:rFonts w:ascii="楷体_GB2312" w:hAnsi="楷体_GB2312" w:eastAsia="楷体_GB2312"/>
          <w:sz w:val="36"/>
        </w:rPr>
      </w:pPr>
      <w:r>
        <w:rPr>
          <w:rFonts w:hint="eastAsia" w:ascii="宋体" w:hAnsi="宋体"/>
          <w:sz w:val="32"/>
          <w:szCs w:val="32"/>
        </w:rPr>
        <w:t>填表单位</w:t>
      </w:r>
      <w:r>
        <w:rPr>
          <w:rFonts w:ascii="宋体" w:hAnsi="宋体"/>
          <w:sz w:val="32"/>
          <w:szCs w:val="32"/>
        </w:rPr>
        <w:t xml:space="preserve">: </w:t>
      </w:r>
      <w:r>
        <w:rPr>
          <w:rFonts w:hint="eastAsia"/>
          <w:sz w:val="32"/>
          <w:szCs w:val="32"/>
        </w:rPr>
        <w:t>滦州市城市管理综合行政执法局</w:t>
      </w:r>
    </w:p>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21"/>
        <w:gridCol w:w="3690"/>
        <w:gridCol w:w="2836"/>
        <w:gridCol w:w="1427"/>
      </w:tblGrid>
      <w:tr w14:paraId="77C6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09654C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序号</w:t>
            </w:r>
          </w:p>
        </w:tc>
        <w:tc>
          <w:tcPr>
            <w:tcW w:w="1256" w:type="dxa"/>
            <w:vAlign w:val="center"/>
          </w:tcPr>
          <w:p w14:paraId="3865B5C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权利类型</w:t>
            </w:r>
          </w:p>
        </w:tc>
        <w:tc>
          <w:tcPr>
            <w:tcW w:w="1263" w:type="dxa"/>
            <w:vAlign w:val="center"/>
          </w:tcPr>
          <w:p w14:paraId="7376DD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权力事项</w:t>
            </w:r>
          </w:p>
        </w:tc>
        <w:tc>
          <w:tcPr>
            <w:tcW w:w="1255" w:type="dxa"/>
            <w:vAlign w:val="center"/>
          </w:tcPr>
          <w:p w14:paraId="42409C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行政主体</w:t>
            </w:r>
          </w:p>
        </w:tc>
        <w:tc>
          <w:tcPr>
            <w:tcW w:w="2821" w:type="dxa"/>
            <w:vAlign w:val="center"/>
          </w:tcPr>
          <w:p w14:paraId="302083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实施依据</w:t>
            </w:r>
          </w:p>
        </w:tc>
        <w:tc>
          <w:tcPr>
            <w:tcW w:w="3690" w:type="dxa"/>
            <w:vAlign w:val="center"/>
          </w:tcPr>
          <w:p w14:paraId="572BFCB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责任事项</w:t>
            </w:r>
          </w:p>
        </w:tc>
        <w:tc>
          <w:tcPr>
            <w:tcW w:w="2836" w:type="dxa"/>
            <w:vAlign w:val="center"/>
          </w:tcPr>
          <w:p w14:paraId="295E479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追责情形</w:t>
            </w:r>
          </w:p>
        </w:tc>
        <w:tc>
          <w:tcPr>
            <w:tcW w:w="1427" w:type="dxa"/>
            <w:vAlign w:val="center"/>
          </w:tcPr>
          <w:p w14:paraId="7D890B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备注</w:t>
            </w:r>
          </w:p>
        </w:tc>
      </w:tr>
      <w:tr w14:paraId="7252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3F446606">
            <w:pPr>
              <w:tabs>
                <w:tab w:val="left" w:pos="7937"/>
              </w:tabs>
              <w:spacing w:line="240" w:lineRule="exact"/>
              <w:jc w:val="center"/>
              <w:rPr>
                <w:rFonts w:ascii="宋体"/>
                <w:color w:val="000000"/>
                <w:sz w:val="18"/>
                <w:szCs w:val="18"/>
              </w:rPr>
            </w:pPr>
            <w:r>
              <w:rPr>
                <w:rFonts w:ascii="宋体" w:hAnsi="宋体"/>
                <w:color w:val="000000"/>
                <w:sz w:val="18"/>
                <w:szCs w:val="18"/>
              </w:rPr>
              <w:t>1</w:t>
            </w:r>
          </w:p>
        </w:tc>
        <w:tc>
          <w:tcPr>
            <w:tcW w:w="1256" w:type="dxa"/>
            <w:vAlign w:val="center"/>
          </w:tcPr>
          <w:p w14:paraId="74D5411B">
            <w:pPr>
              <w:tabs>
                <w:tab w:val="left" w:pos="7937"/>
              </w:tabs>
              <w:spacing w:line="240" w:lineRule="exact"/>
              <w:jc w:val="center"/>
              <w:rPr>
                <w:rFonts w:ascii="宋体"/>
                <w:color w:val="000000"/>
                <w:sz w:val="18"/>
                <w:szCs w:val="18"/>
              </w:rPr>
            </w:pPr>
            <w:r>
              <w:rPr>
                <w:rFonts w:hint="eastAsia" w:ascii="宋体" w:hAnsi="宋体"/>
                <w:color w:val="000000"/>
                <w:sz w:val="18"/>
                <w:szCs w:val="18"/>
              </w:rPr>
              <w:t>行政许可</w:t>
            </w:r>
          </w:p>
        </w:tc>
        <w:tc>
          <w:tcPr>
            <w:tcW w:w="1263" w:type="dxa"/>
            <w:vAlign w:val="center"/>
          </w:tcPr>
          <w:p w14:paraId="5E5973DE">
            <w:pPr>
              <w:jc w:val="center"/>
              <w:rPr>
                <w:rFonts w:ascii="宋体" w:cs="宋体"/>
                <w:color w:val="000000"/>
                <w:sz w:val="18"/>
                <w:szCs w:val="18"/>
              </w:rPr>
            </w:pPr>
            <w:r>
              <w:rPr>
                <w:rFonts w:hint="eastAsia"/>
                <w:color w:val="000000"/>
                <w:sz w:val="18"/>
                <w:szCs w:val="18"/>
              </w:rPr>
              <w:t>占用、挖掘城市道路审批</w:t>
            </w:r>
          </w:p>
          <w:p w14:paraId="7F32BF63">
            <w:pPr>
              <w:tabs>
                <w:tab w:val="left" w:pos="7937"/>
              </w:tabs>
              <w:spacing w:line="240" w:lineRule="exact"/>
              <w:jc w:val="center"/>
              <w:rPr>
                <w:rFonts w:ascii="宋体"/>
                <w:color w:val="000000"/>
                <w:sz w:val="18"/>
                <w:szCs w:val="18"/>
              </w:rPr>
            </w:pPr>
          </w:p>
        </w:tc>
        <w:tc>
          <w:tcPr>
            <w:tcW w:w="1255" w:type="dxa"/>
            <w:vAlign w:val="center"/>
          </w:tcPr>
          <w:p w14:paraId="276BA066">
            <w:pPr>
              <w:jc w:val="center"/>
              <w:rPr>
                <w:rFonts w:ascii="宋体" w:cs="宋体"/>
                <w:color w:val="000000"/>
                <w:sz w:val="18"/>
                <w:szCs w:val="18"/>
              </w:rPr>
            </w:pPr>
            <w:r>
              <w:rPr>
                <w:rFonts w:hint="eastAsia" w:ascii="宋体" w:hAnsi="宋体"/>
                <w:color w:val="000000"/>
                <w:sz w:val="18"/>
                <w:szCs w:val="18"/>
              </w:rPr>
              <w:t>滦州市城市管理综合行政执法局</w:t>
            </w:r>
          </w:p>
          <w:p w14:paraId="29E963D1">
            <w:pPr>
              <w:tabs>
                <w:tab w:val="left" w:pos="7937"/>
              </w:tabs>
              <w:spacing w:line="240" w:lineRule="exact"/>
              <w:jc w:val="center"/>
              <w:rPr>
                <w:rFonts w:ascii="宋体"/>
                <w:color w:val="000000"/>
                <w:sz w:val="18"/>
                <w:szCs w:val="18"/>
              </w:rPr>
            </w:pPr>
          </w:p>
        </w:tc>
        <w:tc>
          <w:tcPr>
            <w:tcW w:w="2821" w:type="dxa"/>
            <w:vAlign w:val="center"/>
          </w:tcPr>
          <w:p w14:paraId="4136138C">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三十一条第一款；因特殊情况需要临时占用城市道路的，须经市政工程行政主管部门和公安交通管理部门批准，方可按照规定占用。第三十三条第一款；因工程建设需要挖掘城市道路的，应当持城市规划部门批准签发的文件和有关设计文件，到市政工程行政主管部门和公安交通管理部门办理审批手续，方可按照规定挖掘。</w:t>
            </w:r>
          </w:p>
          <w:p w14:paraId="0735166E">
            <w:pPr>
              <w:tabs>
                <w:tab w:val="left" w:pos="7937"/>
              </w:tabs>
              <w:spacing w:line="240" w:lineRule="exact"/>
              <w:rPr>
                <w:rFonts w:ascii="宋体"/>
                <w:color w:val="000000"/>
                <w:sz w:val="18"/>
                <w:szCs w:val="18"/>
              </w:rPr>
            </w:pPr>
            <w:r>
              <w:rPr>
                <w:rFonts w:hint="eastAsia" w:ascii="宋体" w:hAnsi="宋体"/>
                <w:color w:val="000000"/>
                <w:sz w:val="18"/>
                <w:szCs w:val="18"/>
              </w:rPr>
              <w:t>第三十条未经市政工程行政主管部门和公安交通管理部门批准，任何单位和个人不得占用或挖掘城市道路。中华人民共和国国务院令第</w:t>
            </w:r>
            <w:r>
              <w:rPr>
                <w:rFonts w:ascii="宋体" w:hAnsi="宋体"/>
                <w:color w:val="000000"/>
                <w:sz w:val="18"/>
                <w:szCs w:val="18"/>
              </w:rPr>
              <w:t>198</w:t>
            </w:r>
            <w:r>
              <w:rPr>
                <w:rFonts w:hint="eastAsia" w:ascii="宋体" w:hAnsi="宋体"/>
                <w:color w:val="000000"/>
                <w:sz w:val="18"/>
                <w:szCs w:val="18"/>
              </w:rPr>
              <w:t>号；发布时间：</w:t>
            </w:r>
            <w:r>
              <w:rPr>
                <w:rFonts w:ascii="宋体" w:hAnsi="宋体"/>
                <w:color w:val="000000"/>
                <w:sz w:val="18"/>
                <w:szCs w:val="18"/>
              </w:rPr>
              <w:t>1996</w:t>
            </w:r>
            <w:r>
              <w:rPr>
                <w:rFonts w:hint="eastAsia" w:ascii="宋体" w:hAnsi="宋体"/>
                <w:color w:val="000000"/>
                <w:sz w:val="18"/>
                <w:szCs w:val="18"/>
              </w:rPr>
              <w:t>年</w:t>
            </w:r>
            <w:r>
              <w:rPr>
                <w:rFonts w:ascii="宋体" w:hAnsi="宋体"/>
                <w:color w:val="000000"/>
                <w:sz w:val="18"/>
                <w:szCs w:val="18"/>
              </w:rPr>
              <w:t>6</w:t>
            </w:r>
            <w:r>
              <w:rPr>
                <w:rFonts w:hint="eastAsia" w:ascii="宋体" w:hAnsi="宋体"/>
                <w:color w:val="000000"/>
                <w:sz w:val="18"/>
                <w:szCs w:val="18"/>
              </w:rPr>
              <w:t>月</w:t>
            </w:r>
            <w:r>
              <w:rPr>
                <w:rFonts w:ascii="宋体" w:hAnsi="宋体"/>
                <w:color w:val="000000"/>
                <w:sz w:val="18"/>
                <w:szCs w:val="18"/>
              </w:rPr>
              <w:t>4</w:t>
            </w:r>
            <w:r>
              <w:rPr>
                <w:rFonts w:hint="eastAsia" w:ascii="宋体" w:hAnsi="宋体"/>
                <w:color w:val="000000"/>
                <w:sz w:val="18"/>
                <w:szCs w:val="18"/>
              </w:rPr>
              <w:t>日；</w:t>
            </w:r>
            <w:r>
              <w:rPr>
                <w:rFonts w:ascii="宋体" w:hAnsi="宋体"/>
                <w:color w:val="000000"/>
                <w:sz w:val="18"/>
                <w:szCs w:val="18"/>
              </w:rPr>
              <w:t>2017</w:t>
            </w:r>
            <w:r>
              <w:rPr>
                <w:rFonts w:hint="eastAsia" w:ascii="宋体" w:hAnsi="宋体"/>
                <w:color w:val="000000"/>
                <w:sz w:val="18"/>
                <w:szCs w:val="18"/>
              </w:rPr>
              <w:t>年</w:t>
            </w:r>
            <w:r>
              <w:rPr>
                <w:rFonts w:ascii="宋体" w:hAnsi="宋体"/>
                <w:color w:val="000000"/>
                <w:sz w:val="18"/>
                <w:szCs w:val="18"/>
              </w:rPr>
              <w:t>3</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日国务院令第</w:t>
            </w:r>
            <w:r>
              <w:rPr>
                <w:rFonts w:ascii="宋体" w:hAnsi="宋体"/>
                <w:color w:val="000000"/>
                <w:sz w:val="18"/>
                <w:szCs w:val="18"/>
              </w:rPr>
              <w:t>676</w:t>
            </w:r>
            <w:r>
              <w:rPr>
                <w:rFonts w:hint="eastAsia" w:ascii="宋体" w:hAnsi="宋体"/>
                <w:color w:val="000000"/>
                <w:sz w:val="18"/>
                <w:szCs w:val="18"/>
              </w:rPr>
              <w:t>号第二次修正</w:t>
            </w:r>
          </w:p>
        </w:tc>
        <w:tc>
          <w:tcPr>
            <w:tcW w:w="3690" w:type="dxa"/>
            <w:vAlign w:val="center"/>
          </w:tcPr>
          <w:p w14:paraId="2A75850C">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、受理责任：公示应当提交的材料，一次性告知补正材料，依法受理或不予受理（不予受理应当告知理由）。</w:t>
            </w:r>
          </w:p>
          <w:p w14:paraId="18C8AA2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、审查责任：</w:t>
            </w:r>
            <w:r>
              <w:rPr>
                <w:rFonts w:hint="eastAsia" w:ascii="宋体" w:hAnsi="宋体"/>
                <w:color w:val="000000"/>
                <w:sz w:val="18"/>
                <w:szCs w:val="18"/>
                <w:lang w:val="en-US" w:eastAsia="zh-CN"/>
              </w:rPr>
              <w:t>对申请单位提交的</w:t>
            </w:r>
            <w:r>
              <w:rPr>
                <w:rFonts w:hint="eastAsia" w:ascii="宋体" w:hAnsi="宋体"/>
                <w:color w:val="000000"/>
                <w:sz w:val="18"/>
                <w:szCs w:val="18"/>
              </w:rPr>
              <w:t>书面申请材料进行审查，提出是否同意</w:t>
            </w:r>
            <w:r>
              <w:rPr>
                <w:rFonts w:hint="eastAsia" w:ascii="宋体" w:hAnsi="宋体"/>
                <w:color w:val="000000"/>
                <w:sz w:val="18"/>
                <w:szCs w:val="18"/>
                <w:lang w:val="en-US" w:eastAsia="zh-CN"/>
              </w:rPr>
              <w:t>挖掘</w:t>
            </w:r>
            <w:r>
              <w:rPr>
                <w:rFonts w:hint="eastAsia" w:ascii="宋体" w:hAnsi="宋体"/>
                <w:color w:val="000000"/>
                <w:sz w:val="18"/>
                <w:szCs w:val="18"/>
              </w:rPr>
              <w:t>审核意见，组织</w:t>
            </w:r>
            <w:r>
              <w:rPr>
                <w:rFonts w:hint="eastAsia" w:ascii="宋体" w:hAnsi="宋体"/>
                <w:color w:val="000000"/>
                <w:sz w:val="18"/>
                <w:szCs w:val="18"/>
                <w:lang w:val="en-US" w:eastAsia="zh-CN"/>
              </w:rPr>
              <w:t>对拟挖掘</w:t>
            </w:r>
            <w:r>
              <w:rPr>
                <w:rFonts w:hint="eastAsia" w:ascii="宋体" w:hAnsi="宋体"/>
                <w:color w:val="000000"/>
                <w:sz w:val="18"/>
                <w:szCs w:val="18"/>
              </w:rPr>
              <w:t>现场核查，告知申请人、利害相关人享有听证权利；涉及公共利益的重大许可，向社会公告，并举行听证。</w:t>
            </w:r>
          </w:p>
          <w:p w14:paraId="48491F9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、决定责任</w:t>
            </w:r>
            <w:r>
              <w:rPr>
                <w:rFonts w:hint="eastAsia" w:ascii="宋体" w:hAnsi="宋体"/>
                <w:color w:val="000000"/>
                <w:sz w:val="18"/>
                <w:szCs w:val="18"/>
                <w:lang w:eastAsia="zh-CN"/>
              </w:rPr>
              <w:t>：</w:t>
            </w:r>
            <w:r>
              <w:rPr>
                <w:rFonts w:hint="eastAsia" w:ascii="宋体" w:hAnsi="宋体"/>
                <w:color w:val="000000"/>
                <w:sz w:val="18"/>
                <w:szCs w:val="18"/>
              </w:rPr>
              <w:t>作出行政许可或者不予行政许可决定，法定告知（不予许可的应当书面告知理由）。</w:t>
            </w:r>
          </w:p>
          <w:p w14:paraId="454D3BA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、送达责任：准予许可的制发送达许可证，按规定备案，信息公开。</w:t>
            </w:r>
            <w:r>
              <w:rPr>
                <w:rFonts w:ascii="宋体" w:hAnsi="宋体"/>
                <w:color w:val="000000"/>
                <w:sz w:val="18"/>
                <w:szCs w:val="18"/>
              </w:rPr>
              <w:t xml:space="preserve"> </w:t>
            </w:r>
          </w:p>
          <w:p w14:paraId="48F9876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、事后监管责任：建立实施监督检查的运行机制和管理制度，开展定期和不定期检查，依法采取相关处置措施。</w:t>
            </w:r>
          </w:p>
          <w:p w14:paraId="5DDB32B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、其他法律法规规章文件规定应履行的责任。</w:t>
            </w:r>
          </w:p>
        </w:tc>
        <w:tc>
          <w:tcPr>
            <w:tcW w:w="2836" w:type="dxa"/>
            <w:vAlign w:val="center"/>
          </w:tcPr>
          <w:p w14:paraId="62FF7A62">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29B86F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、对符合法定条件的</w:t>
            </w:r>
            <w:r>
              <w:rPr>
                <w:rFonts w:hint="eastAsia"/>
                <w:color w:val="000000"/>
                <w:sz w:val="18"/>
                <w:szCs w:val="18"/>
              </w:rPr>
              <w:t>占用、挖掘城市道路</w:t>
            </w:r>
            <w:r>
              <w:rPr>
                <w:rFonts w:hint="eastAsia" w:ascii="宋体" w:hAnsi="宋体"/>
                <w:color w:val="000000"/>
                <w:sz w:val="18"/>
                <w:szCs w:val="18"/>
              </w:rPr>
              <w:t>条件，可申请不予受理的；</w:t>
            </w:r>
          </w:p>
          <w:p w14:paraId="7642892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、对不符合法定条件的申请人准予行政许可或者超越法定职权作出准予行政许可决定的；</w:t>
            </w:r>
          </w:p>
          <w:p w14:paraId="19724F3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、对符合法定条件的申请人不予行政许可或者不在法定期限内作出准予行政许可决定的；</w:t>
            </w:r>
          </w:p>
          <w:p w14:paraId="529A1A8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、不依法履行监督职责或者监督不力，许可人未按照许可地点</w:t>
            </w:r>
            <w:r>
              <w:rPr>
                <w:rFonts w:hint="eastAsia"/>
                <w:color w:val="000000"/>
                <w:sz w:val="18"/>
                <w:szCs w:val="18"/>
              </w:rPr>
              <w:t>占用、挖掘城市道路</w:t>
            </w:r>
            <w:r>
              <w:rPr>
                <w:rFonts w:hint="eastAsia" w:ascii="宋体" w:hAnsi="宋体"/>
                <w:color w:val="000000"/>
                <w:sz w:val="18"/>
                <w:szCs w:val="18"/>
              </w:rPr>
              <w:t>的；</w:t>
            </w:r>
          </w:p>
          <w:p w14:paraId="009BC67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、违反法定程序实施行政许可的；</w:t>
            </w:r>
          </w:p>
          <w:p w14:paraId="076E7FB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、应当举行听证而不举行听证的；</w:t>
            </w:r>
          </w:p>
          <w:p w14:paraId="6550465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、工作中玩忽职守、滥用职权的；</w:t>
            </w:r>
          </w:p>
          <w:p w14:paraId="5274360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、办理许可、实施监督检查，索取或者收受他人财物或者谋取其他利益的；</w:t>
            </w:r>
          </w:p>
          <w:p w14:paraId="6950080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、其他违反法律法规规章文件规定的行为。</w:t>
            </w:r>
          </w:p>
        </w:tc>
        <w:tc>
          <w:tcPr>
            <w:tcW w:w="1427" w:type="dxa"/>
            <w:vAlign w:val="center"/>
          </w:tcPr>
          <w:p w14:paraId="0E596D67">
            <w:pPr>
              <w:spacing w:line="400" w:lineRule="exact"/>
              <w:jc w:val="left"/>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号发布；2019年03月24日根据《国务院关于修改部分行政法规的决定》第三次修正）</w:t>
            </w:r>
          </w:p>
        </w:tc>
      </w:tr>
    </w:tbl>
    <w:p w14:paraId="56FD8D1B"/>
    <w:p w14:paraId="37E4E29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21"/>
        <w:gridCol w:w="3747"/>
        <w:gridCol w:w="2779"/>
        <w:gridCol w:w="1427"/>
      </w:tblGrid>
      <w:tr w14:paraId="730F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33F357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序号</w:t>
            </w:r>
          </w:p>
        </w:tc>
        <w:tc>
          <w:tcPr>
            <w:tcW w:w="1256" w:type="dxa"/>
            <w:vAlign w:val="center"/>
          </w:tcPr>
          <w:p w14:paraId="5D69EE7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权利类型</w:t>
            </w:r>
          </w:p>
        </w:tc>
        <w:tc>
          <w:tcPr>
            <w:tcW w:w="1263" w:type="dxa"/>
            <w:vAlign w:val="center"/>
          </w:tcPr>
          <w:p w14:paraId="69FBE5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权力事项</w:t>
            </w:r>
          </w:p>
        </w:tc>
        <w:tc>
          <w:tcPr>
            <w:tcW w:w="1255" w:type="dxa"/>
            <w:vAlign w:val="center"/>
          </w:tcPr>
          <w:p w14:paraId="60BBAD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行政主体</w:t>
            </w:r>
          </w:p>
        </w:tc>
        <w:tc>
          <w:tcPr>
            <w:tcW w:w="2821" w:type="dxa"/>
            <w:vAlign w:val="center"/>
          </w:tcPr>
          <w:p w14:paraId="5F5D80A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实施依据</w:t>
            </w:r>
          </w:p>
        </w:tc>
        <w:tc>
          <w:tcPr>
            <w:tcW w:w="3747" w:type="dxa"/>
            <w:vAlign w:val="center"/>
          </w:tcPr>
          <w:p w14:paraId="0C6719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责任事项</w:t>
            </w:r>
          </w:p>
        </w:tc>
        <w:tc>
          <w:tcPr>
            <w:tcW w:w="2779" w:type="dxa"/>
            <w:vAlign w:val="center"/>
          </w:tcPr>
          <w:p w14:paraId="3B658F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追责情形</w:t>
            </w:r>
          </w:p>
        </w:tc>
        <w:tc>
          <w:tcPr>
            <w:tcW w:w="1427" w:type="dxa"/>
            <w:vAlign w:val="center"/>
          </w:tcPr>
          <w:p w14:paraId="062FBD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备注</w:t>
            </w:r>
          </w:p>
        </w:tc>
      </w:tr>
      <w:tr w14:paraId="3317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2729C52A">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2</w:t>
            </w:r>
          </w:p>
        </w:tc>
        <w:tc>
          <w:tcPr>
            <w:tcW w:w="1256" w:type="dxa"/>
            <w:vAlign w:val="center"/>
          </w:tcPr>
          <w:p w14:paraId="7406EDC7">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33DC26A">
            <w:pPr>
              <w:jc w:val="center"/>
              <w:rPr>
                <w:rFonts w:ascii="宋体"/>
                <w:color w:val="000000"/>
                <w:sz w:val="18"/>
                <w:szCs w:val="18"/>
              </w:rPr>
            </w:pPr>
            <w:r>
              <w:rPr>
                <w:rFonts w:hint="eastAsia" w:ascii="宋体" w:hAnsi="宋体"/>
                <w:color w:val="000000"/>
                <w:sz w:val="18"/>
                <w:szCs w:val="18"/>
                <w:lang w:val="en-US" w:eastAsia="zh-CN"/>
              </w:rPr>
              <w:t>对城市桥梁产权人或者委托管理人未按照有关规定设置相应的标志，未保持其完好、清晰的处罚</w:t>
            </w:r>
          </w:p>
        </w:tc>
        <w:tc>
          <w:tcPr>
            <w:tcW w:w="1255" w:type="dxa"/>
            <w:vAlign w:val="center"/>
          </w:tcPr>
          <w:p w14:paraId="260D1C12">
            <w:pPr>
              <w:jc w:val="center"/>
              <w:rPr>
                <w:rFonts w:ascii="宋体" w:cs="宋体"/>
                <w:color w:val="000000"/>
                <w:sz w:val="18"/>
                <w:szCs w:val="18"/>
              </w:rPr>
            </w:pPr>
            <w:r>
              <w:rPr>
                <w:rFonts w:hint="eastAsia" w:ascii="宋体" w:hAnsi="宋体"/>
                <w:color w:val="000000"/>
                <w:sz w:val="18"/>
                <w:szCs w:val="18"/>
              </w:rPr>
              <w:t>滦州市城市管理综合行政执法局</w:t>
            </w:r>
          </w:p>
          <w:p w14:paraId="4922E087">
            <w:pPr>
              <w:jc w:val="center"/>
              <w:rPr>
                <w:rFonts w:ascii="宋体"/>
                <w:color w:val="000000"/>
                <w:sz w:val="18"/>
                <w:szCs w:val="18"/>
              </w:rPr>
            </w:pPr>
          </w:p>
        </w:tc>
        <w:tc>
          <w:tcPr>
            <w:tcW w:w="2821" w:type="dxa"/>
            <w:vAlign w:val="center"/>
          </w:tcPr>
          <w:p w14:paraId="52F95758">
            <w:pPr>
              <w:widowControl/>
              <w:bidi w:val="0"/>
              <w:jc w:val="both"/>
              <w:rPr>
                <w:rFonts w:hint="eastAsia" w:ascii="宋体" w:hAnsi="宋体"/>
                <w:color w:val="000000"/>
                <w:sz w:val="18"/>
                <w:szCs w:val="18"/>
                <w:lang w:val="en-US" w:eastAsia="zh-CN"/>
              </w:rPr>
            </w:pPr>
            <w:r>
              <w:rPr>
                <w:rFonts w:hint="eastAsia" w:ascii="宋体" w:hAnsi="宋体"/>
                <w:color w:val="000000"/>
                <w:sz w:val="18"/>
                <w:szCs w:val="18"/>
              </w:rPr>
              <w:t>【部委规章】《城市桥梁检测和养护维修管理办法》第二十</w:t>
            </w:r>
            <w:r>
              <w:rPr>
                <w:rFonts w:hint="eastAsia" w:ascii="宋体" w:hAnsi="宋体"/>
                <w:color w:val="000000"/>
                <w:sz w:val="18"/>
                <w:szCs w:val="18"/>
                <w:lang w:val="en-US" w:eastAsia="zh-CN"/>
              </w:rPr>
              <w:t>五</w:t>
            </w:r>
            <w:r>
              <w:rPr>
                <w:rFonts w:hint="eastAsia" w:ascii="宋体" w:hAnsi="宋体"/>
                <w:color w:val="000000"/>
                <w:sz w:val="18"/>
                <w:szCs w:val="18"/>
              </w:rPr>
              <w:t>条“</w:t>
            </w:r>
            <w:r>
              <w:rPr>
                <w:rFonts w:hint="eastAsia" w:ascii="宋体" w:hAnsi="宋体"/>
                <w:color w:val="000000"/>
                <w:sz w:val="18"/>
                <w:szCs w:val="18"/>
                <w:lang w:val="en-US" w:eastAsia="zh-CN"/>
              </w:rPr>
              <w:t>《城市桥梁检测和养护维修管理办法》第二十五条 城市桥梁产权人或者委托管理人有下列行为之一的，由城市人民政府市政工程设施行政主管部门责令限期改正，并可处1000元以上5000元以下的罚款：</w:t>
            </w:r>
          </w:p>
          <w:p w14:paraId="1CACAAFC">
            <w:pPr>
              <w:widowControl/>
              <w:bidi w:val="0"/>
              <w:jc w:val="both"/>
              <w:rPr>
                <w:rFonts w:ascii="宋体"/>
                <w:color w:val="000000"/>
                <w:sz w:val="18"/>
                <w:szCs w:val="18"/>
              </w:rPr>
            </w:pPr>
            <w:r>
              <w:rPr>
                <w:rFonts w:hint="eastAsia" w:ascii="宋体" w:hAnsi="宋体"/>
                <w:color w:val="000000"/>
                <w:sz w:val="18"/>
                <w:szCs w:val="18"/>
                <w:lang w:val="en-US" w:eastAsia="zh-CN"/>
              </w:rPr>
              <w:t>（二）未按照规定设置相应的标志，并保持其完好、清晰的</w:t>
            </w:r>
            <w:r>
              <w:rPr>
                <w:rFonts w:hint="eastAsia" w:ascii="宋体" w:hAnsi="宋体"/>
                <w:color w:val="000000"/>
                <w:sz w:val="18"/>
                <w:szCs w:val="18"/>
              </w:rPr>
              <w:t>。”</w:t>
            </w:r>
          </w:p>
        </w:tc>
        <w:tc>
          <w:tcPr>
            <w:tcW w:w="3747" w:type="dxa"/>
            <w:vAlign w:val="center"/>
          </w:tcPr>
          <w:p w14:paraId="0FF1AC5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城市桥梁产权人或者委托管理人</w:t>
            </w:r>
            <w:r>
              <w:rPr>
                <w:rFonts w:hint="eastAsia" w:ascii="宋体" w:hAnsi="宋体"/>
                <w:color w:val="000000"/>
                <w:sz w:val="18"/>
                <w:szCs w:val="18"/>
              </w:rPr>
              <w:t>涉嫌</w:t>
            </w:r>
            <w:r>
              <w:rPr>
                <w:rFonts w:hint="eastAsia" w:ascii="宋体" w:hAnsi="宋体"/>
                <w:color w:val="000000"/>
                <w:sz w:val="18"/>
                <w:szCs w:val="18"/>
                <w:lang w:val="en-US" w:eastAsia="zh-CN"/>
              </w:rPr>
              <w:t>未按照有关规定设置相应的标志，未保持其完好、清晰的</w:t>
            </w:r>
            <w:r>
              <w:rPr>
                <w:rFonts w:hint="eastAsia" w:ascii="宋体" w:hAnsi="宋体"/>
                <w:color w:val="000000"/>
                <w:sz w:val="18"/>
                <w:szCs w:val="18"/>
              </w:rPr>
              <w:t>违法行为（或者其他机关移送的违法案件），予以审查，决定是否立案。</w:t>
            </w:r>
          </w:p>
          <w:p w14:paraId="11C7F4E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3BA916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0A0877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074D9D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C0B0E4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F684A6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7D91225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F3687BC">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C24CFFC">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BDA487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DB2FB5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C43C23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9DC170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0CCD3C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F80A5D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E88B5A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6C1D24E">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A4E5BFE">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BC47304">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4808222">
            <w:pPr>
              <w:jc w:val="center"/>
              <w:rPr>
                <w:rFonts w:ascii="宋体" w:cs="宋体"/>
                <w:color w:val="000000"/>
                <w:sz w:val="18"/>
                <w:szCs w:val="18"/>
              </w:rPr>
            </w:pPr>
            <w:r>
              <w:rPr>
                <w:rFonts w:hint="eastAsia"/>
                <w:color w:val="000000"/>
                <w:sz w:val="18"/>
                <w:szCs w:val="18"/>
              </w:rPr>
              <w:t>建设部令第</w:t>
            </w:r>
            <w:r>
              <w:rPr>
                <w:color w:val="000000"/>
                <w:sz w:val="18"/>
                <w:szCs w:val="18"/>
              </w:rPr>
              <w:t>118</w:t>
            </w:r>
            <w:r>
              <w:rPr>
                <w:rFonts w:hint="eastAsia"/>
                <w:color w:val="000000"/>
                <w:sz w:val="18"/>
                <w:szCs w:val="18"/>
              </w:rPr>
              <w:t>号；</w:t>
            </w:r>
            <w:r>
              <w:rPr>
                <w:color w:val="000000"/>
                <w:sz w:val="18"/>
                <w:szCs w:val="18"/>
              </w:rPr>
              <w:t>2004</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1</w:t>
            </w:r>
            <w:r>
              <w:rPr>
                <w:rFonts w:hint="eastAsia"/>
                <w:color w:val="000000"/>
                <w:sz w:val="18"/>
                <w:szCs w:val="18"/>
              </w:rPr>
              <w:t>日起施行</w:t>
            </w:r>
          </w:p>
          <w:p w14:paraId="6070A2EF">
            <w:pPr>
              <w:spacing w:line="400" w:lineRule="exact"/>
              <w:jc w:val="center"/>
              <w:rPr>
                <w:rFonts w:ascii="宋体"/>
                <w:sz w:val="18"/>
                <w:szCs w:val="18"/>
              </w:rPr>
            </w:pPr>
          </w:p>
        </w:tc>
      </w:tr>
    </w:tbl>
    <w:p w14:paraId="18E05329"/>
    <w:p w14:paraId="39FEFC7D"/>
    <w:p w14:paraId="7A93C2B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21"/>
        <w:gridCol w:w="3747"/>
        <w:gridCol w:w="2779"/>
        <w:gridCol w:w="1427"/>
      </w:tblGrid>
      <w:tr w14:paraId="7936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0856D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序号</w:t>
            </w:r>
          </w:p>
        </w:tc>
        <w:tc>
          <w:tcPr>
            <w:tcW w:w="1256" w:type="dxa"/>
            <w:vAlign w:val="center"/>
          </w:tcPr>
          <w:p w14:paraId="2CBCC74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权利类型</w:t>
            </w:r>
          </w:p>
        </w:tc>
        <w:tc>
          <w:tcPr>
            <w:tcW w:w="1263" w:type="dxa"/>
            <w:vAlign w:val="center"/>
          </w:tcPr>
          <w:p w14:paraId="55E33F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权力事项</w:t>
            </w:r>
          </w:p>
        </w:tc>
        <w:tc>
          <w:tcPr>
            <w:tcW w:w="1255" w:type="dxa"/>
            <w:vAlign w:val="center"/>
          </w:tcPr>
          <w:p w14:paraId="6F1844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行政主体</w:t>
            </w:r>
          </w:p>
        </w:tc>
        <w:tc>
          <w:tcPr>
            <w:tcW w:w="2821" w:type="dxa"/>
            <w:vAlign w:val="center"/>
          </w:tcPr>
          <w:p w14:paraId="2AA10D9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实施依据</w:t>
            </w:r>
          </w:p>
        </w:tc>
        <w:tc>
          <w:tcPr>
            <w:tcW w:w="3747" w:type="dxa"/>
            <w:vAlign w:val="center"/>
          </w:tcPr>
          <w:p w14:paraId="1BB9B27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责任事项</w:t>
            </w:r>
          </w:p>
        </w:tc>
        <w:tc>
          <w:tcPr>
            <w:tcW w:w="2779" w:type="dxa"/>
            <w:vAlign w:val="center"/>
          </w:tcPr>
          <w:p w14:paraId="5B4E86C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追责情形</w:t>
            </w:r>
          </w:p>
        </w:tc>
        <w:tc>
          <w:tcPr>
            <w:tcW w:w="1427" w:type="dxa"/>
            <w:vAlign w:val="center"/>
          </w:tcPr>
          <w:p w14:paraId="2B5016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备注</w:t>
            </w:r>
          </w:p>
        </w:tc>
      </w:tr>
      <w:tr w14:paraId="13AE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31E736A5">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3</w:t>
            </w:r>
          </w:p>
        </w:tc>
        <w:tc>
          <w:tcPr>
            <w:tcW w:w="1256" w:type="dxa"/>
            <w:vAlign w:val="center"/>
          </w:tcPr>
          <w:p w14:paraId="4C25F59C">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D98510A">
            <w:pPr>
              <w:jc w:val="center"/>
              <w:rPr>
                <w:rFonts w:ascii="宋体"/>
                <w:color w:val="000000"/>
                <w:sz w:val="18"/>
                <w:szCs w:val="18"/>
              </w:rPr>
            </w:pPr>
            <w:r>
              <w:rPr>
                <w:rFonts w:hint="eastAsia" w:ascii="宋体" w:hAnsi="宋体" w:eastAsia="宋体" w:cs="宋体"/>
                <w:i w:val="0"/>
                <w:iCs w:val="0"/>
                <w:color w:val="000000"/>
                <w:kern w:val="0"/>
                <w:sz w:val="18"/>
                <w:szCs w:val="18"/>
                <w:u w:val="none"/>
                <w:lang w:val="en-US" w:eastAsia="zh-CN" w:bidi="ar"/>
              </w:rPr>
              <w:t>对城市桥梁产权人或者委托管理人未按照规定委托具有相应资格的机构对城市桥梁进行检测评估的处罚</w:t>
            </w:r>
          </w:p>
        </w:tc>
        <w:tc>
          <w:tcPr>
            <w:tcW w:w="1255" w:type="dxa"/>
            <w:vAlign w:val="center"/>
          </w:tcPr>
          <w:p w14:paraId="5C372F90">
            <w:pPr>
              <w:jc w:val="center"/>
              <w:rPr>
                <w:rFonts w:ascii="宋体" w:cs="宋体"/>
                <w:color w:val="000000"/>
                <w:sz w:val="18"/>
                <w:szCs w:val="18"/>
              </w:rPr>
            </w:pPr>
            <w:r>
              <w:rPr>
                <w:rFonts w:hint="eastAsia" w:ascii="宋体" w:hAnsi="宋体"/>
                <w:color w:val="000000"/>
                <w:sz w:val="18"/>
                <w:szCs w:val="18"/>
              </w:rPr>
              <w:t>滦州市城市管理综合行政执法局</w:t>
            </w:r>
          </w:p>
          <w:p w14:paraId="084A5585">
            <w:pPr>
              <w:jc w:val="center"/>
              <w:rPr>
                <w:rFonts w:ascii="宋体"/>
                <w:color w:val="000000"/>
                <w:sz w:val="18"/>
                <w:szCs w:val="18"/>
              </w:rPr>
            </w:pPr>
          </w:p>
        </w:tc>
        <w:tc>
          <w:tcPr>
            <w:tcW w:w="2821" w:type="dxa"/>
            <w:vAlign w:val="center"/>
          </w:tcPr>
          <w:p w14:paraId="1EFA266E">
            <w:pPr>
              <w:jc w:val="left"/>
              <w:rPr>
                <w:rFonts w:hint="eastAsia" w:ascii="宋体" w:hAnsi="宋体" w:eastAsia="宋体" w:cs="宋体"/>
                <w:i w:val="0"/>
                <w:iCs w:val="0"/>
                <w:color w:val="000000"/>
                <w:kern w:val="0"/>
                <w:sz w:val="18"/>
                <w:szCs w:val="18"/>
                <w:u w:val="none"/>
                <w:lang w:val="en-US" w:eastAsia="zh-CN" w:bidi="ar"/>
              </w:rPr>
            </w:pPr>
            <w:r>
              <w:rPr>
                <w:rFonts w:hint="eastAsia" w:ascii="宋体" w:hAnsi="宋体"/>
                <w:color w:val="000000"/>
                <w:sz w:val="18"/>
                <w:szCs w:val="18"/>
              </w:rPr>
              <w:t>【</w:t>
            </w:r>
            <w:r>
              <w:rPr>
                <w:rFonts w:hint="eastAsia" w:ascii="宋体" w:hAnsi="宋体" w:eastAsia="宋体" w:cs="宋体"/>
                <w:i w:val="0"/>
                <w:iCs w:val="0"/>
                <w:color w:val="000000"/>
                <w:kern w:val="0"/>
                <w:sz w:val="18"/>
                <w:szCs w:val="18"/>
                <w:u w:val="none"/>
                <w:lang w:val="en-US" w:eastAsia="zh-CN" w:bidi="ar"/>
              </w:rPr>
              <w:t>部委规章】城市桥梁检测和养护维修管理办法》第二十五条 城市桥梁产权人或者委托管理人有下列行为之一的，由城市人民政府市政工程设施行政主管部门责令限期改正，并可处1000元以上5000元以下的罚款：</w:t>
            </w:r>
          </w:p>
          <w:p w14:paraId="762B40BB">
            <w:pPr>
              <w:jc w:val="left"/>
              <w:rPr>
                <w:rFonts w:ascii="宋体"/>
                <w:color w:val="000000"/>
                <w:sz w:val="18"/>
                <w:szCs w:val="18"/>
              </w:rPr>
            </w:pPr>
            <w:r>
              <w:rPr>
                <w:rFonts w:hint="eastAsia" w:ascii="宋体" w:hAnsi="宋体" w:eastAsia="宋体" w:cs="宋体"/>
                <w:i w:val="0"/>
                <w:iCs w:val="0"/>
                <w:color w:val="000000"/>
                <w:kern w:val="0"/>
                <w:sz w:val="18"/>
                <w:szCs w:val="18"/>
                <w:u w:val="none"/>
                <w:lang w:val="en-US" w:eastAsia="zh-CN" w:bidi="ar"/>
              </w:rPr>
              <w:t>（三）未按照规定委托具有相应资格的机构对城市桥梁进行检测评估的；</w:t>
            </w:r>
          </w:p>
        </w:tc>
        <w:tc>
          <w:tcPr>
            <w:tcW w:w="3747" w:type="dxa"/>
            <w:vAlign w:val="center"/>
          </w:tcPr>
          <w:p w14:paraId="1336E87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eastAsia="宋体" w:cs="宋体"/>
                <w:i w:val="0"/>
                <w:iCs w:val="0"/>
                <w:color w:val="000000"/>
                <w:kern w:val="0"/>
                <w:sz w:val="18"/>
                <w:szCs w:val="18"/>
                <w:u w:val="none"/>
                <w:lang w:val="en-US" w:eastAsia="zh-CN" w:bidi="ar"/>
              </w:rPr>
              <w:t>城市桥梁产权人或者委托管理人</w:t>
            </w:r>
            <w:r>
              <w:rPr>
                <w:rFonts w:hint="eastAsia" w:ascii="宋体" w:hAnsi="宋体"/>
                <w:color w:val="000000"/>
                <w:sz w:val="18"/>
                <w:szCs w:val="18"/>
              </w:rPr>
              <w:t>涉嫌</w:t>
            </w:r>
            <w:r>
              <w:rPr>
                <w:rFonts w:hint="eastAsia" w:ascii="宋体" w:hAnsi="宋体" w:eastAsia="宋体" w:cs="宋体"/>
                <w:i w:val="0"/>
                <w:iCs w:val="0"/>
                <w:color w:val="000000"/>
                <w:kern w:val="0"/>
                <w:sz w:val="18"/>
                <w:szCs w:val="18"/>
                <w:u w:val="none"/>
                <w:lang w:val="en-US" w:eastAsia="zh-CN" w:bidi="ar"/>
              </w:rPr>
              <w:t>未按照规定委托具有相应资格的机构对城市桥梁进行检测评估的</w:t>
            </w:r>
            <w:r>
              <w:rPr>
                <w:rFonts w:hint="eastAsia" w:ascii="宋体" w:hAnsi="宋体"/>
                <w:color w:val="000000"/>
                <w:sz w:val="18"/>
                <w:szCs w:val="18"/>
              </w:rPr>
              <w:t>违法行为（或者其他机关移送的违法案件），予以审查，决定是否立案。</w:t>
            </w:r>
          </w:p>
          <w:p w14:paraId="7102CA9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D8AC31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6CEBEC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712E85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653707D">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873641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6132A5BD">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861A19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0BA736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74DC47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16547D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0EEE76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F8BF23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393BB7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040098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1C6662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9B98157">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5E39D58">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255C5F5">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3152784">
            <w:pPr>
              <w:jc w:val="center"/>
              <w:rPr>
                <w:rFonts w:ascii="宋体" w:cs="宋体"/>
                <w:color w:val="000000"/>
                <w:sz w:val="18"/>
                <w:szCs w:val="18"/>
              </w:rPr>
            </w:pPr>
            <w:r>
              <w:rPr>
                <w:rFonts w:hint="eastAsia"/>
                <w:color w:val="000000"/>
                <w:sz w:val="18"/>
                <w:szCs w:val="18"/>
              </w:rPr>
              <w:t>建设部令第</w:t>
            </w:r>
            <w:r>
              <w:rPr>
                <w:color w:val="000000"/>
                <w:sz w:val="18"/>
                <w:szCs w:val="18"/>
              </w:rPr>
              <w:t>118</w:t>
            </w:r>
            <w:r>
              <w:rPr>
                <w:rFonts w:hint="eastAsia"/>
                <w:color w:val="000000"/>
                <w:sz w:val="18"/>
                <w:szCs w:val="18"/>
              </w:rPr>
              <w:t>号；</w:t>
            </w:r>
            <w:r>
              <w:rPr>
                <w:color w:val="000000"/>
                <w:sz w:val="18"/>
                <w:szCs w:val="18"/>
              </w:rPr>
              <w:t>2004</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1</w:t>
            </w:r>
            <w:r>
              <w:rPr>
                <w:rFonts w:hint="eastAsia"/>
                <w:color w:val="000000"/>
                <w:sz w:val="18"/>
                <w:szCs w:val="18"/>
              </w:rPr>
              <w:t>日起施行</w:t>
            </w:r>
          </w:p>
          <w:p w14:paraId="35B3C421">
            <w:pPr>
              <w:spacing w:line="400" w:lineRule="exact"/>
              <w:jc w:val="center"/>
              <w:rPr>
                <w:rFonts w:ascii="宋体"/>
                <w:sz w:val="18"/>
                <w:szCs w:val="18"/>
              </w:rPr>
            </w:pPr>
          </w:p>
        </w:tc>
      </w:tr>
    </w:tbl>
    <w:p w14:paraId="76012CFF"/>
    <w:p w14:paraId="7E25A7C4"/>
    <w:p w14:paraId="327DF271"/>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21"/>
        <w:gridCol w:w="3747"/>
        <w:gridCol w:w="2779"/>
        <w:gridCol w:w="1427"/>
      </w:tblGrid>
      <w:tr w14:paraId="339C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884906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序号</w:t>
            </w:r>
          </w:p>
        </w:tc>
        <w:tc>
          <w:tcPr>
            <w:tcW w:w="1256" w:type="dxa"/>
            <w:vAlign w:val="center"/>
          </w:tcPr>
          <w:p w14:paraId="3922700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权利类型</w:t>
            </w:r>
          </w:p>
        </w:tc>
        <w:tc>
          <w:tcPr>
            <w:tcW w:w="1263" w:type="dxa"/>
            <w:vAlign w:val="center"/>
          </w:tcPr>
          <w:p w14:paraId="3A45C9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权力事项</w:t>
            </w:r>
          </w:p>
        </w:tc>
        <w:tc>
          <w:tcPr>
            <w:tcW w:w="1255" w:type="dxa"/>
            <w:vAlign w:val="center"/>
          </w:tcPr>
          <w:p w14:paraId="46EC60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行政主体</w:t>
            </w:r>
          </w:p>
        </w:tc>
        <w:tc>
          <w:tcPr>
            <w:tcW w:w="2821" w:type="dxa"/>
            <w:vAlign w:val="center"/>
          </w:tcPr>
          <w:p w14:paraId="37F3492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实施依据</w:t>
            </w:r>
          </w:p>
        </w:tc>
        <w:tc>
          <w:tcPr>
            <w:tcW w:w="3747" w:type="dxa"/>
            <w:vAlign w:val="center"/>
          </w:tcPr>
          <w:p w14:paraId="537C748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责任事项</w:t>
            </w:r>
          </w:p>
        </w:tc>
        <w:tc>
          <w:tcPr>
            <w:tcW w:w="2779" w:type="dxa"/>
            <w:vAlign w:val="center"/>
          </w:tcPr>
          <w:p w14:paraId="27BDF2E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追责情形</w:t>
            </w:r>
          </w:p>
        </w:tc>
        <w:tc>
          <w:tcPr>
            <w:tcW w:w="1427" w:type="dxa"/>
            <w:vAlign w:val="center"/>
          </w:tcPr>
          <w:p w14:paraId="61C8AB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备注</w:t>
            </w:r>
          </w:p>
        </w:tc>
      </w:tr>
      <w:tr w14:paraId="0787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4D4FFC28">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4</w:t>
            </w:r>
          </w:p>
        </w:tc>
        <w:tc>
          <w:tcPr>
            <w:tcW w:w="1256" w:type="dxa"/>
            <w:vAlign w:val="center"/>
          </w:tcPr>
          <w:p w14:paraId="7D950F16">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C3A64A7">
            <w:pPr>
              <w:jc w:val="left"/>
              <w:rPr>
                <w:rFonts w:ascii="宋体"/>
                <w:color w:val="000000"/>
                <w:sz w:val="18"/>
                <w:szCs w:val="18"/>
              </w:rPr>
            </w:pPr>
            <w:r>
              <w:rPr>
                <w:rFonts w:hint="eastAsia" w:ascii="宋体" w:hAnsi="宋体" w:eastAsia="宋体" w:cs="宋体"/>
                <w:i w:val="0"/>
                <w:iCs w:val="0"/>
                <w:color w:val="000000"/>
                <w:kern w:val="0"/>
                <w:sz w:val="18"/>
                <w:szCs w:val="18"/>
                <w:u w:val="none"/>
                <w:lang w:val="en-US" w:eastAsia="zh-CN" w:bidi="ar"/>
              </w:rPr>
              <w:t>对城市桥梁产权人或者委托管理人未按照规定制定城市桥梁的安全抢险预备方案的处罚</w:t>
            </w:r>
          </w:p>
        </w:tc>
        <w:tc>
          <w:tcPr>
            <w:tcW w:w="1255" w:type="dxa"/>
            <w:vAlign w:val="center"/>
          </w:tcPr>
          <w:p w14:paraId="25AD1C6C">
            <w:pPr>
              <w:jc w:val="center"/>
              <w:rPr>
                <w:rFonts w:ascii="宋体" w:cs="宋体"/>
                <w:color w:val="000000"/>
                <w:sz w:val="18"/>
                <w:szCs w:val="18"/>
              </w:rPr>
            </w:pPr>
            <w:r>
              <w:rPr>
                <w:rFonts w:hint="eastAsia" w:ascii="宋体" w:hAnsi="宋体"/>
                <w:color w:val="000000"/>
                <w:sz w:val="18"/>
                <w:szCs w:val="18"/>
              </w:rPr>
              <w:t>滦州市城市管理综合行政执法局</w:t>
            </w:r>
          </w:p>
          <w:p w14:paraId="3231E2F8">
            <w:pPr>
              <w:jc w:val="center"/>
              <w:rPr>
                <w:rFonts w:ascii="宋体"/>
                <w:color w:val="000000"/>
                <w:sz w:val="18"/>
                <w:szCs w:val="18"/>
              </w:rPr>
            </w:pPr>
          </w:p>
        </w:tc>
        <w:tc>
          <w:tcPr>
            <w:tcW w:w="2821" w:type="dxa"/>
            <w:vAlign w:val="center"/>
          </w:tcPr>
          <w:p w14:paraId="4C0D7F18">
            <w:pPr>
              <w:jc w:val="left"/>
              <w:rPr>
                <w:rFonts w:hint="eastAsia" w:ascii="宋体" w:hAnsi="宋体" w:eastAsia="宋体" w:cs="宋体"/>
                <w:i w:val="0"/>
                <w:iCs w:val="0"/>
                <w:color w:val="000000"/>
                <w:kern w:val="0"/>
                <w:sz w:val="18"/>
                <w:szCs w:val="18"/>
                <w:u w:val="none"/>
                <w:lang w:val="en-US" w:eastAsia="zh-CN" w:bidi="ar"/>
              </w:rPr>
            </w:pPr>
            <w:r>
              <w:rPr>
                <w:rFonts w:hint="eastAsia" w:ascii="宋体" w:hAnsi="宋体"/>
                <w:color w:val="000000"/>
                <w:sz w:val="18"/>
                <w:szCs w:val="18"/>
              </w:rPr>
              <w:t>【</w:t>
            </w:r>
            <w:r>
              <w:rPr>
                <w:rFonts w:hint="eastAsia" w:ascii="宋体" w:hAnsi="宋体" w:eastAsia="宋体" w:cs="宋体"/>
                <w:i w:val="0"/>
                <w:iCs w:val="0"/>
                <w:color w:val="000000"/>
                <w:kern w:val="0"/>
                <w:sz w:val="18"/>
                <w:szCs w:val="18"/>
                <w:u w:val="none"/>
                <w:lang w:val="en-US" w:eastAsia="zh-CN" w:bidi="ar"/>
              </w:rPr>
              <w:t>部委规章】《城市桥梁检测和养护维修管理办法》第二十五条 城市桥梁产权人或者委托管理人有下列行为之一的，由城市人民政府市政工程设施行政主管部门责令限期改正，并可处1000元以上5000元以下的罚款：</w:t>
            </w:r>
          </w:p>
          <w:p w14:paraId="49120732">
            <w:pPr>
              <w:jc w:val="left"/>
              <w:rPr>
                <w:rFonts w:ascii="宋体"/>
                <w:color w:val="000000"/>
                <w:sz w:val="18"/>
                <w:szCs w:val="18"/>
              </w:rPr>
            </w:pPr>
            <w:r>
              <w:rPr>
                <w:rFonts w:hint="eastAsia" w:ascii="宋体" w:hAnsi="宋体" w:eastAsia="宋体" w:cs="宋体"/>
                <w:i w:val="0"/>
                <w:iCs w:val="0"/>
                <w:color w:val="000000"/>
                <w:kern w:val="0"/>
                <w:sz w:val="18"/>
                <w:szCs w:val="18"/>
                <w:u w:val="none"/>
                <w:lang w:val="en-US" w:eastAsia="zh-CN" w:bidi="ar"/>
              </w:rPr>
              <w:t>（四）未按照规定制定城市桥梁的安全抢险预备方案的；</w:t>
            </w:r>
          </w:p>
        </w:tc>
        <w:tc>
          <w:tcPr>
            <w:tcW w:w="3747" w:type="dxa"/>
            <w:vAlign w:val="center"/>
          </w:tcPr>
          <w:p w14:paraId="236A755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eastAsia="宋体" w:cs="宋体"/>
                <w:i w:val="0"/>
                <w:iCs w:val="0"/>
                <w:color w:val="000000"/>
                <w:kern w:val="0"/>
                <w:sz w:val="18"/>
                <w:szCs w:val="18"/>
                <w:u w:val="none"/>
                <w:lang w:val="en-US" w:eastAsia="zh-CN" w:bidi="ar"/>
              </w:rPr>
              <w:t>城市桥梁产权人或者委托管理人</w:t>
            </w:r>
            <w:r>
              <w:rPr>
                <w:rFonts w:hint="eastAsia" w:ascii="宋体" w:hAnsi="宋体" w:cs="宋体"/>
                <w:i w:val="0"/>
                <w:iCs w:val="0"/>
                <w:color w:val="000000"/>
                <w:kern w:val="0"/>
                <w:sz w:val="18"/>
                <w:szCs w:val="18"/>
                <w:u w:val="none"/>
                <w:lang w:val="en-US" w:eastAsia="zh-CN" w:bidi="ar"/>
              </w:rPr>
              <w:t>涉嫌</w:t>
            </w:r>
            <w:r>
              <w:rPr>
                <w:rFonts w:hint="eastAsia" w:ascii="宋体" w:hAnsi="宋体" w:eastAsia="宋体" w:cs="宋体"/>
                <w:i w:val="0"/>
                <w:iCs w:val="0"/>
                <w:color w:val="000000"/>
                <w:kern w:val="0"/>
                <w:sz w:val="18"/>
                <w:szCs w:val="18"/>
                <w:u w:val="none"/>
                <w:lang w:val="en-US" w:eastAsia="zh-CN" w:bidi="ar"/>
              </w:rPr>
              <w:t>未按照规定制定城市桥梁的安全抢险预备方案的</w:t>
            </w:r>
            <w:r>
              <w:rPr>
                <w:rFonts w:hint="eastAsia" w:ascii="宋体" w:hAnsi="宋体"/>
                <w:color w:val="000000"/>
                <w:sz w:val="18"/>
                <w:szCs w:val="18"/>
              </w:rPr>
              <w:t>违法行为（或者其他机关移送的违法案件），予以审查，决定是否立案。</w:t>
            </w:r>
          </w:p>
          <w:p w14:paraId="6B48400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5D1098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18CAB3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5BDB79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825DA2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845D31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347C1A8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EC23785">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8DAB16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BFD836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31C9A7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1E7DC8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86E081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CB280D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643BE8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AD7E8A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508A5B8">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9AD302E">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746C907">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88840CA">
            <w:pPr>
              <w:jc w:val="center"/>
              <w:rPr>
                <w:rFonts w:ascii="宋体" w:cs="宋体"/>
                <w:color w:val="000000"/>
                <w:sz w:val="18"/>
                <w:szCs w:val="18"/>
              </w:rPr>
            </w:pPr>
            <w:r>
              <w:rPr>
                <w:rFonts w:hint="eastAsia"/>
                <w:color w:val="000000"/>
                <w:sz w:val="18"/>
                <w:szCs w:val="18"/>
              </w:rPr>
              <w:t>建设部令第</w:t>
            </w:r>
            <w:r>
              <w:rPr>
                <w:color w:val="000000"/>
                <w:sz w:val="18"/>
                <w:szCs w:val="18"/>
              </w:rPr>
              <w:t>118</w:t>
            </w:r>
            <w:r>
              <w:rPr>
                <w:rFonts w:hint="eastAsia"/>
                <w:color w:val="000000"/>
                <w:sz w:val="18"/>
                <w:szCs w:val="18"/>
              </w:rPr>
              <w:t>号；</w:t>
            </w:r>
            <w:r>
              <w:rPr>
                <w:color w:val="000000"/>
                <w:sz w:val="18"/>
                <w:szCs w:val="18"/>
              </w:rPr>
              <w:t>2004</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1</w:t>
            </w:r>
            <w:r>
              <w:rPr>
                <w:rFonts w:hint="eastAsia"/>
                <w:color w:val="000000"/>
                <w:sz w:val="18"/>
                <w:szCs w:val="18"/>
              </w:rPr>
              <w:t>日起施行</w:t>
            </w:r>
          </w:p>
          <w:p w14:paraId="44B25951">
            <w:pPr>
              <w:spacing w:line="400" w:lineRule="exact"/>
              <w:jc w:val="center"/>
              <w:rPr>
                <w:rFonts w:ascii="宋体"/>
                <w:sz w:val="18"/>
                <w:szCs w:val="18"/>
              </w:rPr>
            </w:pPr>
          </w:p>
        </w:tc>
      </w:tr>
    </w:tbl>
    <w:p w14:paraId="3AD345BA"/>
    <w:p w14:paraId="06DD908C"/>
    <w:p w14:paraId="314F55E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21"/>
        <w:gridCol w:w="3747"/>
        <w:gridCol w:w="2779"/>
        <w:gridCol w:w="1427"/>
      </w:tblGrid>
      <w:tr w14:paraId="053E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0A746F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序号</w:t>
            </w:r>
          </w:p>
        </w:tc>
        <w:tc>
          <w:tcPr>
            <w:tcW w:w="1256" w:type="dxa"/>
            <w:vAlign w:val="center"/>
          </w:tcPr>
          <w:p w14:paraId="043992D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权利类型</w:t>
            </w:r>
          </w:p>
        </w:tc>
        <w:tc>
          <w:tcPr>
            <w:tcW w:w="1263" w:type="dxa"/>
            <w:vAlign w:val="center"/>
          </w:tcPr>
          <w:p w14:paraId="1BB5CB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权力事项</w:t>
            </w:r>
          </w:p>
        </w:tc>
        <w:tc>
          <w:tcPr>
            <w:tcW w:w="1255" w:type="dxa"/>
            <w:vAlign w:val="center"/>
          </w:tcPr>
          <w:p w14:paraId="3DAF10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行政主体</w:t>
            </w:r>
          </w:p>
        </w:tc>
        <w:tc>
          <w:tcPr>
            <w:tcW w:w="2821" w:type="dxa"/>
            <w:vAlign w:val="center"/>
          </w:tcPr>
          <w:p w14:paraId="710B51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实施依据</w:t>
            </w:r>
          </w:p>
        </w:tc>
        <w:tc>
          <w:tcPr>
            <w:tcW w:w="3747" w:type="dxa"/>
            <w:vAlign w:val="center"/>
          </w:tcPr>
          <w:p w14:paraId="5979F0D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责任事项</w:t>
            </w:r>
          </w:p>
        </w:tc>
        <w:tc>
          <w:tcPr>
            <w:tcW w:w="2779" w:type="dxa"/>
            <w:vAlign w:val="center"/>
          </w:tcPr>
          <w:p w14:paraId="6164B65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追责情形</w:t>
            </w:r>
          </w:p>
        </w:tc>
        <w:tc>
          <w:tcPr>
            <w:tcW w:w="1427" w:type="dxa"/>
            <w:vAlign w:val="center"/>
          </w:tcPr>
          <w:p w14:paraId="76C553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备注</w:t>
            </w:r>
          </w:p>
        </w:tc>
      </w:tr>
      <w:tr w14:paraId="056C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1D6B6D46">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5</w:t>
            </w:r>
          </w:p>
        </w:tc>
        <w:tc>
          <w:tcPr>
            <w:tcW w:w="1256" w:type="dxa"/>
            <w:vAlign w:val="center"/>
          </w:tcPr>
          <w:p w14:paraId="2CFE1D96">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C9E30C7">
            <w:pPr>
              <w:jc w:val="left"/>
              <w:rPr>
                <w:rFonts w:ascii="宋体"/>
                <w:color w:val="000000"/>
                <w:sz w:val="18"/>
                <w:szCs w:val="18"/>
              </w:rPr>
            </w:pPr>
            <w:r>
              <w:rPr>
                <w:rFonts w:hint="eastAsia" w:ascii="宋体" w:hAnsi="宋体" w:eastAsia="宋体" w:cs="宋体"/>
                <w:i w:val="0"/>
                <w:iCs w:val="0"/>
                <w:color w:val="000000"/>
                <w:kern w:val="0"/>
                <w:sz w:val="18"/>
                <w:szCs w:val="18"/>
                <w:u w:val="none"/>
                <w:lang w:val="en-US" w:eastAsia="zh-CN" w:bidi="ar"/>
              </w:rPr>
              <w:t>对城市桥梁产权人或者委托管理人未按照规定对城市桥梁进行养护维修的处罚</w:t>
            </w:r>
          </w:p>
        </w:tc>
        <w:tc>
          <w:tcPr>
            <w:tcW w:w="1255" w:type="dxa"/>
            <w:vAlign w:val="center"/>
          </w:tcPr>
          <w:p w14:paraId="6178A843">
            <w:pPr>
              <w:jc w:val="center"/>
              <w:rPr>
                <w:rFonts w:ascii="宋体" w:cs="宋体"/>
                <w:color w:val="000000"/>
                <w:sz w:val="18"/>
                <w:szCs w:val="18"/>
              </w:rPr>
            </w:pPr>
            <w:r>
              <w:rPr>
                <w:rFonts w:hint="eastAsia" w:ascii="宋体" w:hAnsi="宋体"/>
                <w:color w:val="000000"/>
                <w:sz w:val="18"/>
                <w:szCs w:val="18"/>
              </w:rPr>
              <w:t>滦州市城市管理综合行政执法局</w:t>
            </w:r>
          </w:p>
          <w:p w14:paraId="7F066AC7">
            <w:pPr>
              <w:jc w:val="center"/>
              <w:rPr>
                <w:rFonts w:ascii="宋体"/>
                <w:color w:val="000000"/>
                <w:sz w:val="18"/>
                <w:szCs w:val="18"/>
              </w:rPr>
            </w:pPr>
          </w:p>
        </w:tc>
        <w:tc>
          <w:tcPr>
            <w:tcW w:w="2821" w:type="dxa"/>
            <w:vAlign w:val="center"/>
          </w:tcPr>
          <w:p w14:paraId="056E49DC">
            <w:pPr>
              <w:jc w:val="left"/>
              <w:rPr>
                <w:rFonts w:hint="eastAsia" w:ascii="宋体" w:hAnsi="宋体" w:eastAsia="宋体" w:cs="宋体"/>
                <w:i w:val="0"/>
                <w:iCs w:val="0"/>
                <w:color w:val="000000"/>
                <w:kern w:val="0"/>
                <w:sz w:val="18"/>
                <w:szCs w:val="18"/>
                <w:u w:val="none"/>
                <w:lang w:val="en-US" w:eastAsia="zh-CN" w:bidi="ar"/>
              </w:rPr>
            </w:pPr>
            <w:r>
              <w:rPr>
                <w:rFonts w:hint="eastAsia" w:ascii="宋体" w:hAnsi="宋体"/>
                <w:color w:val="000000"/>
                <w:sz w:val="18"/>
                <w:szCs w:val="18"/>
              </w:rPr>
              <w:t>【</w:t>
            </w:r>
            <w:r>
              <w:rPr>
                <w:rFonts w:hint="eastAsia" w:ascii="宋体" w:hAnsi="宋体" w:eastAsia="宋体" w:cs="宋体"/>
                <w:i w:val="0"/>
                <w:iCs w:val="0"/>
                <w:color w:val="000000"/>
                <w:kern w:val="0"/>
                <w:sz w:val="18"/>
                <w:szCs w:val="18"/>
                <w:u w:val="none"/>
                <w:lang w:val="en-US" w:eastAsia="zh-CN" w:bidi="ar"/>
              </w:rPr>
              <w:t>部委规章】《城市桥梁检测和养护维修管理办法》第二十五条 城市桥梁产权人或者委托管理人有下列行为之一的，由城市人民政府市政工程设施行政主管部门责令限期改正，并可处1000元以上5000元以下的罚款：</w:t>
            </w:r>
          </w:p>
          <w:p w14:paraId="17E955D7">
            <w:pPr>
              <w:jc w:val="left"/>
              <w:rPr>
                <w:rFonts w:ascii="宋体"/>
                <w:color w:val="000000"/>
                <w:sz w:val="18"/>
                <w:szCs w:val="18"/>
              </w:rPr>
            </w:pPr>
            <w:r>
              <w:rPr>
                <w:rFonts w:hint="eastAsia" w:ascii="宋体" w:hAnsi="宋体" w:eastAsia="宋体" w:cs="宋体"/>
                <w:i w:val="0"/>
                <w:iCs w:val="0"/>
                <w:color w:val="000000"/>
                <w:kern w:val="0"/>
                <w:sz w:val="18"/>
                <w:szCs w:val="18"/>
                <w:u w:val="none"/>
                <w:lang w:val="en-US" w:eastAsia="zh-CN" w:bidi="ar"/>
              </w:rPr>
              <w:t>（五）未按照规定对城市桥梁进行养护维修的。</w:t>
            </w:r>
          </w:p>
        </w:tc>
        <w:tc>
          <w:tcPr>
            <w:tcW w:w="3747" w:type="dxa"/>
            <w:vAlign w:val="center"/>
          </w:tcPr>
          <w:p w14:paraId="3F644CE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eastAsia="宋体" w:cs="宋体"/>
                <w:i w:val="0"/>
                <w:iCs w:val="0"/>
                <w:color w:val="000000"/>
                <w:kern w:val="0"/>
                <w:sz w:val="18"/>
                <w:szCs w:val="18"/>
                <w:u w:val="none"/>
                <w:lang w:val="en-US" w:eastAsia="zh-CN" w:bidi="ar"/>
              </w:rPr>
              <w:t>城市桥梁产权人或者委托管理人</w:t>
            </w:r>
            <w:r>
              <w:rPr>
                <w:rFonts w:hint="eastAsia" w:ascii="宋体" w:hAnsi="宋体" w:cs="宋体"/>
                <w:i w:val="0"/>
                <w:iCs w:val="0"/>
                <w:color w:val="000000"/>
                <w:kern w:val="0"/>
                <w:sz w:val="18"/>
                <w:szCs w:val="18"/>
                <w:u w:val="none"/>
                <w:lang w:val="en-US" w:eastAsia="zh-CN" w:bidi="ar"/>
              </w:rPr>
              <w:t>涉嫌</w:t>
            </w:r>
            <w:r>
              <w:rPr>
                <w:rFonts w:hint="eastAsia" w:ascii="宋体" w:hAnsi="宋体" w:eastAsia="宋体" w:cs="宋体"/>
                <w:i w:val="0"/>
                <w:iCs w:val="0"/>
                <w:color w:val="000000"/>
                <w:kern w:val="0"/>
                <w:sz w:val="18"/>
                <w:szCs w:val="18"/>
                <w:u w:val="none"/>
                <w:lang w:val="en-US" w:eastAsia="zh-CN" w:bidi="ar"/>
              </w:rPr>
              <w:t>未按照规定对城市桥梁进行养护维修的</w:t>
            </w:r>
            <w:r>
              <w:rPr>
                <w:rFonts w:hint="eastAsia" w:ascii="宋体" w:hAnsi="宋体"/>
                <w:color w:val="000000"/>
                <w:sz w:val="18"/>
                <w:szCs w:val="18"/>
              </w:rPr>
              <w:t>违法行为（或者其他机关移送的违法案件），予以审查，决定是否立案。</w:t>
            </w:r>
          </w:p>
          <w:p w14:paraId="7F7C9F7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69D60D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E1935D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D3A30F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43D2E6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8848AE0">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5CB1A3F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820C77B">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129604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4B616B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AAD059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532696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599141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35C4B9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9A54E3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AB46E1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E4FDAE6">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C34896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346EB65">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1DD6683">
            <w:pPr>
              <w:jc w:val="center"/>
              <w:rPr>
                <w:rFonts w:ascii="宋体" w:cs="宋体"/>
                <w:color w:val="000000"/>
                <w:sz w:val="18"/>
                <w:szCs w:val="18"/>
              </w:rPr>
            </w:pPr>
            <w:r>
              <w:rPr>
                <w:rFonts w:hint="eastAsia"/>
                <w:color w:val="000000"/>
                <w:sz w:val="18"/>
                <w:szCs w:val="18"/>
              </w:rPr>
              <w:t>建设部令第</w:t>
            </w:r>
            <w:r>
              <w:rPr>
                <w:color w:val="000000"/>
                <w:sz w:val="18"/>
                <w:szCs w:val="18"/>
              </w:rPr>
              <w:t>118</w:t>
            </w:r>
            <w:r>
              <w:rPr>
                <w:rFonts w:hint="eastAsia"/>
                <w:color w:val="000000"/>
                <w:sz w:val="18"/>
                <w:szCs w:val="18"/>
              </w:rPr>
              <w:t>号；</w:t>
            </w:r>
            <w:r>
              <w:rPr>
                <w:color w:val="000000"/>
                <w:sz w:val="18"/>
                <w:szCs w:val="18"/>
              </w:rPr>
              <w:t>2004</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1</w:t>
            </w:r>
            <w:r>
              <w:rPr>
                <w:rFonts w:hint="eastAsia"/>
                <w:color w:val="000000"/>
                <w:sz w:val="18"/>
                <w:szCs w:val="18"/>
              </w:rPr>
              <w:t>日起施行</w:t>
            </w:r>
          </w:p>
          <w:p w14:paraId="15464DE5">
            <w:pPr>
              <w:spacing w:line="400" w:lineRule="exact"/>
              <w:jc w:val="center"/>
              <w:rPr>
                <w:rFonts w:ascii="宋体"/>
                <w:sz w:val="18"/>
                <w:szCs w:val="18"/>
              </w:rPr>
            </w:pPr>
          </w:p>
        </w:tc>
      </w:tr>
    </w:tbl>
    <w:p w14:paraId="61302DD4"/>
    <w:p w14:paraId="2A4F2B3D"/>
    <w:p w14:paraId="7009EAF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86"/>
        <w:gridCol w:w="3582"/>
        <w:gridCol w:w="2779"/>
        <w:gridCol w:w="1427"/>
      </w:tblGrid>
      <w:tr w14:paraId="78F6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EF660F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序号</w:t>
            </w:r>
          </w:p>
        </w:tc>
        <w:tc>
          <w:tcPr>
            <w:tcW w:w="1256" w:type="dxa"/>
            <w:vAlign w:val="center"/>
          </w:tcPr>
          <w:p w14:paraId="63BE30A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权利类型</w:t>
            </w:r>
          </w:p>
        </w:tc>
        <w:tc>
          <w:tcPr>
            <w:tcW w:w="1263" w:type="dxa"/>
            <w:vAlign w:val="center"/>
          </w:tcPr>
          <w:p w14:paraId="5A1034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权力事项</w:t>
            </w:r>
          </w:p>
        </w:tc>
        <w:tc>
          <w:tcPr>
            <w:tcW w:w="1255" w:type="dxa"/>
            <w:vAlign w:val="center"/>
          </w:tcPr>
          <w:p w14:paraId="2501D5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行政主体</w:t>
            </w:r>
          </w:p>
        </w:tc>
        <w:tc>
          <w:tcPr>
            <w:tcW w:w="2986" w:type="dxa"/>
            <w:vAlign w:val="center"/>
          </w:tcPr>
          <w:p w14:paraId="388BF0E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实施依据</w:t>
            </w:r>
          </w:p>
        </w:tc>
        <w:tc>
          <w:tcPr>
            <w:tcW w:w="3582" w:type="dxa"/>
            <w:vAlign w:val="center"/>
          </w:tcPr>
          <w:p w14:paraId="26CC39F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责任事项</w:t>
            </w:r>
          </w:p>
        </w:tc>
        <w:tc>
          <w:tcPr>
            <w:tcW w:w="2779" w:type="dxa"/>
            <w:vAlign w:val="center"/>
          </w:tcPr>
          <w:p w14:paraId="753CD75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追责情形</w:t>
            </w:r>
          </w:p>
        </w:tc>
        <w:tc>
          <w:tcPr>
            <w:tcW w:w="1427" w:type="dxa"/>
            <w:vAlign w:val="center"/>
          </w:tcPr>
          <w:p w14:paraId="3CBD64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备注</w:t>
            </w:r>
          </w:p>
        </w:tc>
      </w:tr>
      <w:tr w14:paraId="236AA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596C22A4">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6</w:t>
            </w:r>
          </w:p>
        </w:tc>
        <w:tc>
          <w:tcPr>
            <w:tcW w:w="1256" w:type="dxa"/>
            <w:vAlign w:val="center"/>
          </w:tcPr>
          <w:p w14:paraId="51AB1295">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CEC690B">
            <w:pPr>
              <w:jc w:val="center"/>
              <w:rPr>
                <w:rFonts w:ascii="宋体"/>
                <w:color w:val="000000"/>
                <w:sz w:val="18"/>
                <w:szCs w:val="18"/>
              </w:rPr>
            </w:pPr>
            <w:r>
              <w:rPr>
                <w:rFonts w:hint="eastAsia" w:ascii="宋体" w:hAnsi="宋体"/>
                <w:color w:val="000000"/>
                <w:sz w:val="18"/>
                <w:szCs w:val="18"/>
              </w:rPr>
              <w:t>对擅自在城市桥梁上架设各类管线、设置广告等辅助物的处罚</w:t>
            </w:r>
          </w:p>
        </w:tc>
        <w:tc>
          <w:tcPr>
            <w:tcW w:w="1255" w:type="dxa"/>
            <w:vAlign w:val="center"/>
          </w:tcPr>
          <w:p w14:paraId="37A24660">
            <w:pPr>
              <w:jc w:val="center"/>
              <w:rPr>
                <w:rFonts w:ascii="宋体" w:cs="宋体"/>
                <w:color w:val="000000"/>
                <w:sz w:val="18"/>
                <w:szCs w:val="18"/>
              </w:rPr>
            </w:pPr>
            <w:r>
              <w:rPr>
                <w:rFonts w:hint="eastAsia" w:ascii="宋体" w:hAnsi="宋体"/>
                <w:color w:val="000000"/>
                <w:sz w:val="18"/>
                <w:szCs w:val="18"/>
              </w:rPr>
              <w:t>滦州市城市管理综合行政执法局</w:t>
            </w:r>
          </w:p>
          <w:p w14:paraId="0FF5B770">
            <w:pPr>
              <w:jc w:val="center"/>
              <w:rPr>
                <w:rFonts w:ascii="宋体"/>
                <w:color w:val="000000"/>
                <w:sz w:val="18"/>
                <w:szCs w:val="18"/>
              </w:rPr>
            </w:pPr>
          </w:p>
        </w:tc>
        <w:tc>
          <w:tcPr>
            <w:tcW w:w="2986" w:type="dxa"/>
            <w:vAlign w:val="center"/>
          </w:tcPr>
          <w:p w14:paraId="5B937A87">
            <w:pPr>
              <w:tabs>
                <w:tab w:val="left" w:pos="7937"/>
              </w:tabs>
              <w:spacing w:line="240" w:lineRule="exact"/>
              <w:rPr>
                <w:rFonts w:ascii="宋体"/>
                <w:color w:val="000000"/>
                <w:sz w:val="18"/>
                <w:szCs w:val="18"/>
              </w:rPr>
            </w:pPr>
            <w:r>
              <w:rPr>
                <w:rFonts w:hint="eastAsia" w:ascii="宋体" w:hAnsi="宋体"/>
                <w:color w:val="000000"/>
                <w:sz w:val="18"/>
                <w:szCs w:val="18"/>
              </w:rPr>
              <w:t>【部委规章】《城市桥梁检测和养护维修管理办法》第二十六条“</w:t>
            </w:r>
            <w:r>
              <w:rPr>
                <w:rFonts w:hint="eastAsia" w:ascii="宋体" w:hAnsi="宋体"/>
                <w:bCs/>
                <w:color w:val="000000"/>
                <w:sz w:val="18"/>
                <w:szCs w:val="18"/>
              </w:rPr>
              <w:t>违反本办法规定，</w:t>
            </w:r>
            <w:r>
              <w:rPr>
                <w:rFonts w:hint="eastAsia" w:ascii="宋体" w:hAnsi="宋体"/>
                <w:color w:val="000000"/>
                <w:sz w:val="18"/>
                <w:szCs w:val="18"/>
              </w:rPr>
              <w:t>单位或者个人擅自在城市桥梁上架设各类管线、设置广告等辅助物的，由城市人民政府市政工程设施行政主管部门责令限期改正，并可处</w:t>
            </w:r>
            <w:r>
              <w:rPr>
                <w:rFonts w:ascii="宋体" w:hAnsi="宋体"/>
                <w:color w:val="000000"/>
                <w:sz w:val="18"/>
                <w:szCs w:val="18"/>
              </w:rPr>
              <w:t>2</w:t>
            </w:r>
            <w:r>
              <w:rPr>
                <w:rFonts w:hint="eastAsia" w:ascii="宋体" w:hAnsi="宋体"/>
                <w:color w:val="000000"/>
                <w:sz w:val="18"/>
                <w:szCs w:val="18"/>
              </w:rPr>
              <w:t>万元以下的罚款</w:t>
            </w:r>
            <w:r>
              <w:rPr>
                <w:rFonts w:ascii="宋体" w:hAnsi="宋体"/>
                <w:color w:val="000000"/>
                <w:sz w:val="18"/>
                <w:szCs w:val="18"/>
              </w:rPr>
              <w:t>;</w:t>
            </w:r>
            <w:r>
              <w:rPr>
                <w:rFonts w:hint="eastAsia" w:ascii="宋体" w:hAnsi="宋体"/>
                <w:color w:val="000000"/>
                <w:sz w:val="18"/>
                <w:szCs w:val="18"/>
              </w:rPr>
              <w:t>造成损失的，依法承担赔偿责任。”</w:t>
            </w:r>
          </w:p>
        </w:tc>
        <w:tc>
          <w:tcPr>
            <w:tcW w:w="3582" w:type="dxa"/>
            <w:vAlign w:val="center"/>
          </w:tcPr>
          <w:p w14:paraId="5D35A3D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、立案责任：发现涉嫌擅自在城市桥梁上架设各类管线、设置广告等辅助物的违法行为（或者其他机关移送的违法案件），予以审查，决定是否立案。</w:t>
            </w:r>
          </w:p>
          <w:p w14:paraId="41137E6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0F0C5D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79CB73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CC1D86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6786B0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FD93C3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44F3301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580D059">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21E0BE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71C1BF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7380D1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2E10689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7543E8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8DC506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AE37C7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548DEC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1979D6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05851CC">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7AD90F1">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34C5AFD">
            <w:pPr>
              <w:jc w:val="center"/>
              <w:rPr>
                <w:rFonts w:ascii="宋体" w:cs="宋体"/>
                <w:color w:val="000000"/>
                <w:sz w:val="18"/>
                <w:szCs w:val="18"/>
              </w:rPr>
            </w:pPr>
            <w:r>
              <w:rPr>
                <w:rFonts w:hint="eastAsia"/>
                <w:color w:val="000000"/>
                <w:sz w:val="18"/>
                <w:szCs w:val="18"/>
              </w:rPr>
              <w:t>建设部令第</w:t>
            </w:r>
            <w:r>
              <w:rPr>
                <w:color w:val="000000"/>
                <w:sz w:val="18"/>
                <w:szCs w:val="18"/>
              </w:rPr>
              <w:t>118</w:t>
            </w:r>
            <w:r>
              <w:rPr>
                <w:rFonts w:hint="eastAsia"/>
                <w:color w:val="000000"/>
                <w:sz w:val="18"/>
                <w:szCs w:val="18"/>
              </w:rPr>
              <w:t>号；</w:t>
            </w:r>
            <w:r>
              <w:rPr>
                <w:color w:val="000000"/>
                <w:sz w:val="18"/>
                <w:szCs w:val="18"/>
              </w:rPr>
              <w:t>2004</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1</w:t>
            </w:r>
            <w:r>
              <w:rPr>
                <w:rFonts w:hint="eastAsia"/>
                <w:color w:val="000000"/>
                <w:sz w:val="18"/>
                <w:szCs w:val="18"/>
              </w:rPr>
              <w:t>日起施行</w:t>
            </w:r>
          </w:p>
          <w:p w14:paraId="6BC844A2">
            <w:pPr>
              <w:spacing w:line="400" w:lineRule="exact"/>
              <w:jc w:val="center"/>
              <w:rPr>
                <w:rFonts w:ascii="宋体"/>
                <w:sz w:val="18"/>
                <w:szCs w:val="18"/>
              </w:rPr>
            </w:pPr>
          </w:p>
        </w:tc>
      </w:tr>
    </w:tbl>
    <w:p w14:paraId="59FA5E27"/>
    <w:p w14:paraId="7F18104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01"/>
        <w:gridCol w:w="3567"/>
        <w:gridCol w:w="2779"/>
        <w:gridCol w:w="1427"/>
      </w:tblGrid>
      <w:tr w14:paraId="03E9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CCF496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序号</w:t>
            </w:r>
          </w:p>
        </w:tc>
        <w:tc>
          <w:tcPr>
            <w:tcW w:w="1256" w:type="dxa"/>
            <w:vAlign w:val="center"/>
          </w:tcPr>
          <w:p w14:paraId="41021D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权利类型</w:t>
            </w:r>
          </w:p>
        </w:tc>
        <w:tc>
          <w:tcPr>
            <w:tcW w:w="1263" w:type="dxa"/>
            <w:vAlign w:val="center"/>
          </w:tcPr>
          <w:p w14:paraId="2003704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权力事项</w:t>
            </w:r>
          </w:p>
        </w:tc>
        <w:tc>
          <w:tcPr>
            <w:tcW w:w="1255" w:type="dxa"/>
            <w:vAlign w:val="center"/>
          </w:tcPr>
          <w:p w14:paraId="2C41B1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行政主体</w:t>
            </w:r>
          </w:p>
        </w:tc>
        <w:tc>
          <w:tcPr>
            <w:tcW w:w="3001" w:type="dxa"/>
            <w:vAlign w:val="center"/>
          </w:tcPr>
          <w:p w14:paraId="25007EF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实施依据</w:t>
            </w:r>
          </w:p>
        </w:tc>
        <w:tc>
          <w:tcPr>
            <w:tcW w:w="3567" w:type="dxa"/>
            <w:vAlign w:val="center"/>
          </w:tcPr>
          <w:p w14:paraId="5BD0A52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责任事项</w:t>
            </w:r>
          </w:p>
        </w:tc>
        <w:tc>
          <w:tcPr>
            <w:tcW w:w="2779" w:type="dxa"/>
            <w:vAlign w:val="center"/>
          </w:tcPr>
          <w:p w14:paraId="41FCDF3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追责情形</w:t>
            </w:r>
          </w:p>
        </w:tc>
        <w:tc>
          <w:tcPr>
            <w:tcW w:w="1427" w:type="dxa"/>
            <w:vAlign w:val="center"/>
          </w:tcPr>
          <w:p w14:paraId="0E118C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szCs w:val="24"/>
              </w:rPr>
            </w:pPr>
            <w:r>
              <w:rPr>
                <w:rFonts w:hint="eastAsia" w:ascii="宋体" w:hAnsi="宋体"/>
                <w:b/>
                <w:sz w:val="24"/>
                <w:szCs w:val="24"/>
              </w:rPr>
              <w:t>备注</w:t>
            </w:r>
          </w:p>
        </w:tc>
      </w:tr>
      <w:tr w14:paraId="4A3F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14F5BDA2">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7</w:t>
            </w:r>
          </w:p>
        </w:tc>
        <w:tc>
          <w:tcPr>
            <w:tcW w:w="1256" w:type="dxa"/>
            <w:vAlign w:val="center"/>
          </w:tcPr>
          <w:p w14:paraId="5CB8D77B">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3441510">
            <w:pPr>
              <w:jc w:val="center"/>
              <w:rPr>
                <w:rFonts w:ascii="宋体"/>
                <w:color w:val="000000"/>
                <w:sz w:val="18"/>
                <w:szCs w:val="18"/>
              </w:rPr>
            </w:pPr>
            <w:r>
              <w:rPr>
                <w:rFonts w:hint="eastAsia" w:ascii="宋体" w:hAnsi="宋体"/>
                <w:color w:val="000000"/>
                <w:sz w:val="18"/>
                <w:szCs w:val="18"/>
              </w:rPr>
              <w:t>对擅自在城市桥梁施工控制范围内从事河道疏浚、挖掘、打桩、地下管道顶进、爆破等作业的处罚</w:t>
            </w:r>
          </w:p>
        </w:tc>
        <w:tc>
          <w:tcPr>
            <w:tcW w:w="1255" w:type="dxa"/>
            <w:vAlign w:val="center"/>
          </w:tcPr>
          <w:p w14:paraId="6459E30C">
            <w:pPr>
              <w:jc w:val="center"/>
              <w:rPr>
                <w:rFonts w:ascii="宋体" w:cs="宋体"/>
                <w:color w:val="000000"/>
                <w:sz w:val="18"/>
                <w:szCs w:val="18"/>
              </w:rPr>
            </w:pPr>
            <w:r>
              <w:rPr>
                <w:rFonts w:hint="eastAsia" w:ascii="宋体" w:hAnsi="宋体"/>
                <w:color w:val="000000"/>
                <w:sz w:val="18"/>
                <w:szCs w:val="18"/>
              </w:rPr>
              <w:t>滦州市城市管理综合行政执法局</w:t>
            </w:r>
          </w:p>
          <w:p w14:paraId="752D2303">
            <w:pPr>
              <w:jc w:val="center"/>
              <w:rPr>
                <w:rFonts w:ascii="宋体"/>
                <w:color w:val="000000"/>
                <w:sz w:val="18"/>
                <w:szCs w:val="18"/>
              </w:rPr>
            </w:pPr>
          </w:p>
        </w:tc>
        <w:tc>
          <w:tcPr>
            <w:tcW w:w="3001" w:type="dxa"/>
            <w:vAlign w:val="center"/>
          </w:tcPr>
          <w:p w14:paraId="4E095D8D">
            <w:pPr>
              <w:tabs>
                <w:tab w:val="left" w:pos="7937"/>
              </w:tabs>
              <w:spacing w:line="240" w:lineRule="exact"/>
              <w:rPr>
                <w:rFonts w:ascii="宋体"/>
                <w:color w:val="000000"/>
                <w:sz w:val="18"/>
                <w:szCs w:val="18"/>
              </w:rPr>
            </w:pPr>
            <w:r>
              <w:rPr>
                <w:rFonts w:hint="eastAsia" w:ascii="宋体" w:hAnsi="宋体"/>
                <w:color w:val="000000"/>
                <w:sz w:val="18"/>
                <w:szCs w:val="18"/>
              </w:rPr>
              <w:t>【部委规章】《城市桥梁检测和养护维修管理办法》第二十七条“违反本办法规定单位和个人擅自在城市桥梁施工控制范围内从事本办法第十四条第二款规定的活动的，由城市人民政府市政工程设施行政主管部门责令限期改正，并可处</w:t>
            </w:r>
            <w:r>
              <w:rPr>
                <w:rFonts w:ascii="宋体" w:hAnsi="宋体"/>
                <w:color w:val="000000"/>
                <w:sz w:val="18"/>
                <w:szCs w:val="18"/>
              </w:rPr>
              <w:t>1</w:t>
            </w:r>
            <w:r>
              <w:rPr>
                <w:rFonts w:hint="eastAsia" w:ascii="宋体" w:hAnsi="宋体"/>
                <w:color w:val="000000"/>
                <w:sz w:val="18"/>
                <w:szCs w:val="18"/>
              </w:rPr>
              <w:t>万元以上</w:t>
            </w:r>
            <w:r>
              <w:rPr>
                <w:rFonts w:ascii="宋体" w:hAnsi="宋体"/>
                <w:color w:val="000000"/>
                <w:sz w:val="18"/>
                <w:szCs w:val="18"/>
              </w:rPr>
              <w:t>3</w:t>
            </w:r>
            <w:r>
              <w:rPr>
                <w:rFonts w:hint="eastAsia" w:ascii="宋体" w:hAnsi="宋体"/>
                <w:color w:val="000000"/>
                <w:sz w:val="18"/>
                <w:szCs w:val="18"/>
              </w:rPr>
              <w:t>万元以下的罚款。”</w:t>
            </w:r>
          </w:p>
        </w:tc>
        <w:tc>
          <w:tcPr>
            <w:tcW w:w="3567" w:type="dxa"/>
            <w:vAlign w:val="center"/>
          </w:tcPr>
          <w:p w14:paraId="0F4BF60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、立案责任：发现涉嫌擅自在城市桥梁施工控制范围内从事河道疏浚、挖掘、打桩、地下管道顶进、爆破等作业的违法行为（或者其他机关移送的违法案件），予以审查，决定是否立案。</w:t>
            </w:r>
          </w:p>
          <w:p w14:paraId="1C4A6DD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23205B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BC5219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562FE0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D8444B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9830630">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2D0113E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3357B5B">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61936B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F463F6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305CD7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F7CFBE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95C306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BC8CFE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F649D6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1635A3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0462A53">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4708302">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8FB73FD">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7C3B7A8">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118</w:t>
            </w:r>
            <w:r>
              <w:rPr>
                <w:rFonts w:hint="eastAsia" w:ascii="宋体" w:hAnsi="宋体"/>
                <w:sz w:val="18"/>
                <w:szCs w:val="18"/>
              </w:rPr>
              <w:t>号；</w:t>
            </w:r>
            <w:r>
              <w:rPr>
                <w:rFonts w:ascii="宋体" w:hAnsi="宋体"/>
                <w:sz w:val="18"/>
                <w:szCs w:val="18"/>
              </w:rPr>
              <w:t>2004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70CF4B82"/>
    <w:p w14:paraId="779DC09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16"/>
        <w:gridCol w:w="3552"/>
        <w:gridCol w:w="2779"/>
        <w:gridCol w:w="1427"/>
      </w:tblGrid>
      <w:tr w14:paraId="6A60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DCE825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191AE5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834883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BCE8E2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16" w:type="dxa"/>
            <w:vAlign w:val="center"/>
          </w:tcPr>
          <w:p w14:paraId="1CA4D12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552" w:type="dxa"/>
            <w:vAlign w:val="center"/>
          </w:tcPr>
          <w:p w14:paraId="2F19B6A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A07094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10D74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AC4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3827FA4A">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8</w:t>
            </w:r>
          </w:p>
        </w:tc>
        <w:tc>
          <w:tcPr>
            <w:tcW w:w="1256" w:type="dxa"/>
            <w:vAlign w:val="center"/>
          </w:tcPr>
          <w:p w14:paraId="3D248305">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6CDC0DD">
            <w:pPr>
              <w:tabs>
                <w:tab w:val="left" w:pos="7937"/>
              </w:tabs>
              <w:spacing w:line="240" w:lineRule="exact"/>
              <w:jc w:val="center"/>
              <w:rPr>
                <w:rFonts w:ascii="宋体"/>
                <w:color w:val="000000"/>
                <w:sz w:val="18"/>
                <w:szCs w:val="18"/>
              </w:rPr>
            </w:pPr>
            <w:r>
              <w:rPr>
                <w:rFonts w:hint="eastAsia" w:ascii="宋体" w:hAnsi="宋体"/>
                <w:color w:val="000000"/>
                <w:sz w:val="18"/>
                <w:szCs w:val="18"/>
              </w:rPr>
              <w:t>对未经城市人民政府市政工程设施行政主管部门同意超限机动车辆、履带车、铁轮车等经过城市桥梁的处罚</w:t>
            </w:r>
          </w:p>
        </w:tc>
        <w:tc>
          <w:tcPr>
            <w:tcW w:w="1255" w:type="dxa"/>
            <w:vAlign w:val="center"/>
          </w:tcPr>
          <w:p w14:paraId="1C2A503A">
            <w:pPr>
              <w:jc w:val="center"/>
              <w:rPr>
                <w:rFonts w:ascii="宋体" w:cs="宋体"/>
                <w:color w:val="000000"/>
                <w:sz w:val="18"/>
                <w:szCs w:val="18"/>
              </w:rPr>
            </w:pPr>
            <w:r>
              <w:rPr>
                <w:rFonts w:hint="eastAsia" w:ascii="宋体" w:hAnsi="宋体"/>
                <w:color w:val="000000"/>
                <w:sz w:val="18"/>
                <w:szCs w:val="18"/>
              </w:rPr>
              <w:t>滦州市城市管理综合行政执法局</w:t>
            </w:r>
          </w:p>
          <w:p w14:paraId="52E4C5F8">
            <w:pPr>
              <w:tabs>
                <w:tab w:val="left" w:pos="7937"/>
              </w:tabs>
              <w:spacing w:line="240" w:lineRule="exact"/>
              <w:jc w:val="center"/>
              <w:rPr>
                <w:rFonts w:ascii="宋体"/>
                <w:color w:val="000000"/>
                <w:sz w:val="18"/>
                <w:szCs w:val="18"/>
              </w:rPr>
            </w:pPr>
          </w:p>
        </w:tc>
        <w:tc>
          <w:tcPr>
            <w:tcW w:w="3016" w:type="dxa"/>
            <w:vAlign w:val="center"/>
          </w:tcPr>
          <w:p w14:paraId="2E2C766B">
            <w:pPr>
              <w:tabs>
                <w:tab w:val="left" w:pos="7937"/>
              </w:tabs>
              <w:spacing w:line="240" w:lineRule="exact"/>
              <w:rPr>
                <w:rFonts w:ascii="宋体"/>
                <w:color w:val="000000"/>
                <w:sz w:val="18"/>
                <w:szCs w:val="18"/>
              </w:rPr>
            </w:pPr>
            <w:r>
              <w:rPr>
                <w:rFonts w:hint="eastAsia" w:ascii="宋体" w:hAnsi="宋体"/>
                <w:color w:val="000000"/>
                <w:sz w:val="18"/>
                <w:szCs w:val="18"/>
              </w:rPr>
              <w:t>【部委规章】《城市桥梁检测和养护维修管理办法》第二十八条“违反本办法第十六条、第二十三条规定，由城市人民政府市政工程设施行政主管部门责令限期改正，并可处</w:t>
            </w:r>
            <w:r>
              <w:rPr>
                <w:rFonts w:ascii="宋体" w:hAnsi="宋体"/>
                <w:color w:val="000000"/>
                <w:sz w:val="18"/>
                <w:szCs w:val="18"/>
              </w:rPr>
              <w:t>1</w:t>
            </w:r>
            <w:r>
              <w:rPr>
                <w:rFonts w:hint="eastAsia" w:ascii="宋体" w:hAnsi="宋体"/>
                <w:color w:val="000000"/>
                <w:sz w:val="18"/>
                <w:szCs w:val="18"/>
              </w:rPr>
              <w:t>万元以上</w:t>
            </w:r>
            <w:r>
              <w:rPr>
                <w:rFonts w:ascii="宋体" w:hAnsi="宋体"/>
                <w:color w:val="000000"/>
                <w:sz w:val="18"/>
                <w:szCs w:val="18"/>
              </w:rPr>
              <w:t>2</w:t>
            </w:r>
            <w:r>
              <w:rPr>
                <w:rFonts w:hint="eastAsia" w:ascii="宋体" w:hAnsi="宋体"/>
                <w:color w:val="000000"/>
                <w:sz w:val="18"/>
                <w:szCs w:val="18"/>
              </w:rPr>
              <w:t>万元以下的罚款</w:t>
            </w:r>
            <w:r>
              <w:rPr>
                <w:rFonts w:ascii="宋体" w:hAnsi="宋体"/>
                <w:color w:val="000000"/>
                <w:sz w:val="18"/>
                <w:szCs w:val="18"/>
              </w:rPr>
              <w:t>;</w:t>
            </w:r>
            <w:r>
              <w:rPr>
                <w:rFonts w:hint="eastAsia" w:ascii="宋体" w:hAnsi="宋体"/>
                <w:color w:val="000000"/>
                <w:sz w:val="18"/>
                <w:szCs w:val="18"/>
              </w:rPr>
              <w:t>造成损失的，依法承担赔偿责任。”</w:t>
            </w:r>
          </w:p>
        </w:tc>
        <w:tc>
          <w:tcPr>
            <w:tcW w:w="3552" w:type="dxa"/>
            <w:vAlign w:val="center"/>
          </w:tcPr>
          <w:p w14:paraId="28C5BC2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、立案责任：发现涉嫌未经城市人民政府市政工程设施行政主管部门同意超限机动车辆、履带车、铁轮车等经过城市桥梁的违法行为（或者其他机关移送的违法案件），予以审查，决定是否立案。</w:t>
            </w:r>
          </w:p>
          <w:p w14:paraId="19A408C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D00222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F0AA15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B473F2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45511B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2064C9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0DDF6680">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A6296D4">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18F518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188715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D4043F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1E4D6CA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EA727E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AA4D7F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22544B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582460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6FDEF78">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9A4031B">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FFE8DB3">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C96AB7C">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118</w:t>
            </w:r>
            <w:r>
              <w:rPr>
                <w:rFonts w:hint="eastAsia" w:ascii="宋体" w:hAnsi="宋体"/>
                <w:sz w:val="18"/>
                <w:szCs w:val="18"/>
              </w:rPr>
              <w:t>号；</w:t>
            </w:r>
            <w:r>
              <w:rPr>
                <w:rFonts w:ascii="宋体" w:hAnsi="宋体"/>
                <w:sz w:val="18"/>
                <w:szCs w:val="18"/>
              </w:rPr>
              <w:t>2004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710051D8"/>
    <w:p w14:paraId="6302763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776"/>
        <w:gridCol w:w="3792"/>
        <w:gridCol w:w="2779"/>
        <w:gridCol w:w="1427"/>
      </w:tblGrid>
      <w:tr w14:paraId="1746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BB697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ECFCC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91AA48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FAA4F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776" w:type="dxa"/>
            <w:vAlign w:val="center"/>
          </w:tcPr>
          <w:p w14:paraId="29EDA4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92" w:type="dxa"/>
            <w:vAlign w:val="center"/>
          </w:tcPr>
          <w:p w14:paraId="6C88B0E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E9D129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8E00D8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038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284E7E9D">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9</w:t>
            </w:r>
          </w:p>
        </w:tc>
        <w:tc>
          <w:tcPr>
            <w:tcW w:w="1256" w:type="dxa"/>
            <w:vAlign w:val="center"/>
          </w:tcPr>
          <w:p w14:paraId="742D2DD3">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2468B342">
            <w:pPr>
              <w:tabs>
                <w:tab w:val="left" w:pos="7937"/>
              </w:tabs>
              <w:spacing w:line="240" w:lineRule="exact"/>
              <w:jc w:val="center"/>
              <w:rPr>
                <w:rFonts w:ascii="宋体"/>
                <w:color w:val="000000"/>
                <w:sz w:val="18"/>
                <w:szCs w:val="18"/>
              </w:rPr>
            </w:pPr>
            <w:r>
              <w:rPr>
                <w:rFonts w:hint="eastAsia" w:ascii="宋体" w:hAnsi="宋体"/>
                <w:color w:val="000000"/>
                <w:sz w:val="18"/>
                <w:szCs w:val="24"/>
              </w:rPr>
              <w:t>对</w:t>
            </w:r>
            <w:r>
              <w:rPr>
                <w:rFonts w:hint="eastAsia" w:ascii="宋体" w:hAnsi="宋体"/>
                <w:color w:val="000000"/>
                <w:sz w:val="18"/>
                <w:szCs w:val="18"/>
              </w:rPr>
              <w:t>经检测评估确定城市桥梁的承载能力下降但尚未构成危桥的，城市桥梁产权人和委托管理人未及时设置警示标志，并立即采取加固等安全措施的处罚</w:t>
            </w:r>
          </w:p>
        </w:tc>
        <w:tc>
          <w:tcPr>
            <w:tcW w:w="1255" w:type="dxa"/>
            <w:vAlign w:val="center"/>
          </w:tcPr>
          <w:p w14:paraId="68325331">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776" w:type="dxa"/>
            <w:vAlign w:val="center"/>
          </w:tcPr>
          <w:p w14:paraId="1A9D7EC3">
            <w:pPr>
              <w:tabs>
                <w:tab w:val="left" w:pos="7937"/>
              </w:tabs>
              <w:spacing w:line="240" w:lineRule="exact"/>
              <w:rPr>
                <w:rFonts w:ascii="宋体"/>
                <w:color w:val="000000"/>
                <w:sz w:val="18"/>
                <w:szCs w:val="18"/>
              </w:rPr>
            </w:pPr>
            <w:r>
              <w:rPr>
                <w:rFonts w:hint="eastAsia" w:ascii="宋体" w:hAnsi="宋体"/>
                <w:color w:val="000000"/>
                <w:sz w:val="18"/>
                <w:szCs w:val="18"/>
                <w:lang w:val="en-US" w:eastAsia="zh-CN"/>
              </w:rPr>
              <w:t>《城市桥梁检测和养护维修管理办法》第二十八条 违反本办法第十六条、第二十三条规定，由城市人民政府市政工程设施行政主管部门责令限期改正，并可处1万元以上2万元以下的罚款；造成损失的，依法承担赔偿责任。</w:t>
            </w:r>
          </w:p>
        </w:tc>
        <w:tc>
          <w:tcPr>
            <w:tcW w:w="3792" w:type="dxa"/>
            <w:vAlign w:val="center"/>
          </w:tcPr>
          <w:p w14:paraId="72BEF6D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经检测评估确定城市桥梁的承载能力下降但尚未构成危桥的，城市桥梁产权人和委托管理人涉嫌未及时设置警示标志，并立即采取加固等安全措施的违法行为（或者其他机关移送的违法案件），予以审查，决定是否立案。</w:t>
            </w:r>
          </w:p>
          <w:p w14:paraId="515855F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AEA455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46D2B8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765E45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8C3769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723F35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16EB04FB">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ADA9A3C">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EAAF5F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464C953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2BB3AA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19B16F0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AEB598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D6D4D5D">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1FA0490">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74FE03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AD6688D">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F20116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5081398">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760FE4A">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118</w:t>
            </w:r>
            <w:r>
              <w:rPr>
                <w:rFonts w:hint="eastAsia" w:ascii="宋体" w:hAnsi="宋体"/>
                <w:sz w:val="18"/>
                <w:szCs w:val="18"/>
              </w:rPr>
              <w:t>号；</w:t>
            </w:r>
            <w:r>
              <w:rPr>
                <w:rFonts w:ascii="宋体" w:hAnsi="宋体"/>
                <w:sz w:val="18"/>
                <w:szCs w:val="18"/>
              </w:rPr>
              <w:t>2004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7BFE7698"/>
    <w:p w14:paraId="479F5087"/>
    <w:p w14:paraId="6560EE6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776"/>
        <w:gridCol w:w="3792"/>
        <w:gridCol w:w="2779"/>
        <w:gridCol w:w="1427"/>
      </w:tblGrid>
      <w:tr w14:paraId="7008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CFB3EE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D69CCA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971245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25DDD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776" w:type="dxa"/>
            <w:vAlign w:val="center"/>
          </w:tcPr>
          <w:p w14:paraId="63D8146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92" w:type="dxa"/>
            <w:vAlign w:val="center"/>
          </w:tcPr>
          <w:p w14:paraId="79A234C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1C4EE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3ABE7F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092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0CC7860A">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10</w:t>
            </w:r>
          </w:p>
        </w:tc>
        <w:tc>
          <w:tcPr>
            <w:tcW w:w="1256" w:type="dxa"/>
            <w:vAlign w:val="center"/>
          </w:tcPr>
          <w:p w14:paraId="17199716">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671CF3A">
            <w:pPr>
              <w:tabs>
                <w:tab w:val="left" w:pos="7937"/>
              </w:tabs>
              <w:spacing w:line="240" w:lineRule="exact"/>
              <w:jc w:val="center"/>
              <w:rPr>
                <w:rFonts w:ascii="宋体"/>
                <w:color w:val="000000"/>
                <w:sz w:val="18"/>
                <w:szCs w:val="18"/>
              </w:rPr>
            </w:pPr>
            <w:r>
              <w:rPr>
                <w:rFonts w:hint="eastAsia" w:ascii="宋体" w:hAnsi="宋体" w:eastAsia="宋体" w:cs="宋体"/>
                <w:i w:val="0"/>
                <w:iCs w:val="0"/>
                <w:color w:val="000000"/>
                <w:kern w:val="0"/>
                <w:sz w:val="18"/>
                <w:szCs w:val="18"/>
                <w:u w:val="none"/>
                <w:lang w:val="en-US" w:eastAsia="zh-CN" w:bidi="ar"/>
              </w:rPr>
              <w:t>对经检测评估判定为危桥的，城市桥梁产权人和委托管理人未立即采取措施，设置显著的警示标志，未在二十四小时之内，向城市市政工程主管部门报告及在危险排除之前，使用或者转让的处罚</w:t>
            </w:r>
          </w:p>
        </w:tc>
        <w:tc>
          <w:tcPr>
            <w:tcW w:w="1255" w:type="dxa"/>
            <w:vAlign w:val="center"/>
          </w:tcPr>
          <w:p w14:paraId="33DA39A4">
            <w:pPr>
              <w:jc w:val="center"/>
              <w:rPr>
                <w:rFonts w:ascii="宋体" w:cs="宋体"/>
                <w:color w:val="000000"/>
                <w:sz w:val="18"/>
                <w:szCs w:val="18"/>
              </w:rPr>
            </w:pPr>
            <w:r>
              <w:rPr>
                <w:rFonts w:hint="eastAsia" w:ascii="宋体" w:hAnsi="宋体"/>
                <w:color w:val="000000"/>
                <w:sz w:val="18"/>
                <w:szCs w:val="18"/>
              </w:rPr>
              <w:t>滦州市城市管理综合行政执法局</w:t>
            </w:r>
          </w:p>
          <w:p w14:paraId="65250816">
            <w:pPr>
              <w:tabs>
                <w:tab w:val="left" w:pos="7937"/>
              </w:tabs>
              <w:spacing w:line="240" w:lineRule="exact"/>
              <w:jc w:val="center"/>
              <w:rPr>
                <w:rFonts w:ascii="宋体"/>
                <w:color w:val="000000"/>
                <w:sz w:val="18"/>
                <w:szCs w:val="18"/>
              </w:rPr>
            </w:pPr>
          </w:p>
        </w:tc>
        <w:tc>
          <w:tcPr>
            <w:tcW w:w="2776" w:type="dxa"/>
            <w:vAlign w:val="center"/>
          </w:tcPr>
          <w:p w14:paraId="766556CF">
            <w:pPr>
              <w:tabs>
                <w:tab w:val="left" w:pos="7937"/>
              </w:tabs>
              <w:spacing w:line="240" w:lineRule="exact"/>
              <w:rPr>
                <w:rFonts w:ascii="宋体"/>
                <w:color w:val="000000"/>
                <w:sz w:val="18"/>
                <w:szCs w:val="18"/>
              </w:rPr>
            </w:pPr>
            <w:r>
              <w:rPr>
                <w:rFonts w:hint="eastAsia" w:ascii="宋体" w:hAnsi="宋体"/>
                <w:color w:val="000000"/>
                <w:sz w:val="18"/>
                <w:szCs w:val="18"/>
              </w:rPr>
              <w:t>【部委规章】</w:t>
            </w:r>
            <w:r>
              <w:rPr>
                <w:rFonts w:hint="eastAsia" w:ascii="宋体" w:hAnsi="宋体"/>
                <w:color w:val="000000"/>
                <w:sz w:val="18"/>
                <w:szCs w:val="18"/>
                <w:lang w:val="en-US" w:eastAsia="zh-CN"/>
              </w:rPr>
              <w:t>《城市桥梁检测和养护维修管理办法》第二十八条 违反本办法第十六条、第二十三条规定，由城市人民政府市政工程设施行政主管部门责令限期改正，并可处1万元以上2万元以下的罚款；造成损失的，依法承担赔偿责任。</w:t>
            </w:r>
          </w:p>
        </w:tc>
        <w:tc>
          <w:tcPr>
            <w:tcW w:w="3792" w:type="dxa"/>
            <w:vAlign w:val="center"/>
          </w:tcPr>
          <w:p w14:paraId="2BBCDDA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eastAsia="宋体" w:cs="宋体"/>
                <w:i w:val="0"/>
                <w:iCs w:val="0"/>
                <w:color w:val="000000"/>
                <w:kern w:val="0"/>
                <w:sz w:val="18"/>
                <w:szCs w:val="18"/>
                <w:u w:val="none"/>
                <w:lang w:val="en-US" w:eastAsia="zh-CN" w:bidi="ar"/>
              </w:rPr>
              <w:t>经检测评估判定为危桥的，城市桥梁产权人和委托管理人</w:t>
            </w:r>
            <w:r>
              <w:rPr>
                <w:rFonts w:hint="eastAsia" w:ascii="宋体" w:hAnsi="宋体" w:cs="宋体"/>
                <w:i w:val="0"/>
                <w:iCs w:val="0"/>
                <w:color w:val="000000"/>
                <w:kern w:val="0"/>
                <w:sz w:val="18"/>
                <w:szCs w:val="18"/>
                <w:u w:val="none"/>
                <w:lang w:val="en-US" w:eastAsia="zh-CN" w:bidi="ar"/>
              </w:rPr>
              <w:t>涉嫌</w:t>
            </w:r>
            <w:r>
              <w:rPr>
                <w:rFonts w:hint="eastAsia" w:ascii="宋体" w:hAnsi="宋体" w:eastAsia="宋体" w:cs="宋体"/>
                <w:i w:val="0"/>
                <w:iCs w:val="0"/>
                <w:color w:val="000000"/>
                <w:kern w:val="0"/>
                <w:sz w:val="18"/>
                <w:szCs w:val="18"/>
                <w:u w:val="none"/>
                <w:lang w:val="en-US" w:eastAsia="zh-CN" w:bidi="ar"/>
              </w:rPr>
              <w:t>未立即采取措施，设置显著的警示标志，未在二十四小时之内，向城市市政工程主管部门报告及在危险排除之前，使用或者转让的</w:t>
            </w:r>
            <w:r>
              <w:rPr>
                <w:rFonts w:hint="eastAsia" w:ascii="宋体" w:hAnsi="宋体"/>
                <w:color w:val="000000"/>
                <w:sz w:val="18"/>
                <w:szCs w:val="18"/>
              </w:rPr>
              <w:t>违法行为（或者其他机关移送的违法案件），予以审查，决定是否立案。</w:t>
            </w:r>
          </w:p>
          <w:p w14:paraId="4E235D7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63C310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99A604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3AA337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F25A66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3298F9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53CD72DB">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934FCA8">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44EF5D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A9D51A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C90F29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9D5820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860401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4EA8E2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CF6C66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4EC407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4C3A373">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5761FC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4D9493E">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09A6A639">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118</w:t>
            </w:r>
            <w:r>
              <w:rPr>
                <w:rFonts w:hint="eastAsia" w:ascii="宋体" w:hAnsi="宋体"/>
                <w:sz w:val="18"/>
                <w:szCs w:val="18"/>
              </w:rPr>
              <w:t>号；</w:t>
            </w:r>
            <w:r>
              <w:rPr>
                <w:rFonts w:ascii="宋体" w:hAnsi="宋体"/>
                <w:sz w:val="18"/>
                <w:szCs w:val="18"/>
              </w:rPr>
              <w:t>2004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62B20EAF"/>
    <w:p w14:paraId="536F3FE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46"/>
        <w:gridCol w:w="3522"/>
        <w:gridCol w:w="2779"/>
        <w:gridCol w:w="1427"/>
      </w:tblGrid>
      <w:tr w14:paraId="67BA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444ED8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790FA5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446FA4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58B22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46" w:type="dxa"/>
            <w:vAlign w:val="center"/>
          </w:tcPr>
          <w:p w14:paraId="360FFE1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522" w:type="dxa"/>
            <w:vAlign w:val="center"/>
          </w:tcPr>
          <w:p w14:paraId="6B9EA3E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F3D9B5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0624BE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77A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shd w:val="clear" w:color="auto" w:fill="auto"/>
            <w:vAlign w:val="center"/>
          </w:tcPr>
          <w:p w14:paraId="368EF48E">
            <w:pPr>
              <w:tabs>
                <w:tab w:val="left" w:pos="7937"/>
              </w:tabs>
              <w:spacing w:line="240" w:lineRule="exact"/>
              <w:jc w:val="center"/>
              <w:rPr>
                <w:rFonts w:hint="default" w:ascii="宋体" w:hAnsi="Calibri" w:eastAsia="宋体" w:cs="Times New Roman"/>
                <w:color w:val="000000"/>
                <w:kern w:val="2"/>
                <w:sz w:val="18"/>
                <w:szCs w:val="18"/>
                <w:lang w:val="en-US" w:eastAsia="zh-CN" w:bidi="ar-SA"/>
              </w:rPr>
            </w:pPr>
            <w:r>
              <w:rPr>
                <w:rFonts w:hint="eastAsia" w:ascii="宋体" w:hAnsi="宋体"/>
                <w:color w:val="000000"/>
                <w:sz w:val="18"/>
                <w:szCs w:val="18"/>
                <w:lang w:val="en-US" w:eastAsia="zh-CN"/>
              </w:rPr>
              <w:t>11</w:t>
            </w:r>
          </w:p>
        </w:tc>
        <w:tc>
          <w:tcPr>
            <w:tcW w:w="1256" w:type="dxa"/>
            <w:shd w:val="clear" w:color="auto" w:fill="auto"/>
            <w:vAlign w:val="center"/>
          </w:tcPr>
          <w:p w14:paraId="52E4778E">
            <w:pPr>
              <w:tabs>
                <w:tab w:val="left" w:pos="7937"/>
              </w:tabs>
              <w:spacing w:line="240" w:lineRule="exact"/>
              <w:jc w:val="center"/>
              <w:rPr>
                <w:rFonts w:ascii="宋体" w:hAnsi="Calibri" w:eastAsia="宋体" w:cs="Times New Roman"/>
                <w:color w:val="000000"/>
                <w:kern w:val="2"/>
                <w:sz w:val="18"/>
                <w:szCs w:val="18"/>
                <w:lang w:val="en-US" w:eastAsia="zh-CN" w:bidi="ar-SA"/>
              </w:rPr>
            </w:pPr>
            <w:r>
              <w:rPr>
                <w:rFonts w:hint="eastAsia" w:ascii="宋体" w:hAnsi="宋体"/>
                <w:color w:val="000000"/>
                <w:sz w:val="18"/>
                <w:szCs w:val="18"/>
              </w:rPr>
              <w:t>行政处罚</w:t>
            </w:r>
          </w:p>
        </w:tc>
        <w:tc>
          <w:tcPr>
            <w:tcW w:w="1263" w:type="dxa"/>
            <w:shd w:val="clear" w:color="auto" w:fill="auto"/>
            <w:vAlign w:val="center"/>
          </w:tcPr>
          <w:p w14:paraId="2F0F702C">
            <w:pPr>
              <w:tabs>
                <w:tab w:val="left" w:pos="7937"/>
              </w:tabs>
              <w:spacing w:line="240" w:lineRule="exact"/>
              <w:jc w:val="left"/>
              <w:rPr>
                <w:rFonts w:ascii="宋体" w:hAnsi="Calibri" w:eastAsia="宋体" w:cs="Times New Roman"/>
                <w:color w:val="000000"/>
                <w:kern w:val="2"/>
                <w:sz w:val="18"/>
                <w:szCs w:val="18"/>
                <w:lang w:val="en-US" w:eastAsia="zh-CN" w:bidi="ar-SA"/>
              </w:rPr>
            </w:pPr>
            <w:r>
              <w:rPr>
                <w:rFonts w:hint="eastAsia" w:ascii="宋体" w:hAnsi="宋体"/>
                <w:color w:val="000000"/>
                <w:sz w:val="18"/>
                <w:szCs w:val="24"/>
              </w:rPr>
              <w:t>对在城市景观照明中有过度照明等超能耗标准行为主管部门责令改正，逾期未改正的处罚</w:t>
            </w:r>
          </w:p>
        </w:tc>
        <w:tc>
          <w:tcPr>
            <w:tcW w:w="1255" w:type="dxa"/>
            <w:shd w:val="clear" w:color="auto" w:fill="auto"/>
            <w:vAlign w:val="center"/>
          </w:tcPr>
          <w:p w14:paraId="325D01B8">
            <w:pPr>
              <w:jc w:val="center"/>
              <w:rPr>
                <w:rFonts w:ascii="宋体" w:cs="宋体"/>
                <w:color w:val="000000"/>
                <w:sz w:val="18"/>
                <w:szCs w:val="18"/>
              </w:rPr>
            </w:pPr>
            <w:r>
              <w:rPr>
                <w:rFonts w:hint="eastAsia" w:ascii="宋体" w:hAnsi="宋体"/>
                <w:color w:val="000000"/>
                <w:sz w:val="18"/>
                <w:szCs w:val="18"/>
              </w:rPr>
              <w:t>滦州市城市管理综合行政执法局</w:t>
            </w:r>
          </w:p>
          <w:p w14:paraId="2C50DEEC">
            <w:pPr>
              <w:tabs>
                <w:tab w:val="left" w:pos="7937"/>
              </w:tabs>
              <w:spacing w:line="240" w:lineRule="exact"/>
              <w:jc w:val="center"/>
              <w:rPr>
                <w:rFonts w:ascii="宋体" w:hAnsi="Calibri" w:eastAsia="宋体" w:cs="Times New Roman"/>
                <w:color w:val="000000"/>
                <w:kern w:val="2"/>
                <w:sz w:val="18"/>
                <w:szCs w:val="18"/>
                <w:lang w:val="en-US" w:eastAsia="zh-CN" w:bidi="ar-SA"/>
              </w:rPr>
            </w:pPr>
          </w:p>
        </w:tc>
        <w:tc>
          <w:tcPr>
            <w:tcW w:w="3046" w:type="dxa"/>
            <w:shd w:val="clear" w:color="auto" w:fill="auto"/>
            <w:vAlign w:val="center"/>
          </w:tcPr>
          <w:p w14:paraId="42FA67CA">
            <w:pPr>
              <w:tabs>
                <w:tab w:val="left" w:pos="7937"/>
              </w:tabs>
              <w:spacing w:line="240" w:lineRule="exact"/>
              <w:rPr>
                <w:rFonts w:ascii="宋体" w:hAnsi="Calibri" w:eastAsia="宋体" w:cs="Times New Roman"/>
                <w:color w:val="000000"/>
                <w:kern w:val="2"/>
                <w:sz w:val="18"/>
                <w:szCs w:val="18"/>
                <w:lang w:val="en-US" w:eastAsia="zh-CN" w:bidi="ar-SA"/>
              </w:rPr>
            </w:pPr>
            <w:r>
              <w:rPr>
                <w:rFonts w:hint="eastAsia" w:ascii="宋体" w:hAnsi="宋体"/>
                <w:color w:val="000000"/>
                <w:sz w:val="18"/>
                <w:szCs w:val="18"/>
              </w:rPr>
              <w:t>【部委规章】</w:t>
            </w:r>
            <w:r>
              <w:rPr>
                <w:rFonts w:hint="eastAsia" w:ascii="宋体" w:hAnsi="宋体"/>
                <w:color w:val="000000"/>
                <w:sz w:val="18"/>
                <w:szCs w:val="18"/>
                <w:lang w:val="en-US" w:eastAsia="zh-CN"/>
              </w:rPr>
              <w:t>《城市照明管理规定》第三十一条 违反本规定，在城市景观照明中有过度照明等超能耗标准行为的，由城市照明主管部门责令限期改正；逾期未改正的，处以1000元以上3万元以下的罚款。</w:t>
            </w:r>
          </w:p>
        </w:tc>
        <w:tc>
          <w:tcPr>
            <w:tcW w:w="3522" w:type="dxa"/>
            <w:shd w:val="clear" w:color="auto" w:fill="auto"/>
            <w:vAlign w:val="center"/>
          </w:tcPr>
          <w:p w14:paraId="5F035C9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w:t>
            </w:r>
            <w:r>
              <w:rPr>
                <w:rFonts w:hint="eastAsia" w:ascii="宋体" w:hAnsi="宋体"/>
                <w:color w:val="000000"/>
                <w:sz w:val="18"/>
                <w:szCs w:val="24"/>
              </w:rPr>
              <w:t>在城市景观照明中有过度照明等超能耗标准行为主管部门责令改正，逾期未改正的</w:t>
            </w:r>
            <w:r>
              <w:rPr>
                <w:rFonts w:hint="eastAsia" w:ascii="宋体" w:hAnsi="宋体"/>
                <w:color w:val="000000"/>
                <w:sz w:val="18"/>
                <w:szCs w:val="18"/>
              </w:rPr>
              <w:t>违法行为（或者其他机关移送的违法案件）予以审查，决定是否立案。</w:t>
            </w:r>
          </w:p>
          <w:p w14:paraId="3ED4382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9D1385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06A191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5412A8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389A3C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449F36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w:t>
            </w:r>
          </w:p>
          <w:p w14:paraId="7E921B8B">
            <w:pPr>
              <w:tabs>
                <w:tab w:val="left" w:pos="7937"/>
              </w:tabs>
              <w:spacing w:line="28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shd w:val="clear" w:color="auto" w:fill="auto"/>
            <w:vAlign w:val="center"/>
          </w:tcPr>
          <w:p w14:paraId="1F3C6E77">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A3D61B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8A13B7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A86C5A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09885D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51549A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146656C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93A151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95D92B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9ACC8E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19EE33D">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7B4447C">
            <w:pPr>
              <w:tabs>
                <w:tab w:val="left" w:pos="7937"/>
              </w:tabs>
              <w:spacing w:line="28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shd w:val="clear" w:color="auto" w:fill="auto"/>
            <w:vAlign w:val="center"/>
          </w:tcPr>
          <w:p w14:paraId="5E34F9DD">
            <w:pPr>
              <w:spacing w:line="400" w:lineRule="exact"/>
              <w:jc w:val="center"/>
              <w:rPr>
                <w:rFonts w:hint="eastAsia" w:ascii="宋体" w:hAnsi="宋体" w:eastAsia="宋体"/>
                <w:color w:val="FF0000"/>
                <w:sz w:val="18"/>
                <w:szCs w:val="18"/>
                <w:lang w:eastAsia="zh-CN"/>
              </w:rPr>
            </w:pPr>
            <w:r>
              <w:rPr>
                <w:rFonts w:hint="eastAsia" w:ascii="宋体" w:hAnsi="宋体"/>
                <w:sz w:val="18"/>
                <w:szCs w:val="18"/>
              </w:rPr>
              <w:t>住房和城乡建设部令第</w:t>
            </w:r>
            <w:r>
              <w:rPr>
                <w:rFonts w:ascii="宋体" w:hAnsi="宋体"/>
                <w:sz w:val="18"/>
                <w:szCs w:val="18"/>
              </w:rPr>
              <w:t>4</w:t>
            </w:r>
            <w:r>
              <w:rPr>
                <w:rFonts w:hint="eastAsia" w:ascii="宋体" w:hAnsi="宋体"/>
                <w:sz w:val="18"/>
                <w:szCs w:val="18"/>
              </w:rPr>
              <w:t>号；发布时间：</w:t>
            </w:r>
            <w:r>
              <w:rPr>
                <w:rFonts w:ascii="宋体" w:hAnsi="宋体"/>
                <w:sz w:val="18"/>
                <w:szCs w:val="18"/>
              </w:rPr>
              <w:t>2010</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p w14:paraId="5E269C84">
            <w:pPr>
              <w:spacing w:line="400" w:lineRule="exact"/>
              <w:jc w:val="center"/>
              <w:rPr>
                <w:rFonts w:ascii="宋体" w:hAnsi="Calibri" w:eastAsia="宋体" w:cs="Times New Roman"/>
                <w:kern w:val="2"/>
                <w:sz w:val="18"/>
                <w:szCs w:val="18"/>
                <w:lang w:val="en-US" w:eastAsia="zh-CN" w:bidi="ar-SA"/>
              </w:rPr>
            </w:pPr>
          </w:p>
        </w:tc>
      </w:tr>
    </w:tbl>
    <w:p w14:paraId="097D05C1"/>
    <w:p w14:paraId="77B55C6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373"/>
        <w:gridCol w:w="3195"/>
        <w:gridCol w:w="2779"/>
        <w:gridCol w:w="1427"/>
      </w:tblGrid>
      <w:tr w14:paraId="1FC5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AB9744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0A1DC7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933484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066518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373" w:type="dxa"/>
            <w:vAlign w:val="center"/>
          </w:tcPr>
          <w:p w14:paraId="51A1AAF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195" w:type="dxa"/>
            <w:vAlign w:val="center"/>
          </w:tcPr>
          <w:p w14:paraId="29AF0C8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857C28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DDF4C0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650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shd w:val="clear" w:color="auto" w:fill="auto"/>
            <w:vAlign w:val="center"/>
          </w:tcPr>
          <w:p w14:paraId="4A4E4748">
            <w:pPr>
              <w:tabs>
                <w:tab w:val="left" w:pos="7937"/>
              </w:tabs>
              <w:spacing w:line="240" w:lineRule="exact"/>
              <w:jc w:val="center"/>
              <w:rPr>
                <w:rFonts w:hint="default" w:ascii="宋体" w:hAnsi="Calibri" w:eastAsia="宋体" w:cs="Times New Roman"/>
                <w:color w:val="FF0000"/>
                <w:kern w:val="2"/>
                <w:sz w:val="18"/>
                <w:szCs w:val="18"/>
                <w:lang w:val="en-US" w:eastAsia="zh-CN" w:bidi="ar-SA"/>
              </w:rPr>
            </w:pPr>
            <w:r>
              <w:rPr>
                <w:rFonts w:hint="eastAsia" w:ascii="宋体" w:hAnsi="宋体"/>
                <w:color w:val="FF0000"/>
                <w:sz w:val="18"/>
                <w:szCs w:val="18"/>
                <w:lang w:val="en-US" w:eastAsia="zh-CN"/>
              </w:rPr>
              <w:t>12</w:t>
            </w:r>
          </w:p>
        </w:tc>
        <w:tc>
          <w:tcPr>
            <w:tcW w:w="1256" w:type="dxa"/>
            <w:shd w:val="clear" w:color="auto" w:fill="auto"/>
            <w:vAlign w:val="center"/>
          </w:tcPr>
          <w:p w14:paraId="26EC569C">
            <w:pPr>
              <w:tabs>
                <w:tab w:val="left" w:pos="7937"/>
              </w:tabs>
              <w:spacing w:line="240" w:lineRule="exact"/>
              <w:jc w:val="center"/>
              <w:rPr>
                <w:rFonts w:ascii="宋体" w:hAnsi="Calibri" w:eastAsia="宋体" w:cs="Times New Roman"/>
                <w:color w:val="FF0000"/>
                <w:kern w:val="2"/>
                <w:sz w:val="18"/>
                <w:szCs w:val="18"/>
                <w:lang w:val="en-US" w:eastAsia="zh-CN" w:bidi="ar-SA"/>
              </w:rPr>
            </w:pPr>
            <w:r>
              <w:rPr>
                <w:rFonts w:hint="eastAsia" w:ascii="宋体" w:hAnsi="宋体"/>
                <w:color w:val="FF0000"/>
                <w:sz w:val="18"/>
                <w:szCs w:val="18"/>
              </w:rPr>
              <w:t>行政处罚</w:t>
            </w:r>
          </w:p>
        </w:tc>
        <w:tc>
          <w:tcPr>
            <w:tcW w:w="1263" w:type="dxa"/>
            <w:shd w:val="clear" w:color="auto" w:fill="auto"/>
            <w:vAlign w:val="center"/>
          </w:tcPr>
          <w:p w14:paraId="6C419565">
            <w:pPr>
              <w:tabs>
                <w:tab w:val="left" w:pos="7937"/>
              </w:tabs>
              <w:spacing w:line="240" w:lineRule="exact"/>
              <w:jc w:val="center"/>
              <w:rPr>
                <w:rFonts w:ascii="宋体" w:hAnsi="Calibri" w:eastAsia="宋体" w:cs="Times New Roman"/>
                <w:color w:val="FF0000"/>
                <w:kern w:val="2"/>
                <w:sz w:val="18"/>
                <w:szCs w:val="18"/>
                <w:lang w:val="en-US" w:eastAsia="zh-CN" w:bidi="ar-SA"/>
              </w:rPr>
            </w:pPr>
            <w:r>
              <w:rPr>
                <w:rFonts w:hint="eastAsia" w:ascii="宋体" w:hAnsi="宋体"/>
                <w:color w:val="FF0000"/>
                <w:sz w:val="18"/>
                <w:szCs w:val="18"/>
              </w:rPr>
              <w:t>对在城市照明设施刻划、涂污的处罚</w:t>
            </w:r>
          </w:p>
        </w:tc>
        <w:tc>
          <w:tcPr>
            <w:tcW w:w="1255" w:type="dxa"/>
            <w:shd w:val="clear" w:color="auto" w:fill="auto"/>
            <w:vAlign w:val="center"/>
          </w:tcPr>
          <w:p w14:paraId="0E37E05A">
            <w:pPr>
              <w:jc w:val="center"/>
              <w:rPr>
                <w:rFonts w:ascii="宋体" w:cs="宋体"/>
                <w:color w:val="FF0000"/>
                <w:sz w:val="18"/>
                <w:szCs w:val="18"/>
              </w:rPr>
            </w:pPr>
            <w:r>
              <w:rPr>
                <w:rFonts w:hint="eastAsia" w:ascii="宋体" w:hAnsi="宋体"/>
                <w:color w:val="FF0000"/>
                <w:sz w:val="18"/>
                <w:szCs w:val="18"/>
              </w:rPr>
              <w:t>滦州市城市管理综合行政执法局</w:t>
            </w:r>
          </w:p>
          <w:p w14:paraId="4566F971">
            <w:pPr>
              <w:tabs>
                <w:tab w:val="left" w:pos="7937"/>
              </w:tabs>
              <w:spacing w:line="240" w:lineRule="exact"/>
              <w:jc w:val="center"/>
              <w:rPr>
                <w:rFonts w:ascii="宋体" w:hAnsi="Calibri" w:eastAsia="宋体" w:cs="Times New Roman"/>
                <w:color w:val="FF0000"/>
                <w:kern w:val="2"/>
                <w:sz w:val="18"/>
                <w:szCs w:val="18"/>
                <w:lang w:val="en-US" w:eastAsia="zh-CN" w:bidi="ar-SA"/>
              </w:rPr>
            </w:pPr>
          </w:p>
        </w:tc>
        <w:tc>
          <w:tcPr>
            <w:tcW w:w="3373" w:type="dxa"/>
            <w:shd w:val="clear" w:color="auto" w:fill="auto"/>
            <w:vAlign w:val="center"/>
          </w:tcPr>
          <w:p w14:paraId="59D1A0BA">
            <w:pPr>
              <w:tabs>
                <w:tab w:val="left" w:pos="7937"/>
              </w:tabs>
              <w:spacing w:line="240" w:lineRule="exact"/>
              <w:rPr>
                <w:rFonts w:ascii="宋体" w:hAnsi="Calibri" w:eastAsia="宋体" w:cs="Times New Roman"/>
                <w:color w:val="FF0000"/>
                <w:kern w:val="2"/>
                <w:sz w:val="18"/>
                <w:szCs w:val="18"/>
                <w:lang w:val="en-US" w:eastAsia="zh-CN" w:bidi="ar-SA"/>
              </w:rPr>
            </w:pPr>
            <w:r>
              <w:rPr>
                <w:rFonts w:hint="eastAsia" w:ascii="宋体" w:hAnsi="宋体"/>
                <w:color w:val="FF0000"/>
                <w:sz w:val="18"/>
                <w:szCs w:val="18"/>
              </w:rPr>
              <w:t>【部委规章】《城市照明管理规定》第三十二条“违反本规定，有第二十八条规定行为之一的，由城市照明主管部门责令限期改正，对个人处以</w:t>
            </w:r>
            <w:r>
              <w:rPr>
                <w:rFonts w:ascii="宋体" w:hAnsi="宋体"/>
                <w:color w:val="FF0000"/>
                <w:sz w:val="18"/>
                <w:szCs w:val="18"/>
              </w:rPr>
              <w:t>200</w:t>
            </w:r>
            <w:r>
              <w:rPr>
                <w:rFonts w:hint="eastAsia" w:ascii="宋体" w:hAnsi="宋体"/>
                <w:color w:val="FF0000"/>
                <w:sz w:val="18"/>
                <w:szCs w:val="18"/>
              </w:rPr>
              <w:t>元以上</w:t>
            </w:r>
            <w:r>
              <w:rPr>
                <w:rFonts w:ascii="宋体" w:hAnsi="宋体"/>
                <w:color w:val="FF0000"/>
                <w:sz w:val="18"/>
                <w:szCs w:val="18"/>
              </w:rPr>
              <w:t>1000</w:t>
            </w:r>
            <w:r>
              <w:rPr>
                <w:rFonts w:hint="eastAsia" w:ascii="宋体" w:hAnsi="宋体"/>
                <w:color w:val="FF0000"/>
                <w:sz w:val="18"/>
                <w:szCs w:val="18"/>
              </w:rPr>
              <w:t>元以下的罚款</w:t>
            </w:r>
            <w:r>
              <w:rPr>
                <w:rFonts w:ascii="宋体" w:hAnsi="宋体"/>
                <w:color w:val="FF0000"/>
                <w:sz w:val="18"/>
                <w:szCs w:val="18"/>
              </w:rPr>
              <w:t>;</w:t>
            </w:r>
            <w:r>
              <w:rPr>
                <w:rFonts w:hint="eastAsia" w:ascii="宋体" w:hAnsi="宋体"/>
                <w:color w:val="FF0000"/>
                <w:sz w:val="18"/>
                <w:szCs w:val="18"/>
              </w:rPr>
              <w:t>对单位处以</w:t>
            </w:r>
            <w:r>
              <w:rPr>
                <w:rFonts w:ascii="宋体" w:hAnsi="宋体"/>
                <w:color w:val="FF0000"/>
                <w:sz w:val="18"/>
                <w:szCs w:val="18"/>
              </w:rPr>
              <w:t>1000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w:t>
            </w:r>
            <w:r>
              <w:rPr>
                <w:rFonts w:ascii="宋体" w:hAnsi="宋体"/>
                <w:color w:val="FF0000"/>
                <w:sz w:val="18"/>
                <w:szCs w:val="18"/>
              </w:rPr>
              <w:t>;</w:t>
            </w:r>
            <w:r>
              <w:rPr>
                <w:rFonts w:hint="eastAsia" w:ascii="宋体" w:hAnsi="宋体"/>
                <w:color w:val="FF0000"/>
                <w:sz w:val="18"/>
                <w:szCs w:val="18"/>
              </w:rPr>
              <w:t>造成损失的，依法赔偿损失”</w:t>
            </w:r>
          </w:p>
        </w:tc>
        <w:tc>
          <w:tcPr>
            <w:tcW w:w="3195" w:type="dxa"/>
            <w:shd w:val="clear" w:color="auto" w:fill="auto"/>
            <w:vAlign w:val="center"/>
          </w:tcPr>
          <w:p w14:paraId="3D6FF8D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、立案责任：发现涉嫌在城市照明设施刻划、涂污的违法行为（或者其他机关移送的违法案件）予以审查，决定是否立案。</w:t>
            </w:r>
          </w:p>
          <w:p w14:paraId="08E0AFAB">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2B5A9D3">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29F5FD1">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163543C3">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8C3E4CF">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5BAB5E70">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、执行责任：责令限期改正，依照生效的行政处罚决定并处罚款。</w:t>
            </w:r>
          </w:p>
          <w:p w14:paraId="6D8904F9">
            <w:pPr>
              <w:tabs>
                <w:tab w:val="left" w:pos="7937"/>
              </w:tabs>
              <w:spacing w:line="280" w:lineRule="exact"/>
              <w:rPr>
                <w:rFonts w:ascii="宋体" w:hAnsi="Calibri" w:eastAsia="宋体" w:cs="Times New Roman"/>
                <w:color w:val="FF0000"/>
                <w:kern w:val="2"/>
                <w:sz w:val="18"/>
                <w:szCs w:val="18"/>
                <w:lang w:val="en-US" w:eastAsia="zh-CN" w:bidi="ar-SA"/>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shd w:val="clear" w:color="auto" w:fill="auto"/>
            <w:vAlign w:val="center"/>
          </w:tcPr>
          <w:p w14:paraId="627998F3">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128E30B8">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30FFCE1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31C4218A">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5BB528DC">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7F9030E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61D9278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41C24DF5">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9A35F3F">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65210248">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1E3FD1B6">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AD15996">
            <w:pPr>
              <w:tabs>
                <w:tab w:val="left" w:pos="7937"/>
              </w:tabs>
              <w:spacing w:line="280" w:lineRule="exact"/>
              <w:rPr>
                <w:rFonts w:ascii="宋体" w:hAnsi="Calibri" w:eastAsia="宋体" w:cs="Times New Roman"/>
                <w:color w:val="FF0000"/>
                <w:kern w:val="2"/>
                <w:sz w:val="18"/>
                <w:szCs w:val="18"/>
                <w:lang w:val="en-US" w:eastAsia="zh-CN" w:bidi="ar-SA"/>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shd w:val="clear" w:color="auto" w:fill="auto"/>
            <w:vAlign w:val="center"/>
          </w:tcPr>
          <w:p w14:paraId="26FCFC94">
            <w:pPr>
              <w:spacing w:line="400" w:lineRule="exact"/>
              <w:jc w:val="center"/>
              <w:rPr>
                <w:rFonts w:hint="default" w:ascii="宋体" w:hAnsi="Calibri" w:eastAsia="宋体" w:cs="Times New Roman"/>
                <w:color w:val="FF0000"/>
                <w:kern w:val="2"/>
                <w:sz w:val="18"/>
                <w:szCs w:val="18"/>
                <w:lang w:val="en-US" w:eastAsia="zh-CN" w:bidi="ar-SA"/>
              </w:rPr>
            </w:pPr>
            <w:r>
              <w:rPr>
                <w:rFonts w:hint="eastAsia" w:ascii="宋体" w:hAnsi="宋体"/>
                <w:color w:val="FF0000"/>
                <w:sz w:val="18"/>
                <w:szCs w:val="18"/>
              </w:rPr>
              <w:t>住房和城乡建设部令第</w:t>
            </w:r>
            <w:r>
              <w:rPr>
                <w:rFonts w:ascii="宋体" w:hAnsi="宋体"/>
                <w:color w:val="FF0000"/>
                <w:sz w:val="18"/>
                <w:szCs w:val="18"/>
              </w:rPr>
              <w:t>4</w:t>
            </w:r>
            <w:r>
              <w:rPr>
                <w:rFonts w:hint="eastAsia" w:ascii="宋体" w:hAnsi="宋体"/>
                <w:color w:val="FF0000"/>
                <w:sz w:val="18"/>
                <w:szCs w:val="18"/>
              </w:rPr>
              <w:t>号；发布时间：</w:t>
            </w:r>
            <w:r>
              <w:rPr>
                <w:rFonts w:ascii="宋体" w:hAnsi="宋体"/>
                <w:color w:val="FF0000"/>
                <w:sz w:val="18"/>
                <w:szCs w:val="18"/>
              </w:rPr>
              <w:t>2010</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tc>
      </w:tr>
    </w:tbl>
    <w:p w14:paraId="2464862B"/>
    <w:p w14:paraId="7032D0D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86"/>
        <w:gridCol w:w="3750"/>
        <w:gridCol w:w="2611"/>
        <w:gridCol w:w="1427"/>
      </w:tblGrid>
      <w:tr w14:paraId="28EE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1C2137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AE54F2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25054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95EB21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86" w:type="dxa"/>
            <w:vAlign w:val="center"/>
          </w:tcPr>
          <w:p w14:paraId="196D5C6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50" w:type="dxa"/>
            <w:vAlign w:val="center"/>
          </w:tcPr>
          <w:p w14:paraId="062E871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611" w:type="dxa"/>
            <w:vAlign w:val="center"/>
          </w:tcPr>
          <w:p w14:paraId="02BB77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0EB1B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257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38530553">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13</w:t>
            </w:r>
          </w:p>
        </w:tc>
        <w:tc>
          <w:tcPr>
            <w:tcW w:w="1256" w:type="dxa"/>
            <w:vAlign w:val="center"/>
          </w:tcPr>
          <w:p w14:paraId="39688E02">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0EA6C173">
            <w:pPr>
              <w:tabs>
                <w:tab w:val="left" w:pos="7937"/>
              </w:tabs>
              <w:spacing w:line="240" w:lineRule="exact"/>
              <w:jc w:val="left"/>
              <w:rPr>
                <w:rFonts w:ascii="宋体"/>
                <w:color w:val="FF0000"/>
                <w:sz w:val="18"/>
                <w:szCs w:val="18"/>
              </w:rPr>
            </w:pPr>
            <w:r>
              <w:rPr>
                <w:rFonts w:hint="eastAsia" w:ascii="宋体" w:hAnsi="宋体"/>
                <w:color w:val="FF0000"/>
                <w:sz w:val="18"/>
                <w:szCs w:val="18"/>
              </w:rPr>
              <w:t>对在城市照明设施安全距离内擅自植树、挖坑取土或者设置其他物体，或者倾倒含酸、碱、盐等腐蚀物或者具有腐蚀性的废渣、废液的处罚</w:t>
            </w:r>
          </w:p>
        </w:tc>
        <w:tc>
          <w:tcPr>
            <w:tcW w:w="1255" w:type="dxa"/>
            <w:vAlign w:val="center"/>
          </w:tcPr>
          <w:p w14:paraId="6B58E6D4">
            <w:pPr>
              <w:jc w:val="center"/>
              <w:rPr>
                <w:rFonts w:ascii="宋体" w:cs="宋体"/>
                <w:color w:val="FF0000"/>
                <w:sz w:val="18"/>
                <w:szCs w:val="18"/>
              </w:rPr>
            </w:pPr>
            <w:r>
              <w:rPr>
                <w:rFonts w:hint="eastAsia" w:ascii="宋体" w:hAnsi="宋体"/>
                <w:color w:val="FF0000"/>
                <w:sz w:val="18"/>
                <w:szCs w:val="18"/>
              </w:rPr>
              <w:t>滦州市城市管理综合行政执法局</w:t>
            </w:r>
          </w:p>
          <w:p w14:paraId="5AB6183C">
            <w:pPr>
              <w:tabs>
                <w:tab w:val="left" w:pos="7937"/>
              </w:tabs>
              <w:spacing w:line="240" w:lineRule="exact"/>
              <w:jc w:val="center"/>
              <w:rPr>
                <w:rFonts w:ascii="宋体"/>
                <w:color w:val="FF0000"/>
                <w:sz w:val="18"/>
                <w:szCs w:val="18"/>
              </w:rPr>
            </w:pPr>
          </w:p>
        </w:tc>
        <w:tc>
          <w:tcPr>
            <w:tcW w:w="2986" w:type="dxa"/>
            <w:vAlign w:val="center"/>
          </w:tcPr>
          <w:p w14:paraId="47AF82E4">
            <w:pPr>
              <w:tabs>
                <w:tab w:val="left" w:pos="7937"/>
              </w:tabs>
              <w:spacing w:line="240" w:lineRule="exact"/>
              <w:rPr>
                <w:rFonts w:ascii="宋体"/>
                <w:color w:val="FF0000"/>
                <w:sz w:val="18"/>
                <w:szCs w:val="18"/>
              </w:rPr>
            </w:pPr>
            <w:r>
              <w:rPr>
                <w:rFonts w:hint="eastAsia" w:ascii="宋体" w:hAnsi="宋体"/>
                <w:color w:val="FF0000"/>
                <w:sz w:val="18"/>
                <w:szCs w:val="18"/>
              </w:rPr>
              <w:t>【部委规章】《城市照明管理规定》第三十二条“违反本规定，有第二十八条规定行为之一的，由城市照明主管部门责令限期改正，对个人处以</w:t>
            </w:r>
            <w:r>
              <w:rPr>
                <w:rFonts w:ascii="宋体" w:hAnsi="宋体"/>
                <w:color w:val="FF0000"/>
                <w:sz w:val="18"/>
                <w:szCs w:val="18"/>
              </w:rPr>
              <w:t>200</w:t>
            </w:r>
            <w:r>
              <w:rPr>
                <w:rFonts w:hint="eastAsia" w:ascii="宋体" w:hAnsi="宋体"/>
                <w:color w:val="FF0000"/>
                <w:sz w:val="18"/>
                <w:szCs w:val="18"/>
              </w:rPr>
              <w:t>元以上</w:t>
            </w:r>
            <w:r>
              <w:rPr>
                <w:rFonts w:ascii="宋体" w:hAnsi="宋体"/>
                <w:color w:val="FF0000"/>
                <w:sz w:val="18"/>
                <w:szCs w:val="18"/>
              </w:rPr>
              <w:t>1000</w:t>
            </w:r>
            <w:r>
              <w:rPr>
                <w:rFonts w:hint="eastAsia" w:ascii="宋体" w:hAnsi="宋体"/>
                <w:color w:val="FF0000"/>
                <w:sz w:val="18"/>
                <w:szCs w:val="18"/>
              </w:rPr>
              <w:t>元以下的罚款</w:t>
            </w:r>
            <w:r>
              <w:rPr>
                <w:rFonts w:ascii="宋体" w:hAnsi="宋体"/>
                <w:color w:val="FF0000"/>
                <w:sz w:val="18"/>
                <w:szCs w:val="18"/>
              </w:rPr>
              <w:t>;</w:t>
            </w:r>
            <w:r>
              <w:rPr>
                <w:rFonts w:hint="eastAsia" w:ascii="宋体" w:hAnsi="宋体"/>
                <w:color w:val="FF0000"/>
                <w:sz w:val="18"/>
                <w:szCs w:val="18"/>
              </w:rPr>
              <w:t>对单位处以</w:t>
            </w:r>
            <w:r>
              <w:rPr>
                <w:rFonts w:ascii="宋体" w:hAnsi="宋体"/>
                <w:color w:val="FF0000"/>
                <w:sz w:val="18"/>
                <w:szCs w:val="18"/>
              </w:rPr>
              <w:t>1000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w:t>
            </w:r>
            <w:r>
              <w:rPr>
                <w:rFonts w:ascii="宋体" w:hAnsi="宋体"/>
                <w:color w:val="FF0000"/>
                <w:sz w:val="18"/>
                <w:szCs w:val="18"/>
              </w:rPr>
              <w:t>;</w:t>
            </w:r>
            <w:r>
              <w:rPr>
                <w:rFonts w:hint="eastAsia" w:ascii="宋体" w:hAnsi="宋体"/>
                <w:color w:val="FF0000"/>
                <w:sz w:val="18"/>
                <w:szCs w:val="18"/>
              </w:rPr>
              <w:t>造成损失的，依法赔偿损失”</w:t>
            </w:r>
          </w:p>
        </w:tc>
        <w:tc>
          <w:tcPr>
            <w:tcW w:w="3750" w:type="dxa"/>
            <w:vAlign w:val="center"/>
          </w:tcPr>
          <w:p w14:paraId="7497E8EB">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在城市照明设施安全距离内擅自植树、挖坑取土或者设置其他物体，或者倾倒含酸、碱、盐等腐蚀物或者具有腐蚀性的废渣、废液的违法行为（或者其他机关移送的违法案件）予以审查，决定是否立案。</w:t>
            </w:r>
          </w:p>
          <w:p w14:paraId="302F06E6">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6A4E71C">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5465459">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4670AB50">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60EBD146">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305659FD">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、执行责任：责令限期改正，依照生效的行政处罚决定并处罚款。</w:t>
            </w:r>
          </w:p>
          <w:p w14:paraId="6803D53B">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611" w:type="dxa"/>
            <w:vAlign w:val="center"/>
          </w:tcPr>
          <w:p w14:paraId="349A0E87">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4424717">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6C5B3A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E0E3847">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4FEDCB92">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B17347A">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6825034A">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4679C770">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053A7774">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4718A08B">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66CE3861">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4EAB0AB2">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2DEEB671">
            <w:pPr>
              <w:spacing w:line="400" w:lineRule="exact"/>
              <w:jc w:val="center"/>
              <w:rPr>
                <w:rFonts w:ascii="宋体"/>
                <w:color w:val="FF0000"/>
                <w:sz w:val="18"/>
                <w:szCs w:val="18"/>
              </w:rPr>
            </w:pPr>
            <w:r>
              <w:rPr>
                <w:rFonts w:hint="eastAsia" w:ascii="宋体" w:hAnsi="宋体"/>
                <w:color w:val="FF0000"/>
                <w:sz w:val="18"/>
                <w:szCs w:val="18"/>
              </w:rPr>
              <w:t>住房和城乡建设部令第</w:t>
            </w:r>
            <w:r>
              <w:rPr>
                <w:rFonts w:ascii="宋体" w:hAnsi="宋体"/>
                <w:color w:val="FF0000"/>
                <w:sz w:val="18"/>
                <w:szCs w:val="18"/>
              </w:rPr>
              <w:t>4</w:t>
            </w:r>
            <w:r>
              <w:rPr>
                <w:rFonts w:hint="eastAsia" w:ascii="宋体" w:hAnsi="宋体"/>
                <w:color w:val="FF0000"/>
                <w:sz w:val="18"/>
                <w:szCs w:val="18"/>
              </w:rPr>
              <w:t>号；发布时间：</w:t>
            </w:r>
            <w:r>
              <w:rPr>
                <w:rFonts w:ascii="宋体" w:hAnsi="宋体"/>
                <w:color w:val="FF0000"/>
                <w:sz w:val="18"/>
                <w:szCs w:val="18"/>
              </w:rPr>
              <w:t>2010</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tc>
      </w:tr>
    </w:tbl>
    <w:p w14:paraId="17BE8B0C"/>
    <w:p w14:paraId="3B664C81"/>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271"/>
        <w:gridCol w:w="3297"/>
        <w:gridCol w:w="2779"/>
        <w:gridCol w:w="1427"/>
      </w:tblGrid>
      <w:tr w14:paraId="67F3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16D703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C50A6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7357E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B22C87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271" w:type="dxa"/>
            <w:vAlign w:val="center"/>
          </w:tcPr>
          <w:p w14:paraId="53DC1E2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297" w:type="dxa"/>
            <w:vAlign w:val="center"/>
          </w:tcPr>
          <w:p w14:paraId="682241E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C1C981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981CC9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01E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67D3ED9D">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14</w:t>
            </w:r>
          </w:p>
        </w:tc>
        <w:tc>
          <w:tcPr>
            <w:tcW w:w="1256" w:type="dxa"/>
            <w:vAlign w:val="center"/>
          </w:tcPr>
          <w:p w14:paraId="25D3CBF8">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4CAE3ECA">
            <w:pPr>
              <w:tabs>
                <w:tab w:val="left" w:pos="7937"/>
              </w:tabs>
              <w:spacing w:line="240" w:lineRule="exact"/>
              <w:jc w:val="center"/>
              <w:rPr>
                <w:rFonts w:ascii="宋体"/>
                <w:color w:val="FF0000"/>
                <w:sz w:val="18"/>
                <w:szCs w:val="18"/>
              </w:rPr>
            </w:pPr>
            <w:r>
              <w:rPr>
                <w:rFonts w:hint="eastAsia" w:ascii="宋体" w:hAnsi="宋体"/>
                <w:color w:val="FF0000"/>
                <w:sz w:val="18"/>
                <w:szCs w:val="18"/>
              </w:rPr>
              <w:t>对在城市照明设施上张贴、悬挂、设置宣传品、广告的处罚</w:t>
            </w:r>
          </w:p>
        </w:tc>
        <w:tc>
          <w:tcPr>
            <w:tcW w:w="1255" w:type="dxa"/>
            <w:vAlign w:val="center"/>
          </w:tcPr>
          <w:p w14:paraId="45EF0BF4">
            <w:pPr>
              <w:jc w:val="center"/>
              <w:rPr>
                <w:rFonts w:ascii="宋体" w:cs="宋体"/>
                <w:color w:val="FF0000"/>
                <w:sz w:val="18"/>
                <w:szCs w:val="18"/>
              </w:rPr>
            </w:pPr>
            <w:r>
              <w:rPr>
                <w:rFonts w:hint="eastAsia" w:ascii="宋体" w:hAnsi="宋体"/>
                <w:color w:val="FF0000"/>
                <w:sz w:val="18"/>
                <w:szCs w:val="18"/>
              </w:rPr>
              <w:t>滦州市城市管理综合行政执法局</w:t>
            </w:r>
          </w:p>
          <w:p w14:paraId="1CA0FF67">
            <w:pPr>
              <w:jc w:val="center"/>
              <w:rPr>
                <w:rFonts w:ascii="宋体"/>
                <w:color w:val="FF0000"/>
                <w:sz w:val="18"/>
                <w:szCs w:val="18"/>
              </w:rPr>
            </w:pPr>
          </w:p>
        </w:tc>
        <w:tc>
          <w:tcPr>
            <w:tcW w:w="3271" w:type="dxa"/>
            <w:vAlign w:val="center"/>
          </w:tcPr>
          <w:p w14:paraId="330A230F">
            <w:pPr>
              <w:tabs>
                <w:tab w:val="left" w:pos="7937"/>
              </w:tabs>
              <w:spacing w:line="240" w:lineRule="exact"/>
              <w:rPr>
                <w:rFonts w:ascii="宋体"/>
                <w:color w:val="FF0000"/>
                <w:sz w:val="18"/>
                <w:szCs w:val="18"/>
              </w:rPr>
            </w:pPr>
            <w:r>
              <w:rPr>
                <w:rFonts w:hint="eastAsia" w:ascii="宋体" w:hAnsi="宋体"/>
                <w:color w:val="FF0000"/>
                <w:sz w:val="18"/>
                <w:szCs w:val="18"/>
              </w:rPr>
              <w:t>【部委规章】《城市照明管理规定》第三十二条“违反本规定，有第二十八条规定行为之一的，由城市照明主管部门责令限期改正，对个人处以</w:t>
            </w:r>
            <w:r>
              <w:rPr>
                <w:rFonts w:ascii="宋体" w:hAnsi="宋体"/>
                <w:color w:val="FF0000"/>
                <w:sz w:val="18"/>
                <w:szCs w:val="18"/>
              </w:rPr>
              <w:t>200</w:t>
            </w:r>
            <w:r>
              <w:rPr>
                <w:rFonts w:hint="eastAsia" w:ascii="宋体" w:hAnsi="宋体"/>
                <w:color w:val="FF0000"/>
                <w:sz w:val="18"/>
                <w:szCs w:val="18"/>
              </w:rPr>
              <w:t>元以上</w:t>
            </w:r>
            <w:r>
              <w:rPr>
                <w:rFonts w:ascii="宋体" w:hAnsi="宋体"/>
                <w:color w:val="FF0000"/>
                <w:sz w:val="18"/>
                <w:szCs w:val="18"/>
              </w:rPr>
              <w:t>1000</w:t>
            </w:r>
            <w:r>
              <w:rPr>
                <w:rFonts w:hint="eastAsia" w:ascii="宋体" w:hAnsi="宋体"/>
                <w:color w:val="FF0000"/>
                <w:sz w:val="18"/>
                <w:szCs w:val="18"/>
              </w:rPr>
              <w:t>元以下的罚款</w:t>
            </w:r>
            <w:r>
              <w:rPr>
                <w:rFonts w:ascii="宋体" w:hAnsi="宋体"/>
                <w:color w:val="FF0000"/>
                <w:sz w:val="18"/>
                <w:szCs w:val="18"/>
              </w:rPr>
              <w:t>;</w:t>
            </w:r>
            <w:r>
              <w:rPr>
                <w:rFonts w:hint="eastAsia" w:ascii="宋体" w:hAnsi="宋体"/>
                <w:color w:val="FF0000"/>
                <w:sz w:val="18"/>
                <w:szCs w:val="18"/>
              </w:rPr>
              <w:t>对单位处以</w:t>
            </w:r>
            <w:r>
              <w:rPr>
                <w:rFonts w:ascii="宋体" w:hAnsi="宋体"/>
                <w:color w:val="FF0000"/>
                <w:sz w:val="18"/>
                <w:szCs w:val="18"/>
              </w:rPr>
              <w:t>1000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w:t>
            </w:r>
            <w:r>
              <w:rPr>
                <w:rFonts w:ascii="宋体" w:hAnsi="宋体"/>
                <w:color w:val="FF0000"/>
                <w:sz w:val="18"/>
                <w:szCs w:val="18"/>
              </w:rPr>
              <w:t>;</w:t>
            </w:r>
            <w:r>
              <w:rPr>
                <w:rFonts w:hint="eastAsia" w:ascii="宋体" w:hAnsi="宋体"/>
                <w:color w:val="FF0000"/>
                <w:sz w:val="18"/>
                <w:szCs w:val="18"/>
              </w:rPr>
              <w:t>造成损失的，依法赔偿损失”</w:t>
            </w:r>
          </w:p>
        </w:tc>
        <w:tc>
          <w:tcPr>
            <w:tcW w:w="3297" w:type="dxa"/>
            <w:vAlign w:val="center"/>
          </w:tcPr>
          <w:p w14:paraId="0BE32A2E">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、立案责任：发现涉嫌在城市照明设施上张贴、悬挂、设置宣传品、广告的违法行为（或者其他机关移送的违法案件）予以审查，决定是否立案。</w:t>
            </w:r>
          </w:p>
          <w:p w14:paraId="7736E22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613078F">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8FC0E6B">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55BE0CBB">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7C49CA0A">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07E1CD5">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、执行责任：责令限期改正，依照生效的行政处罚决定并处罚款。</w:t>
            </w:r>
          </w:p>
          <w:p w14:paraId="6FC93D5D">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19C4378A">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4AD100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1BAECD54">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29CCD63">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54212837">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0FF531F3">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3A3D2E43">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0048AC36">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29D2C6E4">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2A3D341">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64682750">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351F76AB">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7CEF8B8F">
            <w:pPr>
              <w:spacing w:line="400" w:lineRule="exact"/>
              <w:jc w:val="center"/>
              <w:rPr>
                <w:rFonts w:hint="default" w:ascii="宋体" w:hAnsi="宋体"/>
                <w:color w:val="FF0000"/>
                <w:sz w:val="18"/>
                <w:szCs w:val="18"/>
                <w:lang w:val="en-US"/>
              </w:rPr>
            </w:pPr>
            <w:r>
              <w:rPr>
                <w:rFonts w:hint="eastAsia" w:ascii="宋体" w:hAnsi="宋体"/>
                <w:color w:val="FF0000"/>
                <w:sz w:val="18"/>
                <w:szCs w:val="18"/>
              </w:rPr>
              <w:t>住房和城乡建设部令第</w:t>
            </w:r>
            <w:r>
              <w:rPr>
                <w:rFonts w:ascii="宋体" w:hAnsi="宋体"/>
                <w:color w:val="FF0000"/>
                <w:sz w:val="18"/>
                <w:szCs w:val="18"/>
              </w:rPr>
              <w:t>4</w:t>
            </w:r>
            <w:r>
              <w:rPr>
                <w:rFonts w:hint="eastAsia" w:ascii="宋体" w:hAnsi="宋体"/>
                <w:color w:val="FF0000"/>
                <w:sz w:val="18"/>
                <w:szCs w:val="18"/>
              </w:rPr>
              <w:t>号；发布时间：</w:t>
            </w:r>
            <w:r>
              <w:rPr>
                <w:rFonts w:ascii="宋体" w:hAnsi="宋体"/>
                <w:color w:val="FF0000"/>
                <w:sz w:val="18"/>
                <w:szCs w:val="18"/>
              </w:rPr>
              <w:t>2010</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p w14:paraId="152EF689">
            <w:pPr>
              <w:spacing w:line="400" w:lineRule="exact"/>
              <w:jc w:val="center"/>
              <w:rPr>
                <w:rFonts w:ascii="宋体"/>
                <w:color w:val="FF0000"/>
                <w:sz w:val="18"/>
                <w:szCs w:val="18"/>
              </w:rPr>
            </w:pPr>
          </w:p>
        </w:tc>
      </w:tr>
    </w:tbl>
    <w:p w14:paraId="0C07B130"/>
    <w:p w14:paraId="12B0CCC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373"/>
        <w:gridCol w:w="3348"/>
        <w:gridCol w:w="2626"/>
        <w:gridCol w:w="1427"/>
      </w:tblGrid>
      <w:tr w14:paraId="5EE2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B4093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B42B62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0E1ED3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EDD68C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373" w:type="dxa"/>
            <w:vAlign w:val="center"/>
          </w:tcPr>
          <w:p w14:paraId="2A9BD65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48" w:type="dxa"/>
            <w:vAlign w:val="center"/>
          </w:tcPr>
          <w:p w14:paraId="3781638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626" w:type="dxa"/>
            <w:vAlign w:val="center"/>
          </w:tcPr>
          <w:p w14:paraId="78D1B52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F4C6FA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370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0FDA2266">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15</w:t>
            </w:r>
          </w:p>
        </w:tc>
        <w:tc>
          <w:tcPr>
            <w:tcW w:w="1256" w:type="dxa"/>
            <w:vAlign w:val="center"/>
          </w:tcPr>
          <w:p w14:paraId="14434A2A">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6E86BE51">
            <w:pPr>
              <w:tabs>
                <w:tab w:val="left" w:pos="7937"/>
              </w:tabs>
              <w:spacing w:line="240" w:lineRule="exact"/>
              <w:jc w:val="left"/>
              <w:rPr>
                <w:rFonts w:ascii="宋体"/>
                <w:color w:val="FF0000"/>
                <w:sz w:val="18"/>
                <w:szCs w:val="18"/>
              </w:rPr>
            </w:pPr>
            <w:r>
              <w:rPr>
                <w:rFonts w:hint="eastAsia" w:ascii="宋体" w:hAnsi="宋体"/>
                <w:color w:val="FF0000"/>
                <w:sz w:val="18"/>
                <w:szCs w:val="18"/>
              </w:rPr>
              <w:t>对擅自在城市照明设施上架设线缆、安置其他设施或者接用电源的处罚</w:t>
            </w:r>
          </w:p>
        </w:tc>
        <w:tc>
          <w:tcPr>
            <w:tcW w:w="1255" w:type="dxa"/>
            <w:vAlign w:val="center"/>
          </w:tcPr>
          <w:p w14:paraId="5F598398">
            <w:pPr>
              <w:jc w:val="center"/>
              <w:rPr>
                <w:rFonts w:ascii="宋体" w:cs="宋体"/>
                <w:color w:val="FF0000"/>
                <w:sz w:val="18"/>
                <w:szCs w:val="18"/>
              </w:rPr>
            </w:pPr>
            <w:r>
              <w:rPr>
                <w:rFonts w:hint="eastAsia" w:ascii="宋体" w:hAnsi="宋体"/>
                <w:color w:val="FF0000"/>
                <w:sz w:val="18"/>
                <w:szCs w:val="18"/>
              </w:rPr>
              <w:t>滦州市城市管理综合行政执法局</w:t>
            </w:r>
          </w:p>
          <w:p w14:paraId="5ADDB499">
            <w:pPr>
              <w:tabs>
                <w:tab w:val="left" w:pos="7937"/>
              </w:tabs>
              <w:spacing w:line="240" w:lineRule="exact"/>
              <w:jc w:val="center"/>
              <w:rPr>
                <w:rFonts w:ascii="宋体"/>
                <w:color w:val="FF0000"/>
                <w:sz w:val="18"/>
                <w:szCs w:val="18"/>
              </w:rPr>
            </w:pPr>
          </w:p>
        </w:tc>
        <w:tc>
          <w:tcPr>
            <w:tcW w:w="3373" w:type="dxa"/>
            <w:vAlign w:val="center"/>
          </w:tcPr>
          <w:p w14:paraId="3E754075">
            <w:pPr>
              <w:tabs>
                <w:tab w:val="left" w:pos="7937"/>
              </w:tabs>
              <w:spacing w:line="240" w:lineRule="exact"/>
              <w:rPr>
                <w:rFonts w:ascii="宋体"/>
                <w:color w:val="FF0000"/>
                <w:sz w:val="18"/>
                <w:szCs w:val="18"/>
              </w:rPr>
            </w:pPr>
            <w:r>
              <w:rPr>
                <w:rFonts w:hint="eastAsia" w:ascii="宋体" w:hAnsi="宋体"/>
                <w:color w:val="FF0000"/>
                <w:sz w:val="18"/>
                <w:szCs w:val="18"/>
              </w:rPr>
              <w:t>【部委规章】《城市照明管理规定》第三十二条“违反本规定，有第二十八条规定行为之一的，由城市照明主管部门责令限期改正，对个人处以</w:t>
            </w:r>
            <w:r>
              <w:rPr>
                <w:rFonts w:ascii="宋体" w:hAnsi="宋体"/>
                <w:color w:val="FF0000"/>
                <w:sz w:val="18"/>
                <w:szCs w:val="18"/>
              </w:rPr>
              <w:t>200</w:t>
            </w:r>
            <w:r>
              <w:rPr>
                <w:rFonts w:hint="eastAsia" w:ascii="宋体" w:hAnsi="宋体"/>
                <w:color w:val="FF0000"/>
                <w:sz w:val="18"/>
                <w:szCs w:val="18"/>
              </w:rPr>
              <w:t>元以上</w:t>
            </w:r>
            <w:r>
              <w:rPr>
                <w:rFonts w:ascii="宋体" w:hAnsi="宋体"/>
                <w:color w:val="FF0000"/>
                <w:sz w:val="18"/>
                <w:szCs w:val="18"/>
              </w:rPr>
              <w:t>1000</w:t>
            </w:r>
            <w:r>
              <w:rPr>
                <w:rFonts w:hint="eastAsia" w:ascii="宋体" w:hAnsi="宋体"/>
                <w:color w:val="FF0000"/>
                <w:sz w:val="18"/>
                <w:szCs w:val="18"/>
              </w:rPr>
              <w:t>元以下的罚款</w:t>
            </w:r>
            <w:r>
              <w:rPr>
                <w:rFonts w:ascii="宋体" w:hAnsi="宋体"/>
                <w:color w:val="FF0000"/>
                <w:sz w:val="18"/>
                <w:szCs w:val="18"/>
              </w:rPr>
              <w:t>;</w:t>
            </w:r>
            <w:r>
              <w:rPr>
                <w:rFonts w:hint="eastAsia" w:ascii="宋体" w:hAnsi="宋体"/>
                <w:color w:val="FF0000"/>
                <w:sz w:val="18"/>
                <w:szCs w:val="18"/>
              </w:rPr>
              <w:t>对单位处以</w:t>
            </w:r>
            <w:r>
              <w:rPr>
                <w:rFonts w:ascii="宋体" w:hAnsi="宋体"/>
                <w:color w:val="FF0000"/>
                <w:sz w:val="18"/>
                <w:szCs w:val="18"/>
              </w:rPr>
              <w:t>1000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w:t>
            </w:r>
            <w:r>
              <w:rPr>
                <w:rFonts w:ascii="宋体" w:hAnsi="宋体"/>
                <w:color w:val="FF0000"/>
                <w:sz w:val="18"/>
                <w:szCs w:val="18"/>
              </w:rPr>
              <w:t>;</w:t>
            </w:r>
            <w:r>
              <w:rPr>
                <w:rFonts w:hint="eastAsia" w:ascii="宋体" w:hAnsi="宋体"/>
                <w:color w:val="FF0000"/>
                <w:sz w:val="18"/>
                <w:szCs w:val="18"/>
              </w:rPr>
              <w:t>造成损失的，依法赔偿损失”</w:t>
            </w:r>
          </w:p>
        </w:tc>
        <w:tc>
          <w:tcPr>
            <w:tcW w:w="3348" w:type="dxa"/>
            <w:vAlign w:val="center"/>
          </w:tcPr>
          <w:p w14:paraId="64194AE1">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、立案责任：发现涉嫌擅自在城市照明设施上架设线缆、安置其他设施或者接用电源的违法行为（或者其他机关移送的违法案件）予以审查，决定是否立案。</w:t>
            </w:r>
          </w:p>
          <w:p w14:paraId="4E3B2487">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B8F4347">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F731FC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4C31803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7626A49B">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2C470C47">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、执行责任：责令限期改正，依照生效的行政处罚决定并处罚款。</w:t>
            </w:r>
          </w:p>
          <w:p w14:paraId="027B2FEF">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626" w:type="dxa"/>
            <w:vAlign w:val="center"/>
          </w:tcPr>
          <w:p w14:paraId="2445D725">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2E9BFBBC">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43BEC62E">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05ADE3C9">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23411A1D">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4051507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0659DECB">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0AE186A6">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64C2904">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4E5C736A">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7AAB4117">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6B22A240">
            <w:pPr>
              <w:spacing w:line="400" w:lineRule="exact"/>
              <w:jc w:val="center"/>
              <w:rPr>
                <w:rFonts w:ascii="宋体"/>
                <w:color w:val="FF0000"/>
                <w:sz w:val="18"/>
                <w:szCs w:val="18"/>
              </w:rPr>
            </w:pPr>
            <w:r>
              <w:rPr>
                <w:rFonts w:hint="eastAsia" w:ascii="宋体" w:hAnsi="宋体"/>
                <w:color w:val="FF0000"/>
                <w:sz w:val="18"/>
                <w:szCs w:val="18"/>
              </w:rPr>
              <w:t>住房和城乡建设部令第</w:t>
            </w:r>
            <w:r>
              <w:rPr>
                <w:rFonts w:ascii="宋体" w:hAnsi="宋体"/>
                <w:color w:val="FF0000"/>
                <w:sz w:val="18"/>
                <w:szCs w:val="18"/>
              </w:rPr>
              <w:t>4</w:t>
            </w:r>
            <w:r>
              <w:rPr>
                <w:rFonts w:hint="eastAsia" w:ascii="宋体" w:hAnsi="宋体"/>
                <w:color w:val="FF0000"/>
                <w:sz w:val="18"/>
                <w:szCs w:val="18"/>
              </w:rPr>
              <w:t>号；发布时间：</w:t>
            </w:r>
            <w:r>
              <w:rPr>
                <w:rFonts w:ascii="宋体" w:hAnsi="宋体"/>
                <w:color w:val="FF0000"/>
                <w:sz w:val="18"/>
                <w:szCs w:val="18"/>
              </w:rPr>
              <w:t>2010</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tc>
      </w:tr>
    </w:tbl>
    <w:p w14:paraId="69D552AB"/>
    <w:p w14:paraId="07A23248"/>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373"/>
        <w:gridCol w:w="3195"/>
        <w:gridCol w:w="2779"/>
        <w:gridCol w:w="1427"/>
      </w:tblGrid>
      <w:tr w14:paraId="384C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190862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C041D9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C61160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849C92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373" w:type="dxa"/>
            <w:vAlign w:val="center"/>
          </w:tcPr>
          <w:p w14:paraId="19C01F3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195" w:type="dxa"/>
            <w:vAlign w:val="center"/>
          </w:tcPr>
          <w:p w14:paraId="73B3063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54901E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0A7DDA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102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25B0BDEE">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16</w:t>
            </w:r>
          </w:p>
        </w:tc>
        <w:tc>
          <w:tcPr>
            <w:tcW w:w="1256" w:type="dxa"/>
            <w:vAlign w:val="center"/>
          </w:tcPr>
          <w:p w14:paraId="20562A3F">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229EBEAA">
            <w:pPr>
              <w:tabs>
                <w:tab w:val="left" w:pos="7937"/>
              </w:tabs>
              <w:spacing w:line="240" w:lineRule="exact"/>
              <w:jc w:val="left"/>
              <w:rPr>
                <w:rFonts w:ascii="宋体"/>
                <w:color w:val="FF0000"/>
                <w:sz w:val="18"/>
                <w:szCs w:val="18"/>
              </w:rPr>
            </w:pPr>
            <w:r>
              <w:rPr>
                <w:rFonts w:hint="eastAsia" w:ascii="宋体" w:hAnsi="宋体"/>
                <w:color w:val="FF0000"/>
                <w:sz w:val="18"/>
                <w:szCs w:val="18"/>
              </w:rPr>
              <w:t>对擅自迁移、拆除、利用城市照明设施的处罚</w:t>
            </w:r>
          </w:p>
        </w:tc>
        <w:tc>
          <w:tcPr>
            <w:tcW w:w="1255" w:type="dxa"/>
            <w:vAlign w:val="center"/>
          </w:tcPr>
          <w:p w14:paraId="1DFE89FA">
            <w:pPr>
              <w:jc w:val="center"/>
              <w:rPr>
                <w:rFonts w:ascii="宋体" w:cs="宋体"/>
                <w:color w:val="FF0000"/>
                <w:sz w:val="18"/>
                <w:szCs w:val="18"/>
              </w:rPr>
            </w:pPr>
            <w:r>
              <w:rPr>
                <w:rFonts w:hint="eastAsia" w:ascii="宋体" w:hAnsi="宋体"/>
                <w:color w:val="FF0000"/>
                <w:sz w:val="18"/>
                <w:szCs w:val="18"/>
              </w:rPr>
              <w:t>滦州市城市管理综合行政执法局</w:t>
            </w:r>
          </w:p>
          <w:p w14:paraId="39D8E17F">
            <w:pPr>
              <w:tabs>
                <w:tab w:val="left" w:pos="7937"/>
              </w:tabs>
              <w:spacing w:line="240" w:lineRule="exact"/>
              <w:jc w:val="center"/>
              <w:rPr>
                <w:rFonts w:ascii="宋体"/>
                <w:color w:val="FF0000"/>
                <w:sz w:val="18"/>
                <w:szCs w:val="18"/>
              </w:rPr>
            </w:pPr>
          </w:p>
        </w:tc>
        <w:tc>
          <w:tcPr>
            <w:tcW w:w="3373" w:type="dxa"/>
            <w:vAlign w:val="center"/>
          </w:tcPr>
          <w:p w14:paraId="5D628435">
            <w:pPr>
              <w:tabs>
                <w:tab w:val="left" w:pos="7937"/>
              </w:tabs>
              <w:spacing w:line="240" w:lineRule="exact"/>
              <w:rPr>
                <w:rFonts w:ascii="宋体"/>
                <w:color w:val="FF0000"/>
                <w:sz w:val="18"/>
                <w:szCs w:val="18"/>
              </w:rPr>
            </w:pPr>
            <w:r>
              <w:rPr>
                <w:rFonts w:hint="eastAsia" w:ascii="宋体" w:hAnsi="宋体"/>
                <w:color w:val="FF0000"/>
                <w:sz w:val="18"/>
                <w:szCs w:val="18"/>
              </w:rPr>
              <w:t>【部委规章】《城市照明管理规定》第三十二条“违反本规定，有第二十八条规定行为之一的，由城市照明主管部门责令限期改正，对个人处以</w:t>
            </w:r>
            <w:r>
              <w:rPr>
                <w:rFonts w:ascii="宋体" w:hAnsi="宋体"/>
                <w:color w:val="FF0000"/>
                <w:sz w:val="18"/>
                <w:szCs w:val="18"/>
              </w:rPr>
              <w:t>200</w:t>
            </w:r>
            <w:r>
              <w:rPr>
                <w:rFonts w:hint="eastAsia" w:ascii="宋体" w:hAnsi="宋体"/>
                <w:color w:val="FF0000"/>
                <w:sz w:val="18"/>
                <w:szCs w:val="18"/>
              </w:rPr>
              <w:t>元以上</w:t>
            </w:r>
            <w:r>
              <w:rPr>
                <w:rFonts w:ascii="宋体" w:hAnsi="宋体"/>
                <w:color w:val="FF0000"/>
                <w:sz w:val="18"/>
                <w:szCs w:val="18"/>
              </w:rPr>
              <w:t>1000</w:t>
            </w:r>
            <w:r>
              <w:rPr>
                <w:rFonts w:hint="eastAsia" w:ascii="宋体" w:hAnsi="宋体"/>
                <w:color w:val="FF0000"/>
                <w:sz w:val="18"/>
                <w:szCs w:val="18"/>
              </w:rPr>
              <w:t>元以下的罚款</w:t>
            </w:r>
            <w:r>
              <w:rPr>
                <w:rFonts w:ascii="宋体" w:hAnsi="宋体"/>
                <w:color w:val="FF0000"/>
                <w:sz w:val="18"/>
                <w:szCs w:val="18"/>
              </w:rPr>
              <w:t>;</w:t>
            </w:r>
            <w:r>
              <w:rPr>
                <w:rFonts w:hint="eastAsia" w:ascii="宋体" w:hAnsi="宋体"/>
                <w:color w:val="FF0000"/>
                <w:sz w:val="18"/>
                <w:szCs w:val="18"/>
              </w:rPr>
              <w:t>对单位处以</w:t>
            </w:r>
            <w:r>
              <w:rPr>
                <w:rFonts w:ascii="宋体" w:hAnsi="宋体"/>
                <w:color w:val="FF0000"/>
                <w:sz w:val="18"/>
                <w:szCs w:val="18"/>
              </w:rPr>
              <w:t>1000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w:t>
            </w:r>
            <w:r>
              <w:rPr>
                <w:rFonts w:ascii="宋体" w:hAnsi="宋体"/>
                <w:color w:val="FF0000"/>
                <w:sz w:val="18"/>
                <w:szCs w:val="18"/>
              </w:rPr>
              <w:t>;</w:t>
            </w:r>
            <w:r>
              <w:rPr>
                <w:rFonts w:hint="eastAsia" w:ascii="宋体" w:hAnsi="宋体"/>
                <w:color w:val="FF0000"/>
                <w:sz w:val="18"/>
                <w:szCs w:val="18"/>
              </w:rPr>
              <w:t>造成损失的，依法赔偿损失”</w:t>
            </w:r>
          </w:p>
        </w:tc>
        <w:tc>
          <w:tcPr>
            <w:tcW w:w="3195" w:type="dxa"/>
            <w:vAlign w:val="center"/>
          </w:tcPr>
          <w:p w14:paraId="5F4B8AE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、立案责任：发现涉嫌擅自迁移、拆除、利用城市照明设施的违法行为（或者其他机关移送的违法案件）予以审查，决定是否立案。</w:t>
            </w:r>
          </w:p>
          <w:p w14:paraId="26359657">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F98A6A9">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16A7FD9">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63E3F35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5354C579">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36F02A5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、执行责任：责令限期改正，依照生效的行政处罚决定并处罚款。</w:t>
            </w:r>
          </w:p>
          <w:p w14:paraId="3FC6499B">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5B681813">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4001F29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40970AD9">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F6926D6">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5298625C">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56EB863">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69C02A5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2CEBD7D5">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2FE70F0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70215052">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0DFDD7E6">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295B7C78">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001173B9">
            <w:pPr>
              <w:spacing w:line="400" w:lineRule="exact"/>
              <w:jc w:val="center"/>
              <w:rPr>
                <w:rFonts w:ascii="宋体"/>
                <w:color w:val="FF0000"/>
                <w:sz w:val="18"/>
                <w:szCs w:val="18"/>
              </w:rPr>
            </w:pPr>
            <w:r>
              <w:rPr>
                <w:rFonts w:hint="eastAsia" w:ascii="宋体" w:hAnsi="宋体"/>
                <w:color w:val="FF0000"/>
                <w:sz w:val="18"/>
                <w:szCs w:val="18"/>
              </w:rPr>
              <w:t>住房和城乡建设部令第</w:t>
            </w:r>
            <w:r>
              <w:rPr>
                <w:rFonts w:ascii="宋体" w:hAnsi="宋体"/>
                <w:color w:val="FF0000"/>
                <w:sz w:val="18"/>
                <w:szCs w:val="18"/>
              </w:rPr>
              <w:t>4</w:t>
            </w:r>
            <w:r>
              <w:rPr>
                <w:rFonts w:hint="eastAsia" w:ascii="宋体" w:hAnsi="宋体"/>
                <w:color w:val="FF0000"/>
                <w:sz w:val="18"/>
                <w:szCs w:val="18"/>
              </w:rPr>
              <w:t>号；发布时间：</w:t>
            </w:r>
            <w:r>
              <w:rPr>
                <w:rFonts w:ascii="宋体" w:hAnsi="宋体"/>
                <w:color w:val="FF0000"/>
                <w:sz w:val="18"/>
                <w:szCs w:val="18"/>
              </w:rPr>
              <w:t>2010</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tc>
      </w:tr>
    </w:tbl>
    <w:p w14:paraId="429F07B3"/>
    <w:p w14:paraId="2199E108"/>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61"/>
        <w:gridCol w:w="3585"/>
        <w:gridCol w:w="2701"/>
        <w:gridCol w:w="1427"/>
      </w:tblGrid>
      <w:tr w14:paraId="350B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FD78DA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441FA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2034A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C841F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61" w:type="dxa"/>
            <w:vAlign w:val="center"/>
          </w:tcPr>
          <w:p w14:paraId="2DF5723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585" w:type="dxa"/>
            <w:vAlign w:val="center"/>
          </w:tcPr>
          <w:p w14:paraId="072AECC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01" w:type="dxa"/>
            <w:vAlign w:val="center"/>
          </w:tcPr>
          <w:p w14:paraId="2BED77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1C52D4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9A5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72198710">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17</w:t>
            </w:r>
          </w:p>
        </w:tc>
        <w:tc>
          <w:tcPr>
            <w:tcW w:w="1256" w:type="dxa"/>
            <w:vAlign w:val="center"/>
          </w:tcPr>
          <w:p w14:paraId="1AC83803">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1BFF0CD3">
            <w:pPr>
              <w:tabs>
                <w:tab w:val="left" w:pos="7937"/>
              </w:tabs>
              <w:spacing w:line="240" w:lineRule="exact"/>
              <w:jc w:val="center"/>
              <w:rPr>
                <w:rFonts w:ascii="宋体"/>
                <w:color w:val="auto"/>
                <w:sz w:val="18"/>
                <w:szCs w:val="18"/>
              </w:rPr>
            </w:pPr>
            <w:r>
              <w:rPr>
                <w:rFonts w:hint="eastAsia" w:ascii="宋体" w:hAnsi="宋体"/>
                <w:color w:val="auto"/>
                <w:sz w:val="18"/>
                <w:szCs w:val="18"/>
              </w:rPr>
              <w:t>对未取得设计、施工资格或者未按照资质等级承担城市道路的设计、施工任务的处罚</w:t>
            </w:r>
          </w:p>
        </w:tc>
        <w:tc>
          <w:tcPr>
            <w:tcW w:w="1255" w:type="dxa"/>
            <w:vAlign w:val="center"/>
          </w:tcPr>
          <w:p w14:paraId="6B78D125">
            <w:pPr>
              <w:jc w:val="center"/>
              <w:rPr>
                <w:rFonts w:ascii="宋体" w:cs="宋体"/>
                <w:color w:val="000000"/>
                <w:sz w:val="18"/>
                <w:szCs w:val="18"/>
              </w:rPr>
            </w:pPr>
            <w:r>
              <w:rPr>
                <w:rFonts w:hint="eastAsia" w:ascii="宋体" w:hAnsi="宋体"/>
                <w:color w:val="000000"/>
                <w:sz w:val="18"/>
                <w:szCs w:val="18"/>
              </w:rPr>
              <w:t>滦州市城市管理综合行政执法局</w:t>
            </w:r>
          </w:p>
          <w:p w14:paraId="798D6837">
            <w:pPr>
              <w:tabs>
                <w:tab w:val="left" w:pos="7937"/>
              </w:tabs>
              <w:spacing w:line="240" w:lineRule="exact"/>
              <w:jc w:val="center"/>
              <w:rPr>
                <w:rFonts w:ascii="宋体"/>
                <w:color w:val="000000"/>
                <w:sz w:val="18"/>
                <w:szCs w:val="18"/>
              </w:rPr>
            </w:pPr>
          </w:p>
        </w:tc>
        <w:tc>
          <w:tcPr>
            <w:tcW w:w="3061" w:type="dxa"/>
            <w:vAlign w:val="center"/>
          </w:tcPr>
          <w:p w14:paraId="48FCACD7">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【行政法规】《城市道路管理条例》第三十九条：违反本条例的规定，有下列行为之一的，由市政工程行政主管部门责令停止设计、施工，限期改正，可以并处</w:t>
            </w:r>
            <w:r>
              <w:rPr>
                <w:rFonts w:ascii="宋体" w:hAnsi="宋体"/>
                <w:color w:val="000000"/>
                <w:sz w:val="18"/>
                <w:szCs w:val="18"/>
              </w:rPr>
              <w:t>3</w:t>
            </w:r>
            <w:r>
              <w:rPr>
                <w:rFonts w:hint="eastAsia" w:ascii="宋体" w:hAnsi="宋体"/>
                <w:color w:val="000000"/>
                <w:sz w:val="18"/>
                <w:szCs w:val="18"/>
              </w:rPr>
              <w:t>万元以下的罚款；已经取得设计、施工资格证书，情节严重的，提请原发证机关吊销设计、施工资格证书</w:t>
            </w:r>
          </w:p>
          <w:p w14:paraId="6F54F205">
            <w:pPr>
              <w:tabs>
                <w:tab w:val="left" w:pos="7937"/>
              </w:tabs>
              <w:spacing w:line="240" w:lineRule="exact"/>
              <w:rPr>
                <w:rFonts w:ascii="宋体"/>
                <w:color w:val="000000"/>
                <w:sz w:val="18"/>
                <w:szCs w:val="18"/>
              </w:rPr>
            </w:pPr>
          </w:p>
        </w:tc>
        <w:tc>
          <w:tcPr>
            <w:tcW w:w="3585" w:type="dxa"/>
            <w:vAlign w:val="center"/>
          </w:tcPr>
          <w:p w14:paraId="6370519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、立案责任：发现涉嫌未取得设计、施工资格或者未按照资质等级承担城市道路的设计、施工任务的违法行为（或者其他机关移送的违法案件）予以审查，决定是否立案。</w:t>
            </w:r>
          </w:p>
          <w:p w14:paraId="7F874D9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FD47CD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8CD1E6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C557EF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B931F4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49F937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、执行责任：责令限期改正，依照生效的行政处罚决定罚款，情节严重的，提请原发证机关吊销设计、施工资格证书。</w:t>
            </w:r>
          </w:p>
          <w:p w14:paraId="7875217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01" w:type="dxa"/>
            <w:vAlign w:val="center"/>
          </w:tcPr>
          <w:p w14:paraId="41FC9D27">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FB0AB2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636A19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75D7C4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084E986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366FD0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93073D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9ED642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E14A7D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A23550F">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70A3EE5">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A932224">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D7C7181">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316DA843">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49302FE1"/>
    <w:p w14:paraId="535C12F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76"/>
        <w:gridCol w:w="3492"/>
        <w:gridCol w:w="2779"/>
        <w:gridCol w:w="1427"/>
      </w:tblGrid>
      <w:tr w14:paraId="2AD4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33169F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42E0E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95563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4838C2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76" w:type="dxa"/>
            <w:vAlign w:val="center"/>
          </w:tcPr>
          <w:p w14:paraId="5A9605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492" w:type="dxa"/>
            <w:vAlign w:val="center"/>
          </w:tcPr>
          <w:p w14:paraId="0CA5174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5A43F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FD32A1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2D57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12A48900">
            <w:pPr>
              <w:tabs>
                <w:tab w:val="left" w:pos="7937"/>
              </w:tabs>
              <w:spacing w:line="240" w:lineRule="exact"/>
              <w:jc w:val="center"/>
              <w:rPr>
                <w:rFonts w:ascii="宋体"/>
                <w:color w:val="auto"/>
                <w:sz w:val="18"/>
                <w:szCs w:val="18"/>
              </w:rPr>
            </w:pPr>
            <w:r>
              <w:rPr>
                <w:rFonts w:hint="eastAsia" w:ascii="宋体" w:hAnsi="宋体"/>
                <w:color w:val="auto"/>
                <w:sz w:val="18"/>
                <w:szCs w:val="18"/>
                <w:lang w:val="en-US" w:eastAsia="zh-CN"/>
              </w:rPr>
              <w:t>18</w:t>
            </w:r>
          </w:p>
        </w:tc>
        <w:tc>
          <w:tcPr>
            <w:tcW w:w="1256" w:type="dxa"/>
            <w:vAlign w:val="center"/>
          </w:tcPr>
          <w:p w14:paraId="3533167F">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5B8BB521">
            <w:pPr>
              <w:tabs>
                <w:tab w:val="left" w:pos="7937"/>
              </w:tabs>
              <w:spacing w:line="240" w:lineRule="exact"/>
              <w:jc w:val="left"/>
              <w:rPr>
                <w:rFonts w:ascii="宋体"/>
                <w:color w:val="auto"/>
                <w:sz w:val="18"/>
                <w:szCs w:val="18"/>
              </w:rPr>
            </w:pPr>
            <w:r>
              <w:rPr>
                <w:rFonts w:hint="eastAsia" w:ascii="宋体" w:hAnsi="宋体"/>
                <w:color w:val="auto"/>
                <w:sz w:val="18"/>
                <w:szCs w:val="18"/>
              </w:rPr>
              <w:t>对未按照城市道路设计、施工技术规范设计、施工的处罚</w:t>
            </w:r>
          </w:p>
        </w:tc>
        <w:tc>
          <w:tcPr>
            <w:tcW w:w="1255" w:type="dxa"/>
            <w:vAlign w:val="center"/>
          </w:tcPr>
          <w:p w14:paraId="0F4A4373">
            <w:pPr>
              <w:jc w:val="center"/>
              <w:rPr>
                <w:rFonts w:ascii="宋体" w:cs="宋体"/>
                <w:color w:val="000000"/>
                <w:sz w:val="18"/>
                <w:szCs w:val="18"/>
              </w:rPr>
            </w:pPr>
            <w:r>
              <w:rPr>
                <w:rFonts w:hint="eastAsia" w:ascii="宋体" w:hAnsi="宋体"/>
                <w:color w:val="000000"/>
                <w:sz w:val="18"/>
                <w:szCs w:val="18"/>
              </w:rPr>
              <w:t>滦州市城市管理综合行政执法局</w:t>
            </w:r>
          </w:p>
          <w:p w14:paraId="6D9039A9">
            <w:pPr>
              <w:tabs>
                <w:tab w:val="left" w:pos="7937"/>
              </w:tabs>
              <w:spacing w:line="240" w:lineRule="exact"/>
              <w:jc w:val="center"/>
              <w:rPr>
                <w:rFonts w:ascii="宋体"/>
                <w:color w:val="auto"/>
                <w:sz w:val="18"/>
                <w:szCs w:val="18"/>
              </w:rPr>
            </w:pPr>
          </w:p>
        </w:tc>
        <w:tc>
          <w:tcPr>
            <w:tcW w:w="3076" w:type="dxa"/>
            <w:vAlign w:val="center"/>
          </w:tcPr>
          <w:p w14:paraId="367C0109">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【行政法规】《城市道路管理条例》第三十九条：违反本条例的规定，有下列行为之一的，由市政工程行政主管部门责令停止设计、施工，限期改正，可以并处</w:t>
            </w:r>
            <w:r>
              <w:rPr>
                <w:rFonts w:ascii="宋体" w:hAnsi="宋体"/>
                <w:color w:val="000000"/>
                <w:sz w:val="18"/>
                <w:szCs w:val="18"/>
              </w:rPr>
              <w:t>3</w:t>
            </w:r>
            <w:r>
              <w:rPr>
                <w:rFonts w:hint="eastAsia" w:ascii="宋体" w:hAnsi="宋体"/>
                <w:color w:val="000000"/>
                <w:sz w:val="18"/>
                <w:szCs w:val="18"/>
              </w:rPr>
              <w:t>万元以下的罚款；已经取得设计、施工资格证书，情节严重的，提请原发证机关吊销设计、施工资格证书</w:t>
            </w:r>
          </w:p>
          <w:p w14:paraId="7C6C1F88">
            <w:pPr>
              <w:tabs>
                <w:tab w:val="left" w:pos="7937"/>
              </w:tabs>
              <w:spacing w:line="240" w:lineRule="exact"/>
              <w:rPr>
                <w:rFonts w:ascii="宋体"/>
                <w:color w:val="000000"/>
                <w:sz w:val="18"/>
                <w:szCs w:val="18"/>
              </w:rPr>
            </w:pPr>
          </w:p>
        </w:tc>
        <w:tc>
          <w:tcPr>
            <w:tcW w:w="3492" w:type="dxa"/>
            <w:vAlign w:val="center"/>
          </w:tcPr>
          <w:p w14:paraId="62E70D4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、立案责任：发现涉嫌未按照城市道路设计、施工技术规范设计、施工的违法行为（或者其他机关移送的违法案件）予以审查，决定是否立案。</w:t>
            </w:r>
          </w:p>
          <w:p w14:paraId="6EA97A0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1DA111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8F2E17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5916AC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E63FC6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40DF9A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、执行责任：责令限期改正，依照生效的行政处罚决定罚款，情节严重的，提请原发证机关吊销设计、施工资格证书。</w:t>
            </w:r>
          </w:p>
          <w:p w14:paraId="20288FE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59C2E3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F31BD1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0BD0DA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63C9CD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62028F6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CEB673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269B29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1C7C35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464F89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851A25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9A9E93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2C43BAA">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6D1121D">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075BEA1E">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23A10CCF"/>
    <w:p w14:paraId="664F174B"/>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76"/>
        <w:gridCol w:w="3492"/>
        <w:gridCol w:w="2779"/>
        <w:gridCol w:w="1427"/>
      </w:tblGrid>
      <w:tr w14:paraId="0081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42AD5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FB97DF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6173A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B44EDA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76" w:type="dxa"/>
            <w:vAlign w:val="center"/>
          </w:tcPr>
          <w:p w14:paraId="3F01EA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492" w:type="dxa"/>
            <w:vAlign w:val="center"/>
          </w:tcPr>
          <w:p w14:paraId="3985741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256496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CF9B0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245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567D37C1">
            <w:pPr>
              <w:tabs>
                <w:tab w:val="left" w:pos="7937"/>
              </w:tabs>
              <w:spacing w:line="240" w:lineRule="exact"/>
              <w:jc w:val="center"/>
              <w:rPr>
                <w:rFonts w:ascii="宋体"/>
                <w:color w:val="auto"/>
                <w:sz w:val="18"/>
                <w:szCs w:val="18"/>
              </w:rPr>
            </w:pPr>
            <w:r>
              <w:rPr>
                <w:rFonts w:hint="eastAsia" w:ascii="宋体" w:hAnsi="宋体"/>
                <w:color w:val="auto"/>
                <w:sz w:val="18"/>
                <w:szCs w:val="18"/>
                <w:lang w:val="en-US" w:eastAsia="zh-CN"/>
              </w:rPr>
              <w:t>19</w:t>
            </w:r>
          </w:p>
        </w:tc>
        <w:tc>
          <w:tcPr>
            <w:tcW w:w="1256" w:type="dxa"/>
            <w:vAlign w:val="center"/>
          </w:tcPr>
          <w:p w14:paraId="25D52C07">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2F2CB867">
            <w:pPr>
              <w:tabs>
                <w:tab w:val="left" w:pos="7937"/>
              </w:tabs>
              <w:spacing w:line="240" w:lineRule="exact"/>
              <w:jc w:val="left"/>
              <w:rPr>
                <w:rFonts w:ascii="宋体"/>
                <w:color w:val="auto"/>
                <w:sz w:val="18"/>
                <w:szCs w:val="18"/>
              </w:rPr>
            </w:pPr>
            <w:r>
              <w:rPr>
                <w:rFonts w:hint="eastAsia" w:ascii="宋体" w:hAnsi="宋体"/>
                <w:color w:val="auto"/>
                <w:sz w:val="18"/>
                <w:szCs w:val="18"/>
              </w:rPr>
              <w:t>对未按照设计图纸施工或者擅自修改图纸的处罚</w:t>
            </w:r>
          </w:p>
        </w:tc>
        <w:tc>
          <w:tcPr>
            <w:tcW w:w="1255" w:type="dxa"/>
            <w:vAlign w:val="center"/>
          </w:tcPr>
          <w:p w14:paraId="1D2A4EA0">
            <w:pPr>
              <w:jc w:val="center"/>
              <w:rPr>
                <w:rFonts w:ascii="宋体" w:cs="宋体"/>
                <w:color w:val="auto"/>
                <w:sz w:val="18"/>
                <w:szCs w:val="18"/>
              </w:rPr>
            </w:pPr>
            <w:r>
              <w:rPr>
                <w:rFonts w:hint="eastAsia" w:ascii="宋体" w:hAnsi="宋体"/>
                <w:color w:val="auto"/>
                <w:sz w:val="18"/>
                <w:szCs w:val="18"/>
              </w:rPr>
              <w:t>滦州市城市管理综合行政执法局</w:t>
            </w:r>
          </w:p>
          <w:p w14:paraId="3D798BFF">
            <w:pPr>
              <w:tabs>
                <w:tab w:val="left" w:pos="7937"/>
              </w:tabs>
              <w:spacing w:line="240" w:lineRule="exact"/>
              <w:jc w:val="center"/>
              <w:rPr>
                <w:rFonts w:ascii="宋体"/>
                <w:color w:val="auto"/>
                <w:sz w:val="18"/>
                <w:szCs w:val="18"/>
              </w:rPr>
            </w:pPr>
          </w:p>
        </w:tc>
        <w:tc>
          <w:tcPr>
            <w:tcW w:w="3076" w:type="dxa"/>
            <w:vAlign w:val="center"/>
          </w:tcPr>
          <w:p w14:paraId="5EC219A8">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【行政法规】《城市道路管理条例》第三十九条：违反本条例的规定，有下列行为之一的，由市政工程行政主管部门责令停止设计、施工，限期改正，可以并处</w:t>
            </w:r>
            <w:r>
              <w:rPr>
                <w:rFonts w:ascii="宋体" w:hAnsi="宋体"/>
                <w:color w:val="000000"/>
                <w:sz w:val="18"/>
                <w:szCs w:val="18"/>
              </w:rPr>
              <w:t>3</w:t>
            </w:r>
            <w:r>
              <w:rPr>
                <w:rFonts w:hint="eastAsia" w:ascii="宋体" w:hAnsi="宋体"/>
                <w:color w:val="000000"/>
                <w:sz w:val="18"/>
                <w:szCs w:val="18"/>
              </w:rPr>
              <w:t>万元以下的罚款；已经取得设计、施工资格证书，情节严重的，提请原发证机关吊销设计、施工资格证书</w:t>
            </w:r>
          </w:p>
          <w:p w14:paraId="281FF13E">
            <w:pPr>
              <w:tabs>
                <w:tab w:val="left" w:pos="7937"/>
              </w:tabs>
              <w:spacing w:line="240" w:lineRule="exact"/>
              <w:rPr>
                <w:rFonts w:ascii="宋体"/>
                <w:color w:val="000000"/>
                <w:sz w:val="18"/>
                <w:szCs w:val="18"/>
              </w:rPr>
            </w:pPr>
          </w:p>
        </w:tc>
        <w:tc>
          <w:tcPr>
            <w:tcW w:w="3492" w:type="dxa"/>
            <w:vAlign w:val="center"/>
          </w:tcPr>
          <w:p w14:paraId="38C473D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、立案责任：发现涉嫌未按照设计图纸施工或者擅自修改图纸的违法行为（或者其他机关移送的违法案件）予以审查，决定是否立案。</w:t>
            </w:r>
          </w:p>
          <w:p w14:paraId="07D7476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627ACF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64F414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2A95CD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2BD08C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202278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、执行责任：责令限期改正，依照生效的行政处罚决定罚款，情节严重的，提请原发证机关吊销设计、施工资格证书。</w:t>
            </w:r>
          </w:p>
          <w:p w14:paraId="115500BD">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2949C6B">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32B591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0D90FC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4AF1C3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7988134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3020A2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1BC920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0FE392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FE94EB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097A8C3">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CD2F53B">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22DF75C">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448BE7B">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2278DB44">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56BD010F"/>
    <w:p w14:paraId="64BC4D8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2406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DFADE6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3A99CE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D1B36D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363B0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6050A1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3997EA0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1BE88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CBC9D1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DB0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14CBBEF0">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20</w:t>
            </w:r>
          </w:p>
        </w:tc>
        <w:tc>
          <w:tcPr>
            <w:tcW w:w="1256" w:type="dxa"/>
            <w:vAlign w:val="center"/>
          </w:tcPr>
          <w:p w14:paraId="69B26D6E">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45F6A39">
            <w:pPr>
              <w:tabs>
                <w:tab w:val="left" w:pos="7937"/>
              </w:tabs>
              <w:spacing w:line="240" w:lineRule="exact"/>
              <w:jc w:val="center"/>
              <w:rPr>
                <w:rFonts w:ascii="宋体"/>
                <w:color w:val="000000"/>
                <w:sz w:val="18"/>
                <w:szCs w:val="18"/>
              </w:rPr>
            </w:pPr>
            <w:r>
              <w:rPr>
                <w:rFonts w:hint="eastAsia" w:ascii="宋体" w:hAnsi="宋体"/>
                <w:color w:val="000000"/>
                <w:sz w:val="18"/>
                <w:szCs w:val="18"/>
              </w:rPr>
              <w:t>对擅自使用未经验收或者验收不合格的城市道路的处罚</w:t>
            </w:r>
          </w:p>
        </w:tc>
        <w:tc>
          <w:tcPr>
            <w:tcW w:w="1255" w:type="dxa"/>
            <w:vAlign w:val="center"/>
          </w:tcPr>
          <w:p w14:paraId="3CD5C684">
            <w:pPr>
              <w:jc w:val="center"/>
              <w:rPr>
                <w:rFonts w:ascii="宋体" w:cs="宋体"/>
                <w:color w:val="000000"/>
                <w:sz w:val="18"/>
                <w:szCs w:val="18"/>
              </w:rPr>
            </w:pPr>
            <w:r>
              <w:rPr>
                <w:rFonts w:hint="eastAsia" w:ascii="宋体" w:hAnsi="宋体"/>
                <w:color w:val="000000"/>
                <w:sz w:val="18"/>
                <w:szCs w:val="18"/>
              </w:rPr>
              <w:t>滦州市城市管理综合行政执法局</w:t>
            </w:r>
          </w:p>
          <w:p w14:paraId="33A76F41">
            <w:pPr>
              <w:tabs>
                <w:tab w:val="left" w:pos="7937"/>
              </w:tabs>
              <w:spacing w:line="240" w:lineRule="exact"/>
              <w:jc w:val="center"/>
              <w:rPr>
                <w:rFonts w:ascii="宋体"/>
                <w:color w:val="000000"/>
                <w:sz w:val="18"/>
                <w:szCs w:val="18"/>
              </w:rPr>
            </w:pPr>
          </w:p>
        </w:tc>
        <w:tc>
          <w:tcPr>
            <w:tcW w:w="3196" w:type="dxa"/>
            <w:vAlign w:val="center"/>
          </w:tcPr>
          <w:p w14:paraId="49E87307">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【行政法规】《城市道路管理条例》第四十条：违反本条例第十七条规定，擅自使用未经验收或者验收不合格的城市道路的，由市政工程行政主管部门责令限期改正，给予警告，可以并处工程造价</w:t>
            </w:r>
            <w:r>
              <w:rPr>
                <w:rFonts w:ascii="宋体" w:hAnsi="宋体"/>
                <w:color w:val="000000"/>
                <w:sz w:val="18"/>
                <w:szCs w:val="18"/>
              </w:rPr>
              <w:t>2%</w:t>
            </w:r>
            <w:r>
              <w:rPr>
                <w:rFonts w:hint="eastAsia" w:ascii="宋体" w:hAnsi="宋体"/>
                <w:color w:val="000000"/>
                <w:sz w:val="18"/>
                <w:szCs w:val="18"/>
              </w:rPr>
              <w:t>以下的罚款。</w:t>
            </w:r>
            <w:r>
              <w:rPr>
                <w:rFonts w:ascii="宋体" w:hAnsi="宋体"/>
                <w:color w:val="000000"/>
                <w:sz w:val="18"/>
                <w:szCs w:val="18"/>
              </w:rPr>
              <w:t xml:space="preserve"> </w:t>
            </w:r>
          </w:p>
        </w:tc>
        <w:tc>
          <w:tcPr>
            <w:tcW w:w="3372" w:type="dxa"/>
            <w:vAlign w:val="center"/>
          </w:tcPr>
          <w:p w14:paraId="120A634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、立案责任：发现涉嫌擅自使用未经验收或者验收不合格的城市道路的违法行为（或者其他机关移送的违法案件）予以审查，决定是否立案。</w:t>
            </w:r>
          </w:p>
          <w:p w14:paraId="0D07A9F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A7C44DA">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A2C18C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911C9A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F36339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6A53EF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、执行责任：责令限期改正，给予警告，依照生效的行政处罚决定罚款；</w:t>
            </w:r>
          </w:p>
          <w:p w14:paraId="521A8981">
            <w:pPr>
              <w:tabs>
                <w:tab w:val="left" w:pos="7937"/>
              </w:tabs>
              <w:spacing w:line="280" w:lineRule="exact"/>
              <w:rPr>
                <w:rFonts w:ascii="宋体"/>
                <w:color w:val="000000"/>
                <w:sz w:val="18"/>
                <w:szCs w:val="18"/>
              </w:rPr>
            </w:pPr>
            <w:r>
              <w:rPr>
                <w:rFonts w:ascii="宋体" w:hAnsi="宋体"/>
                <w:color w:val="000000"/>
                <w:sz w:val="18"/>
                <w:szCs w:val="18"/>
              </w:rPr>
              <w:t xml:space="preserve"> 8</w:t>
            </w:r>
            <w:r>
              <w:rPr>
                <w:rFonts w:hint="eastAsia" w:ascii="宋体" w:hAnsi="宋体"/>
                <w:color w:val="000000"/>
                <w:sz w:val="18"/>
                <w:szCs w:val="18"/>
              </w:rPr>
              <w:t>、其他法律法规规章文件规定应履行的责任。</w:t>
            </w:r>
          </w:p>
        </w:tc>
        <w:tc>
          <w:tcPr>
            <w:tcW w:w="2779" w:type="dxa"/>
            <w:vAlign w:val="center"/>
          </w:tcPr>
          <w:p w14:paraId="663C180D">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AB4FB4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9C5A77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A3D0F8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796F9FE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72CE9D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449FDA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424EFE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542E13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656C8F4">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5C28F21">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F66A60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93772CC">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4F851276">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35EB9267"/>
    <w:p w14:paraId="5E9365C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5C8C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E3DA65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FBBD00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8CFD74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CADDAB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5AB6397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48DC4BC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B48B37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0E349F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92E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4972F9F5">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21</w:t>
            </w:r>
          </w:p>
        </w:tc>
        <w:tc>
          <w:tcPr>
            <w:tcW w:w="1256" w:type="dxa"/>
            <w:vAlign w:val="center"/>
          </w:tcPr>
          <w:p w14:paraId="7ACCCF65">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48FC8A27">
            <w:pPr>
              <w:tabs>
                <w:tab w:val="left" w:pos="7937"/>
              </w:tabs>
              <w:spacing w:line="240" w:lineRule="exact"/>
              <w:jc w:val="center"/>
              <w:rPr>
                <w:rFonts w:ascii="宋体"/>
                <w:color w:val="auto"/>
                <w:sz w:val="18"/>
                <w:szCs w:val="18"/>
              </w:rPr>
            </w:pPr>
            <w:r>
              <w:rPr>
                <w:rFonts w:hint="eastAsia" w:ascii="宋体" w:hAnsi="宋体"/>
                <w:color w:val="auto"/>
                <w:sz w:val="18"/>
                <w:szCs w:val="18"/>
              </w:rPr>
              <w:t>对擅自占用或者挖掘城市道路的处罚</w:t>
            </w:r>
          </w:p>
          <w:p w14:paraId="478EC541">
            <w:pPr>
              <w:tabs>
                <w:tab w:val="left" w:pos="7937"/>
              </w:tabs>
              <w:spacing w:line="240" w:lineRule="exact"/>
              <w:jc w:val="center"/>
              <w:rPr>
                <w:rFonts w:ascii="宋体"/>
                <w:color w:val="auto"/>
                <w:sz w:val="18"/>
                <w:szCs w:val="18"/>
              </w:rPr>
            </w:pPr>
          </w:p>
        </w:tc>
        <w:tc>
          <w:tcPr>
            <w:tcW w:w="1255" w:type="dxa"/>
            <w:vAlign w:val="center"/>
          </w:tcPr>
          <w:p w14:paraId="660E76EB">
            <w:pPr>
              <w:tabs>
                <w:tab w:val="left" w:pos="7937"/>
              </w:tabs>
              <w:spacing w:line="240" w:lineRule="exact"/>
              <w:jc w:val="center"/>
              <w:rPr>
                <w:rFonts w:ascii="宋体"/>
                <w:color w:val="auto"/>
                <w:sz w:val="18"/>
                <w:szCs w:val="18"/>
              </w:rPr>
            </w:pPr>
            <w:r>
              <w:rPr>
                <w:rFonts w:hint="eastAsia" w:ascii="宋体" w:hAnsi="宋体"/>
                <w:color w:val="auto"/>
                <w:sz w:val="18"/>
                <w:szCs w:val="18"/>
              </w:rPr>
              <w:t>滦州市城市管理综合行政执法局</w:t>
            </w:r>
          </w:p>
        </w:tc>
        <w:tc>
          <w:tcPr>
            <w:tcW w:w="3196" w:type="dxa"/>
            <w:vAlign w:val="center"/>
          </w:tcPr>
          <w:p w14:paraId="32E43CD9">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p w14:paraId="70A27C54">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【地方性法规】《唐山市市政工程设施管理条例》第三十五条第十四条第</w:t>
            </w:r>
            <w:r>
              <w:rPr>
                <w:rFonts w:ascii="宋体" w:hAnsi="宋体"/>
                <w:color w:val="000000"/>
                <w:sz w:val="18"/>
                <w:szCs w:val="18"/>
              </w:rPr>
              <w:t>(</w:t>
            </w:r>
            <w:r>
              <w:rPr>
                <w:rFonts w:hint="eastAsia" w:ascii="宋体" w:hAnsi="宋体"/>
                <w:color w:val="000000"/>
                <w:sz w:val="18"/>
                <w:szCs w:val="18"/>
              </w:rPr>
              <w:t>一</w:t>
            </w:r>
            <w:r>
              <w:rPr>
                <w:rFonts w:ascii="宋体" w:hAnsi="宋体"/>
                <w:color w:val="000000"/>
                <w:sz w:val="18"/>
                <w:szCs w:val="18"/>
              </w:rPr>
              <w:t>)</w:t>
            </w:r>
            <w:r>
              <w:rPr>
                <w:rFonts w:hint="eastAsia" w:ascii="宋体" w:hAnsi="宋体"/>
                <w:color w:val="000000"/>
                <w:sz w:val="18"/>
                <w:szCs w:val="18"/>
              </w:rPr>
              <w:t>项、第</w:t>
            </w:r>
            <w:r>
              <w:rPr>
                <w:rFonts w:ascii="宋体" w:hAnsi="宋体"/>
                <w:color w:val="000000"/>
                <w:sz w:val="18"/>
                <w:szCs w:val="18"/>
              </w:rPr>
              <w:t>(</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项、第</w:t>
            </w:r>
            <w:r>
              <w:rPr>
                <w:rFonts w:ascii="宋体" w:hAnsi="宋体"/>
                <w:color w:val="000000"/>
                <w:sz w:val="18"/>
                <w:szCs w:val="18"/>
              </w:rPr>
              <w:t>(</w:t>
            </w:r>
            <w:r>
              <w:rPr>
                <w:rFonts w:hint="eastAsia" w:ascii="宋体" w:hAnsi="宋体"/>
                <w:color w:val="000000"/>
                <w:sz w:val="18"/>
                <w:szCs w:val="18"/>
              </w:rPr>
              <w:t>三</w:t>
            </w:r>
            <w:r>
              <w:rPr>
                <w:rFonts w:ascii="宋体" w:hAnsi="宋体"/>
                <w:color w:val="000000"/>
                <w:sz w:val="18"/>
                <w:szCs w:val="18"/>
              </w:rPr>
              <w:t>)</w:t>
            </w:r>
            <w:r>
              <w:rPr>
                <w:rFonts w:hint="eastAsia" w:ascii="宋体" w:hAnsi="宋体"/>
                <w:color w:val="000000"/>
                <w:sz w:val="18"/>
                <w:szCs w:val="18"/>
              </w:rPr>
              <w:t>项、第</w:t>
            </w:r>
            <w:r>
              <w:rPr>
                <w:rFonts w:ascii="宋体" w:hAnsi="宋体"/>
                <w:color w:val="000000"/>
                <w:sz w:val="18"/>
                <w:szCs w:val="18"/>
              </w:rPr>
              <w:t>(</w:t>
            </w:r>
            <w:r>
              <w:rPr>
                <w:rFonts w:hint="eastAsia" w:ascii="宋体" w:hAnsi="宋体"/>
                <w:color w:val="000000"/>
                <w:sz w:val="18"/>
                <w:szCs w:val="18"/>
              </w:rPr>
              <w:t>五</w:t>
            </w:r>
            <w:r>
              <w:rPr>
                <w:rFonts w:ascii="宋体" w:hAnsi="宋体"/>
                <w:color w:val="000000"/>
                <w:sz w:val="18"/>
                <w:szCs w:val="18"/>
              </w:rPr>
              <w:t>)</w:t>
            </w:r>
            <w:r>
              <w:rPr>
                <w:rFonts w:hint="eastAsia" w:ascii="宋体" w:hAnsi="宋体"/>
                <w:color w:val="000000"/>
                <w:sz w:val="18"/>
                <w:szCs w:val="18"/>
              </w:rPr>
              <w:t>项和第二十二条规定的，由市政工程设施行政主管部门责令限期改正，可处以二元以下罚款</w:t>
            </w:r>
            <w:r>
              <w:rPr>
                <w:rFonts w:ascii="宋体" w:hAnsi="宋体"/>
                <w:color w:val="000000"/>
                <w:sz w:val="18"/>
                <w:szCs w:val="18"/>
              </w:rPr>
              <w:t>;</w:t>
            </w:r>
            <w:r>
              <w:rPr>
                <w:rFonts w:hint="eastAsia" w:ascii="宋体" w:hAnsi="宋体"/>
                <w:color w:val="000000"/>
                <w:sz w:val="18"/>
                <w:szCs w:val="18"/>
              </w:rPr>
              <w:t>造成损失的，应当依法承担赔偿责任。；发布时间：</w:t>
            </w:r>
            <w:r>
              <w:rPr>
                <w:rFonts w:ascii="宋体" w:hAnsi="宋体"/>
                <w:color w:val="000000"/>
                <w:sz w:val="18"/>
                <w:szCs w:val="18"/>
              </w:rPr>
              <w:t>1997</w:t>
            </w:r>
            <w:r>
              <w:rPr>
                <w:rFonts w:hint="eastAsia" w:ascii="宋体" w:hAnsi="宋体"/>
                <w:color w:val="000000"/>
                <w:sz w:val="18"/>
                <w:szCs w:val="18"/>
              </w:rPr>
              <w:t>年</w:t>
            </w:r>
            <w:r>
              <w:rPr>
                <w:rFonts w:ascii="宋体" w:hAnsi="宋体"/>
                <w:color w:val="000000"/>
                <w:sz w:val="18"/>
                <w:szCs w:val="18"/>
              </w:rPr>
              <w:t>12</w:t>
            </w:r>
            <w:r>
              <w:rPr>
                <w:rFonts w:hint="eastAsia" w:ascii="宋体" w:hAnsi="宋体"/>
                <w:color w:val="000000"/>
                <w:sz w:val="18"/>
                <w:szCs w:val="18"/>
              </w:rPr>
              <w:t>月</w:t>
            </w:r>
            <w:r>
              <w:rPr>
                <w:rFonts w:ascii="宋体" w:hAnsi="宋体"/>
                <w:color w:val="000000"/>
                <w:sz w:val="18"/>
                <w:szCs w:val="18"/>
              </w:rPr>
              <w:t>29</w:t>
            </w:r>
            <w:r>
              <w:rPr>
                <w:rFonts w:hint="eastAsia" w:ascii="宋体" w:hAnsi="宋体"/>
                <w:color w:val="000000"/>
                <w:sz w:val="18"/>
                <w:szCs w:val="18"/>
              </w:rPr>
              <w:t>日；</w:t>
            </w:r>
            <w:r>
              <w:rPr>
                <w:rFonts w:ascii="宋体" w:hAnsi="宋体"/>
                <w:color w:val="000000"/>
                <w:sz w:val="18"/>
                <w:szCs w:val="18"/>
              </w:rPr>
              <w:t>2010</w:t>
            </w:r>
            <w:r>
              <w:rPr>
                <w:rFonts w:hint="eastAsia" w:ascii="宋体" w:hAnsi="宋体"/>
                <w:color w:val="000000"/>
                <w:sz w:val="18"/>
                <w:szCs w:val="18"/>
              </w:rPr>
              <w:t>年</w:t>
            </w:r>
            <w:r>
              <w:rPr>
                <w:rFonts w:ascii="宋体" w:hAnsi="宋体"/>
                <w:color w:val="000000"/>
                <w:sz w:val="18"/>
                <w:szCs w:val="18"/>
              </w:rPr>
              <w:t>10</w:t>
            </w:r>
            <w:r>
              <w:rPr>
                <w:rFonts w:hint="eastAsia" w:ascii="宋体" w:hAnsi="宋体"/>
                <w:color w:val="000000"/>
                <w:sz w:val="18"/>
                <w:szCs w:val="18"/>
              </w:rPr>
              <w:t>月</w:t>
            </w:r>
            <w:r>
              <w:rPr>
                <w:rFonts w:ascii="宋体" w:hAnsi="宋体"/>
                <w:color w:val="000000"/>
                <w:sz w:val="18"/>
                <w:szCs w:val="18"/>
              </w:rPr>
              <w:t>8</w:t>
            </w:r>
            <w:r>
              <w:rPr>
                <w:rFonts w:hint="eastAsia" w:ascii="宋体" w:hAnsi="宋体"/>
                <w:color w:val="000000"/>
                <w:sz w:val="18"/>
                <w:szCs w:val="18"/>
              </w:rPr>
              <w:t>日修正。</w:t>
            </w:r>
          </w:p>
        </w:tc>
        <w:tc>
          <w:tcPr>
            <w:tcW w:w="3372" w:type="dxa"/>
            <w:vAlign w:val="center"/>
          </w:tcPr>
          <w:p w14:paraId="1A5B8CF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、立案责任：发现涉嫌擅自占用或者挖掘城市道路的违法行为（或者其他机关移送的违法案件）予以审查，决定是否立案。</w:t>
            </w:r>
          </w:p>
          <w:p w14:paraId="278976D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52D1F4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72B914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12AC66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6176F3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2D8242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655F17A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BCC6CA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09DD9C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F6BA55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243494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3512E0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324356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316745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D247F0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1123BB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C63A1EE">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4D068DD">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E1C3947">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6C1B76E">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2F126781">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2BBC1DCF"/>
    <w:p w14:paraId="7860EB18"/>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447D7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621059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A9C7EA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10945D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AA4115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6305478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664C8D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384465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DDA91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F8B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1D5C9A0C">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22</w:t>
            </w:r>
          </w:p>
        </w:tc>
        <w:tc>
          <w:tcPr>
            <w:tcW w:w="1256" w:type="dxa"/>
            <w:vAlign w:val="center"/>
          </w:tcPr>
          <w:p w14:paraId="3BA6897C">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65DB6B5D">
            <w:pPr>
              <w:tabs>
                <w:tab w:val="left" w:pos="7937"/>
              </w:tabs>
              <w:spacing w:line="240" w:lineRule="exact"/>
              <w:jc w:val="left"/>
              <w:rPr>
                <w:rFonts w:ascii="宋体"/>
                <w:color w:val="auto"/>
                <w:sz w:val="18"/>
                <w:szCs w:val="18"/>
              </w:rPr>
            </w:pPr>
            <w:r>
              <w:rPr>
                <w:rFonts w:hint="eastAsia" w:ascii="宋体" w:hAnsi="宋体"/>
                <w:color w:val="auto"/>
                <w:sz w:val="18"/>
                <w:szCs w:val="18"/>
              </w:rPr>
              <w:t>对履带车、铁轮车或者超重、超高、超长车辆擅自在城市道路上行驶的处罚</w:t>
            </w:r>
          </w:p>
        </w:tc>
        <w:tc>
          <w:tcPr>
            <w:tcW w:w="1255" w:type="dxa"/>
            <w:vAlign w:val="center"/>
          </w:tcPr>
          <w:p w14:paraId="730A1628">
            <w:pPr>
              <w:jc w:val="center"/>
              <w:rPr>
                <w:rFonts w:ascii="宋体" w:cs="宋体"/>
                <w:color w:val="auto"/>
                <w:sz w:val="18"/>
                <w:szCs w:val="18"/>
              </w:rPr>
            </w:pPr>
            <w:r>
              <w:rPr>
                <w:rFonts w:hint="eastAsia" w:ascii="宋体" w:hAnsi="宋体"/>
                <w:color w:val="auto"/>
                <w:sz w:val="18"/>
                <w:szCs w:val="18"/>
              </w:rPr>
              <w:t>滦州市城市管理综合行政执法局</w:t>
            </w:r>
          </w:p>
          <w:p w14:paraId="43DBB03B">
            <w:pPr>
              <w:tabs>
                <w:tab w:val="left" w:pos="7937"/>
              </w:tabs>
              <w:spacing w:line="240" w:lineRule="exact"/>
              <w:jc w:val="center"/>
              <w:rPr>
                <w:rFonts w:ascii="宋体"/>
                <w:color w:val="auto"/>
                <w:sz w:val="18"/>
                <w:szCs w:val="18"/>
              </w:rPr>
            </w:pPr>
          </w:p>
        </w:tc>
        <w:tc>
          <w:tcPr>
            <w:tcW w:w="3196" w:type="dxa"/>
            <w:vAlign w:val="center"/>
          </w:tcPr>
          <w:p w14:paraId="7BABB03A">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p w14:paraId="06407E4E">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【地方性法规】《唐山市市政工程设施管理条例》第三十五条第十四条第</w:t>
            </w:r>
            <w:r>
              <w:rPr>
                <w:rFonts w:ascii="宋体" w:hAnsi="宋体"/>
                <w:color w:val="000000"/>
                <w:sz w:val="18"/>
                <w:szCs w:val="18"/>
              </w:rPr>
              <w:t>(</w:t>
            </w:r>
            <w:r>
              <w:rPr>
                <w:rFonts w:hint="eastAsia" w:ascii="宋体" w:hAnsi="宋体"/>
                <w:color w:val="000000"/>
                <w:sz w:val="18"/>
                <w:szCs w:val="18"/>
              </w:rPr>
              <w:t>一</w:t>
            </w:r>
            <w:r>
              <w:rPr>
                <w:rFonts w:ascii="宋体" w:hAnsi="宋体"/>
                <w:color w:val="000000"/>
                <w:sz w:val="18"/>
                <w:szCs w:val="18"/>
              </w:rPr>
              <w:t>)</w:t>
            </w:r>
            <w:r>
              <w:rPr>
                <w:rFonts w:hint="eastAsia" w:ascii="宋体" w:hAnsi="宋体"/>
                <w:color w:val="000000"/>
                <w:sz w:val="18"/>
                <w:szCs w:val="18"/>
              </w:rPr>
              <w:t>项、第</w:t>
            </w:r>
            <w:r>
              <w:rPr>
                <w:rFonts w:ascii="宋体" w:hAnsi="宋体"/>
                <w:color w:val="000000"/>
                <w:sz w:val="18"/>
                <w:szCs w:val="18"/>
              </w:rPr>
              <w:t>(</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项、第</w:t>
            </w:r>
            <w:r>
              <w:rPr>
                <w:rFonts w:ascii="宋体" w:hAnsi="宋体"/>
                <w:color w:val="000000"/>
                <w:sz w:val="18"/>
                <w:szCs w:val="18"/>
              </w:rPr>
              <w:t>(</w:t>
            </w:r>
            <w:r>
              <w:rPr>
                <w:rFonts w:hint="eastAsia" w:ascii="宋体" w:hAnsi="宋体"/>
                <w:color w:val="000000"/>
                <w:sz w:val="18"/>
                <w:szCs w:val="18"/>
              </w:rPr>
              <w:t>三</w:t>
            </w:r>
            <w:r>
              <w:rPr>
                <w:rFonts w:ascii="宋体" w:hAnsi="宋体"/>
                <w:color w:val="000000"/>
                <w:sz w:val="18"/>
                <w:szCs w:val="18"/>
              </w:rPr>
              <w:t>)</w:t>
            </w:r>
            <w:r>
              <w:rPr>
                <w:rFonts w:hint="eastAsia" w:ascii="宋体" w:hAnsi="宋体"/>
                <w:color w:val="000000"/>
                <w:sz w:val="18"/>
                <w:szCs w:val="18"/>
              </w:rPr>
              <w:t>项、第</w:t>
            </w:r>
            <w:r>
              <w:rPr>
                <w:rFonts w:ascii="宋体" w:hAnsi="宋体"/>
                <w:color w:val="000000"/>
                <w:sz w:val="18"/>
                <w:szCs w:val="18"/>
              </w:rPr>
              <w:t>(</w:t>
            </w:r>
            <w:r>
              <w:rPr>
                <w:rFonts w:hint="eastAsia" w:ascii="宋体" w:hAnsi="宋体"/>
                <w:color w:val="000000"/>
                <w:sz w:val="18"/>
                <w:szCs w:val="18"/>
              </w:rPr>
              <w:t>五</w:t>
            </w:r>
            <w:r>
              <w:rPr>
                <w:rFonts w:ascii="宋体" w:hAnsi="宋体"/>
                <w:color w:val="000000"/>
                <w:sz w:val="18"/>
                <w:szCs w:val="18"/>
              </w:rPr>
              <w:t>)</w:t>
            </w:r>
            <w:r>
              <w:rPr>
                <w:rFonts w:hint="eastAsia" w:ascii="宋体" w:hAnsi="宋体"/>
                <w:color w:val="000000"/>
                <w:sz w:val="18"/>
                <w:szCs w:val="18"/>
              </w:rPr>
              <w:t>项和第二十二条规定的，由市政工程设施行政主管部门责令限期改正，可处以二元以下罚款</w:t>
            </w:r>
            <w:r>
              <w:rPr>
                <w:rFonts w:ascii="宋体" w:hAnsi="宋体"/>
                <w:color w:val="000000"/>
                <w:sz w:val="18"/>
                <w:szCs w:val="18"/>
              </w:rPr>
              <w:t>;</w:t>
            </w:r>
            <w:r>
              <w:rPr>
                <w:rFonts w:hint="eastAsia" w:ascii="宋体" w:hAnsi="宋体"/>
                <w:color w:val="000000"/>
                <w:sz w:val="18"/>
                <w:szCs w:val="18"/>
              </w:rPr>
              <w:t>造成损失的，应当依法承担赔偿责任。；发布时间：</w:t>
            </w:r>
            <w:r>
              <w:rPr>
                <w:rFonts w:ascii="宋体" w:hAnsi="宋体"/>
                <w:color w:val="000000"/>
                <w:sz w:val="18"/>
                <w:szCs w:val="18"/>
              </w:rPr>
              <w:t>1997</w:t>
            </w:r>
            <w:r>
              <w:rPr>
                <w:rFonts w:hint="eastAsia" w:ascii="宋体" w:hAnsi="宋体"/>
                <w:color w:val="000000"/>
                <w:sz w:val="18"/>
                <w:szCs w:val="18"/>
              </w:rPr>
              <w:t>年</w:t>
            </w:r>
            <w:r>
              <w:rPr>
                <w:rFonts w:ascii="宋体" w:hAnsi="宋体"/>
                <w:color w:val="000000"/>
                <w:sz w:val="18"/>
                <w:szCs w:val="18"/>
              </w:rPr>
              <w:t>12</w:t>
            </w:r>
            <w:r>
              <w:rPr>
                <w:rFonts w:hint="eastAsia" w:ascii="宋体" w:hAnsi="宋体"/>
                <w:color w:val="000000"/>
                <w:sz w:val="18"/>
                <w:szCs w:val="18"/>
              </w:rPr>
              <w:t>月</w:t>
            </w:r>
            <w:r>
              <w:rPr>
                <w:rFonts w:ascii="宋体" w:hAnsi="宋体"/>
                <w:color w:val="000000"/>
                <w:sz w:val="18"/>
                <w:szCs w:val="18"/>
              </w:rPr>
              <w:t>29</w:t>
            </w:r>
            <w:r>
              <w:rPr>
                <w:rFonts w:hint="eastAsia" w:ascii="宋体" w:hAnsi="宋体"/>
                <w:color w:val="000000"/>
                <w:sz w:val="18"/>
                <w:szCs w:val="18"/>
              </w:rPr>
              <w:t>日；</w:t>
            </w:r>
            <w:r>
              <w:rPr>
                <w:rFonts w:ascii="宋体" w:hAnsi="宋体"/>
                <w:color w:val="000000"/>
                <w:sz w:val="18"/>
                <w:szCs w:val="18"/>
              </w:rPr>
              <w:t>2010</w:t>
            </w:r>
            <w:r>
              <w:rPr>
                <w:rFonts w:hint="eastAsia" w:ascii="宋体" w:hAnsi="宋体"/>
                <w:color w:val="000000"/>
                <w:sz w:val="18"/>
                <w:szCs w:val="18"/>
              </w:rPr>
              <w:t>年</w:t>
            </w:r>
            <w:r>
              <w:rPr>
                <w:rFonts w:ascii="宋体" w:hAnsi="宋体"/>
                <w:color w:val="000000"/>
                <w:sz w:val="18"/>
                <w:szCs w:val="18"/>
              </w:rPr>
              <w:t>10</w:t>
            </w:r>
            <w:r>
              <w:rPr>
                <w:rFonts w:hint="eastAsia" w:ascii="宋体" w:hAnsi="宋体"/>
                <w:color w:val="000000"/>
                <w:sz w:val="18"/>
                <w:szCs w:val="18"/>
              </w:rPr>
              <w:t>月</w:t>
            </w:r>
            <w:r>
              <w:rPr>
                <w:rFonts w:ascii="宋体" w:hAnsi="宋体"/>
                <w:color w:val="000000"/>
                <w:sz w:val="18"/>
                <w:szCs w:val="18"/>
              </w:rPr>
              <w:t>8</w:t>
            </w:r>
            <w:r>
              <w:rPr>
                <w:rFonts w:hint="eastAsia" w:ascii="宋体" w:hAnsi="宋体"/>
                <w:color w:val="000000"/>
                <w:sz w:val="18"/>
                <w:szCs w:val="18"/>
              </w:rPr>
              <w:t>日修正。</w:t>
            </w:r>
          </w:p>
        </w:tc>
        <w:tc>
          <w:tcPr>
            <w:tcW w:w="3372" w:type="dxa"/>
            <w:vAlign w:val="center"/>
          </w:tcPr>
          <w:p w14:paraId="6BCFACFC">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、立案责任：发现履带车、铁轮车或者超重、超高、超长车辆涉嫌擅自在城市道路上行驶的违法行为（或者其他机关移送的违法案件）予以审查，决定是否立案。</w:t>
            </w:r>
          </w:p>
          <w:p w14:paraId="4880C92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E16970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EABB76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6A22E9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B2D418D">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895A9E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705131B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AD18B76">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7DC6788">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CE1DD3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1DBF5D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1C683E64">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F25E42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1EEFE6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F15A76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5C41934">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6B5AC64">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7778AFD">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F30777B">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B27A512">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69BEE834">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5E994F1E"/>
    <w:p w14:paraId="5C389CB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768B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27D285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B0513D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A9B5C3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825B25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60A509F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36DBB67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2921E6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D460D7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D34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44C355C9">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23</w:t>
            </w:r>
          </w:p>
        </w:tc>
        <w:tc>
          <w:tcPr>
            <w:tcW w:w="1256" w:type="dxa"/>
            <w:vAlign w:val="center"/>
          </w:tcPr>
          <w:p w14:paraId="216561DF">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2D43B77">
            <w:pPr>
              <w:tabs>
                <w:tab w:val="left" w:pos="7937"/>
              </w:tabs>
              <w:spacing w:line="240" w:lineRule="exact"/>
              <w:jc w:val="left"/>
              <w:rPr>
                <w:rFonts w:ascii="宋体"/>
                <w:color w:val="000000"/>
                <w:sz w:val="18"/>
                <w:szCs w:val="18"/>
              </w:rPr>
            </w:pPr>
            <w:r>
              <w:rPr>
                <w:rFonts w:hint="eastAsia" w:ascii="宋体" w:hAnsi="宋体"/>
                <w:color w:val="000000"/>
                <w:sz w:val="18"/>
                <w:szCs w:val="18"/>
              </w:rPr>
              <w:t>对机动车在桥梁或者非指定的城市道路上试刹车的处罚</w:t>
            </w:r>
          </w:p>
        </w:tc>
        <w:tc>
          <w:tcPr>
            <w:tcW w:w="1255" w:type="dxa"/>
            <w:vAlign w:val="center"/>
          </w:tcPr>
          <w:p w14:paraId="5140C66C">
            <w:pPr>
              <w:jc w:val="center"/>
              <w:rPr>
                <w:rFonts w:ascii="宋体" w:cs="宋体"/>
                <w:color w:val="000000"/>
                <w:sz w:val="18"/>
                <w:szCs w:val="18"/>
              </w:rPr>
            </w:pPr>
            <w:r>
              <w:rPr>
                <w:rFonts w:hint="eastAsia" w:ascii="宋体" w:hAnsi="宋体"/>
                <w:color w:val="000000"/>
                <w:sz w:val="18"/>
                <w:szCs w:val="18"/>
              </w:rPr>
              <w:t>滦州市城市管理综合行政执法局</w:t>
            </w:r>
          </w:p>
          <w:p w14:paraId="3D879D56">
            <w:pPr>
              <w:tabs>
                <w:tab w:val="left" w:pos="7937"/>
              </w:tabs>
              <w:spacing w:line="240" w:lineRule="exact"/>
              <w:jc w:val="center"/>
              <w:rPr>
                <w:rFonts w:ascii="宋体"/>
                <w:color w:val="000000"/>
                <w:sz w:val="18"/>
                <w:szCs w:val="18"/>
              </w:rPr>
            </w:pPr>
          </w:p>
        </w:tc>
        <w:tc>
          <w:tcPr>
            <w:tcW w:w="3196" w:type="dxa"/>
            <w:vAlign w:val="center"/>
          </w:tcPr>
          <w:p w14:paraId="0A19993B">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tc>
        <w:tc>
          <w:tcPr>
            <w:tcW w:w="3372" w:type="dxa"/>
            <w:vAlign w:val="center"/>
          </w:tcPr>
          <w:p w14:paraId="17DA28D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、立案责任：发现机动车涉嫌在桥梁或者非指定的城市道路上试刹车的违法行为（或者其他机关移送的违法案件）予以审查，决定是否立案。</w:t>
            </w:r>
          </w:p>
          <w:p w14:paraId="3DDC124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569FC1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6BBF74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AF6FD1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F8524C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BE6C41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77440AB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7975304">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46FDCB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24BC96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73BE79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5FA5B1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2FA095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C4AD5E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A4D0F40">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683680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FA9DBB4">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1170B7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8AFC7D9">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2C1D492">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67992CC8">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1944910B"/>
    <w:p w14:paraId="2486DE1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46"/>
        <w:gridCol w:w="3522"/>
        <w:gridCol w:w="2779"/>
        <w:gridCol w:w="1427"/>
      </w:tblGrid>
      <w:tr w14:paraId="67E5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21F5B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2ABE5E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B5C98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3AD4F5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46" w:type="dxa"/>
            <w:vAlign w:val="center"/>
          </w:tcPr>
          <w:p w14:paraId="75C31D8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522" w:type="dxa"/>
            <w:vAlign w:val="center"/>
          </w:tcPr>
          <w:p w14:paraId="244AB83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D9D49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4F28AF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BA5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35541B03">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24</w:t>
            </w:r>
          </w:p>
        </w:tc>
        <w:tc>
          <w:tcPr>
            <w:tcW w:w="1256" w:type="dxa"/>
            <w:vAlign w:val="center"/>
          </w:tcPr>
          <w:p w14:paraId="4C89828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2FC81C67">
            <w:pPr>
              <w:tabs>
                <w:tab w:val="left" w:pos="7937"/>
              </w:tabs>
              <w:spacing w:line="240" w:lineRule="exact"/>
              <w:jc w:val="center"/>
              <w:rPr>
                <w:rFonts w:ascii="宋体"/>
                <w:color w:val="000000"/>
                <w:sz w:val="18"/>
                <w:szCs w:val="18"/>
              </w:rPr>
            </w:pPr>
            <w:r>
              <w:rPr>
                <w:rFonts w:hint="eastAsia" w:ascii="宋体" w:hAnsi="宋体"/>
                <w:color w:val="000000"/>
                <w:sz w:val="18"/>
                <w:szCs w:val="18"/>
              </w:rPr>
              <w:t>对擅自在城市道路上建设建筑物、构筑物的处罚</w:t>
            </w:r>
          </w:p>
        </w:tc>
        <w:tc>
          <w:tcPr>
            <w:tcW w:w="1255" w:type="dxa"/>
            <w:vAlign w:val="center"/>
          </w:tcPr>
          <w:p w14:paraId="38B51064">
            <w:pPr>
              <w:jc w:val="center"/>
              <w:rPr>
                <w:rFonts w:ascii="宋体" w:cs="宋体"/>
                <w:color w:val="000000"/>
                <w:sz w:val="18"/>
                <w:szCs w:val="18"/>
              </w:rPr>
            </w:pPr>
            <w:r>
              <w:rPr>
                <w:rFonts w:hint="eastAsia" w:ascii="宋体" w:hAnsi="宋体"/>
                <w:color w:val="000000"/>
                <w:sz w:val="18"/>
                <w:szCs w:val="18"/>
              </w:rPr>
              <w:t>滦州市城市管理综合行政执法局</w:t>
            </w:r>
          </w:p>
          <w:p w14:paraId="389A5EBE">
            <w:pPr>
              <w:tabs>
                <w:tab w:val="left" w:pos="7937"/>
              </w:tabs>
              <w:spacing w:line="240" w:lineRule="exact"/>
              <w:jc w:val="center"/>
              <w:rPr>
                <w:rFonts w:ascii="宋体"/>
                <w:color w:val="000000"/>
                <w:sz w:val="18"/>
                <w:szCs w:val="18"/>
              </w:rPr>
            </w:pPr>
          </w:p>
        </w:tc>
        <w:tc>
          <w:tcPr>
            <w:tcW w:w="3046" w:type="dxa"/>
            <w:vAlign w:val="center"/>
          </w:tcPr>
          <w:p w14:paraId="7FF6DEC7">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p w14:paraId="62E50231">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【地方性法规】《唐山市市政工程设施管理条例》第三十五条第十四条第</w:t>
            </w:r>
            <w:r>
              <w:rPr>
                <w:rFonts w:ascii="宋体" w:hAnsi="宋体"/>
                <w:color w:val="000000"/>
                <w:sz w:val="18"/>
                <w:szCs w:val="18"/>
              </w:rPr>
              <w:t>(</w:t>
            </w:r>
            <w:r>
              <w:rPr>
                <w:rFonts w:hint="eastAsia" w:ascii="宋体" w:hAnsi="宋体"/>
                <w:color w:val="000000"/>
                <w:sz w:val="18"/>
                <w:szCs w:val="18"/>
              </w:rPr>
              <w:t>一</w:t>
            </w:r>
            <w:r>
              <w:rPr>
                <w:rFonts w:ascii="宋体" w:hAnsi="宋体"/>
                <w:color w:val="000000"/>
                <w:sz w:val="18"/>
                <w:szCs w:val="18"/>
              </w:rPr>
              <w:t>)</w:t>
            </w:r>
            <w:r>
              <w:rPr>
                <w:rFonts w:hint="eastAsia" w:ascii="宋体" w:hAnsi="宋体"/>
                <w:color w:val="000000"/>
                <w:sz w:val="18"/>
                <w:szCs w:val="18"/>
              </w:rPr>
              <w:t>项、第</w:t>
            </w:r>
            <w:r>
              <w:rPr>
                <w:rFonts w:ascii="宋体" w:hAnsi="宋体"/>
                <w:color w:val="000000"/>
                <w:sz w:val="18"/>
                <w:szCs w:val="18"/>
              </w:rPr>
              <w:t>(</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项、第</w:t>
            </w:r>
            <w:r>
              <w:rPr>
                <w:rFonts w:ascii="宋体" w:hAnsi="宋体"/>
                <w:color w:val="000000"/>
                <w:sz w:val="18"/>
                <w:szCs w:val="18"/>
              </w:rPr>
              <w:t>(</w:t>
            </w:r>
            <w:r>
              <w:rPr>
                <w:rFonts w:hint="eastAsia" w:ascii="宋体" w:hAnsi="宋体"/>
                <w:color w:val="000000"/>
                <w:sz w:val="18"/>
                <w:szCs w:val="18"/>
              </w:rPr>
              <w:t>三</w:t>
            </w:r>
            <w:r>
              <w:rPr>
                <w:rFonts w:ascii="宋体" w:hAnsi="宋体"/>
                <w:color w:val="000000"/>
                <w:sz w:val="18"/>
                <w:szCs w:val="18"/>
              </w:rPr>
              <w:t>)</w:t>
            </w:r>
            <w:r>
              <w:rPr>
                <w:rFonts w:hint="eastAsia" w:ascii="宋体" w:hAnsi="宋体"/>
                <w:color w:val="000000"/>
                <w:sz w:val="18"/>
                <w:szCs w:val="18"/>
              </w:rPr>
              <w:t>项、第</w:t>
            </w:r>
            <w:r>
              <w:rPr>
                <w:rFonts w:ascii="宋体" w:hAnsi="宋体"/>
                <w:color w:val="000000"/>
                <w:sz w:val="18"/>
                <w:szCs w:val="18"/>
              </w:rPr>
              <w:t>(</w:t>
            </w:r>
            <w:r>
              <w:rPr>
                <w:rFonts w:hint="eastAsia" w:ascii="宋体" w:hAnsi="宋体"/>
                <w:color w:val="000000"/>
                <w:sz w:val="18"/>
                <w:szCs w:val="18"/>
              </w:rPr>
              <w:t>五</w:t>
            </w:r>
            <w:r>
              <w:rPr>
                <w:rFonts w:ascii="宋体" w:hAnsi="宋体"/>
                <w:color w:val="000000"/>
                <w:sz w:val="18"/>
                <w:szCs w:val="18"/>
              </w:rPr>
              <w:t>)</w:t>
            </w:r>
            <w:r>
              <w:rPr>
                <w:rFonts w:hint="eastAsia" w:ascii="宋体" w:hAnsi="宋体"/>
                <w:color w:val="000000"/>
                <w:sz w:val="18"/>
                <w:szCs w:val="18"/>
              </w:rPr>
              <w:t>项和第二十二条规定的，由市政工程设施行政主管部门责令限期改正，可处以二元以下罚款</w:t>
            </w:r>
            <w:r>
              <w:rPr>
                <w:rFonts w:ascii="宋体" w:hAnsi="宋体"/>
                <w:color w:val="000000"/>
                <w:sz w:val="18"/>
                <w:szCs w:val="18"/>
              </w:rPr>
              <w:t>;</w:t>
            </w:r>
            <w:r>
              <w:rPr>
                <w:rFonts w:hint="eastAsia" w:ascii="宋体" w:hAnsi="宋体"/>
                <w:color w:val="000000"/>
                <w:sz w:val="18"/>
                <w:szCs w:val="18"/>
              </w:rPr>
              <w:t>造成损失的，应当依法承担赔偿责任。；发布时间：</w:t>
            </w:r>
            <w:r>
              <w:rPr>
                <w:rFonts w:ascii="宋体" w:hAnsi="宋体"/>
                <w:color w:val="000000"/>
                <w:sz w:val="18"/>
                <w:szCs w:val="18"/>
              </w:rPr>
              <w:t>1997</w:t>
            </w:r>
            <w:r>
              <w:rPr>
                <w:rFonts w:hint="eastAsia" w:ascii="宋体" w:hAnsi="宋体"/>
                <w:color w:val="000000"/>
                <w:sz w:val="18"/>
                <w:szCs w:val="18"/>
              </w:rPr>
              <w:t>年</w:t>
            </w:r>
            <w:r>
              <w:rPr>
                <w:rFonts w:ascii="宋体" w:hAnsi="宋体"/>
                <w:color w:val="000000"/>
                <w:sz w:val="18"/>
                <w:szCs w:val="18"/>
              </w:rPr>
              <w:t>12</w:t>
            </w:r>
            <w:r>
              <w:rPr>
                <w:rFonts w:hint="eastAsia" w:ascii="宋体" w:hAnsi="宋体"/>
                <w:color w:val="000000"/>
                <w:sz w:val="18"/>
                <w:szCs w:val="18"/>
              </w:rPr>
              <w:t>月</w:t>
            </w:r>
            <w:r>
              <w:rPr>
                <w:rFonts w:ascii="宋体" w:hAnsi="宋体"/>
                <w:color w:val="000000"/>
                <w:sz w:val="18"/>
                <w:szCs w:val="18"/>
              </w:rPr>
              <w:t>29</w:t>
            </w:r>
            <w:r>
              <w:rPr>
                <w:rFonts w:hint="eastAsia" w:ascii="宋体" w:hAnsi="宋体"/>
                <w:color w:val="000000"/>
                <w:sz w:val="18"/>
                <w:szCs w:val="18"/>
              </w:rPr>
              <w:t>日；</w:t>
            </w:r>
            <w:r>
              <w:rPr>
                <w:rFonts w:ascii="宋体" w:hAnsi="宋体"/>
                <w:color w:val="000000"/>
                <w:sz w:val="18"/>
                <w:szCs w:val="18"/>
              </w:rPr>
              <w:t>2010</w:t>
            </w:r>
            <w:r>
              <w:rPr>
                <w:rFonts w:hint="eastAsia" w:ascii="宋体" w:hAnsi="宋体"/>
                <w:color w:val="000000"/>
                <w:sz w:val="18"/>
                <w:szCs w:val="18"/>
              </w:rPr>
              <w:t>年</w:t>
            </w:r>
            <w:r>
              <w:rPr>
                <w:rFonts w:ascii="宋体" w:hAnsi="宋体"/>
                <w:color w:val="000000"/>
                <w:sz w:val="18"/>
                <w:szCs w:val="18"/>
              </w:rPr>
              <w:t>10</w:t>
            </w:r>
            <w:r>
              <w:rPr>
                <w:rFonts w:hint="eastAsia" w:ascii="宋体" w:hAnsi="宋体"/>
                <w:color w:val="000000"/>
                <w:sz w:val="18"/>
                <w:szCs w:val="18"/>
              </w:rPr>
              <w:t>月</w:t>
            </w:r>
            <w:r>
              <w:rPr>
                <w:rFonts w:ascii="宋体" w:hAnsi="宋体"/>
                <w:color w:val="000000"/>
                <w:sz w:val="18"/>
                <w:szCs w:val="18"/>
              </w:rPr>
              <w:t>8</w:t>
            </w:r>
            <w:r>
              <w:rPr>
                <w:rFonts w:hint="eastAsia" w:ascii="宋体" w:hAnsi="宋体"/>
                <w:color w:val="000000"/>
                <w:sz w:val="18"/>
                <w:szCs w:val="18"/>
              </w:rPr>
              <w:t>日修正。</w:t>
            </w:r>
          </w:p>
        </w:tc>
        <w:tc>
          <w:tcPr>
            <w:tcW w:w="3522" w:type="dxa"/>
            <w:vAlign w:val="center"/>
          </w:tcPr>
          <w:p w14:paraId="662BBDC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、立案责任：发现涉嫌擅自在城市道路上建设建筑物、构筑物的违法行为（或者其他机关移送的违法案件）予以审查，决定是否立案。</w:t>
            </w:r>
          </w:p>
          <w:p w14:paraId="30122BD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ED5A6C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FE97C5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8A9D66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3366AB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29A95F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059E03F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8E255BA">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01FE71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3FCC02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095C34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1C441EB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8A7A20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5076C4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BC2E45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A1DD5C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0D9FA48">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1609FAF">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381ACFA">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090A97A">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04799680">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32F83285"/>
    <w:p w14:paraId="3A0181F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76"/>
        <w:gridCol w:w="3492"/>
        <w:gridCol w:w="2779"/>
        <w:gridCol w:w="1427"/>
      </w:tblGrid>
      <w:tr w14:paraId="4EC5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EC1C31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BBEDD9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990338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06A72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76" w:type="dxa"/>
            <w:vAlign w:val="center"/>
          </w:tcPr>
          <w:p w14:paraId="4CB0D23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492" w:type="dxa"/>
            <w:vAlign w:val="center"/>
          </w:tcPr>
          <w:p w14:paraId="20018B8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CC9BDE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397EE8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AD0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710A403D">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25</w:t>
            </w:r>
          </w:p>
        </w:tc>
        <w:tc>
          <w:tcPr>
            <w:tcW w:w="1256" w:type="dxa"/>
            <w:vAlign w:val="center"/>
          </w:tcPr>
          <w:p w14:paraId="1FBB37AF">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3B33500C">
            <w:pPr>
              <w:tabs>
                <w:tab w:val="left" w:pos="7937"/>
              </w:tabs>
              <w:spacing w:line="240" w:lineRule="exact"/>
              <w:jc w:val="left"/>
              <w:rPr>
                <w:rFonts w:hint="default" w:ascii="宋体" w:eastAsia="宋体"/>
                <w:color w:val="000000"/>
                <w:sz w:val="18"/>
                <w:szCs w:val="18"/>
                <w:lang w:val="en-US" w:eastAsia="zh-CN"/>
              </w:rPr>
            </w:pPr>
            <w:r>
              <w:rPr>
                <w:rFonts w:hint="eastAsia" w:ascii="宋体" w:hAnsi="宋体"/>
                <w:color w:val="000000"/>
                <w:sz w:val="18"/>
                <w:szCs w:val="18"/>
              </w:rPr>
              <w:t>在桥梁上架设压力在4公斤/平方厘米（0.4兆帕）以上的煤气管道、10千伏以上的高压电力线和其他易燃易爆管线</w:t>
            </w:r>
            <w:r>
              <w:rPr>
                <w:rFonts w:hint="eastAsia" w:ascii="宋体" w:hAnsi="宋体"/>
                <w:color w:val="000000"/>
                <w:sz w:val="18"/>
                <w:szCs w:val="18"/>
                <w:lang w:val="en-US" w:eastAsia="zh-CN"/>
              </w:rPr>
              <w:t>的处罚</w:t>
            </w:r>
          </w:p>
        </w:tc>
        <w:tc>
          <w:tcPr>
            <w:tcW w:w="1255" w:type="dxa"/>
            <w:vAlign w:val="center"/>
          </w:tcPr>
          <w:p w14:paraId="5BF945FB">
            <w:pPr>
              <w:jc w:val="center"/>
              <w:rPr>
                <w:rFonts w:ascii="宋体" w:cs="宋体"/>
                <w:color w:val="000000"/>
                <w:sz w:val="18"/>
                <w:szCs w:val="18"/>
              </w:rPr>
            </w:pPr>
            <w:r>
              <w:rPr>
                <w:rFonts w:hint="eastAsia" w:ascii="宋体" w:hAnsi="宋体"/>
                <w:color w:val="000000"/>
                <w:sz w:val="18"/>
                <w:szCs w:val="18"/>
              </w:rPr>
              <w:t>滦州市城市管理综合行政执法局</w:t>
            </w:r>
          </w:p>
          <w:p w14:paraId="232ADBF7">
            <w:pPr>
              <w:tabs>
                <w:tab w:val="left" w:pos="7937"/>
              </w:tabs>
              <w:spacing w:line="240" w:lineRule="exact"/>
              <w:jc w:val="center"/>
              <w:rPr>
                <w:rFonts w:ascii="宋体"/>
                <w:color w:val="000000"/>
                <w:sz w:val="18"/>
                <w:szCs w:val="18"/>
              </w:rPr>
            </w:pPr>
          </w:p>
        </w:tc>
        <w:tc>
          <w:tcPr>
            <w:tcW w:w="3076" w:type="dxa"/>
            <w:vAlign w:val="center"/>
          </w:tcPr>
          <w:p w14:paraId="1D435065">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tc>
        <w:tc>
          <w:tcPr>
            <w:tcW w:w="3492" w:type="dxa"/>
            <w:vAlign w:val="center"/>
          </w:tcPr>
          <w:p w14:paraId="7C803E35">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、立案责任：发现涉嫌在桥梁上架设压力在</w:t>
            </w:r>
            <w:r>
              <w:rPr>
                <w:rFonts w:ascii="宋体" w:hAnsi="宋体"/>
                <w:color w:val="000000"/>
                <w:sz w:val="18"/>
                <w:szCs w:val="18"/>
              </w:rPr>
              <w:t>4</w:t>
            </w:r>
            <w:r>
              <w:rPr>
                <w:rFonts w:hint="eastAsia" w:ascii="宋体" w:hAnsi="宋体"/>
                <w:color w:val="000000"/>
                <w:sz w:val="18"/>
                <w:szCs w:val="18"/>
              </w:rPr>
              <w:t>公斤</w:t>
            </w:r>
            <w:r>
              <w:rPr>
                <w:rFonts w:ascii="宋体" w:hAnsi="宋体"/>
                <w:color w:val="000000"/>
                <w:sz w:val="18"/>
                <w:szCs w:val="18"/>
              </w:rPr>
              <w:t>/</w:t>
            </w:r>
            <w:r>
              <w:rPr>
                <w:rFonts w:hint="eastAsia" w:ascii="宋体" w:hAnsi="宋体"/>
                <w:color w:val="000000"/>
                <w:sz w:val="18"/>
                <w:szCs w:val="18"/>
              </w:rPr>
              <w:t>平方厘米、</w:t>
            </w:r>
            <w:r>
              <w:rPr>
                <w:rFonts w:ascii="宋体" w:hAnsi="宋体"/>
                <w:color w:val="000000"/>
                <w:sz w:val="18"/>
                <w:szCs w:val="18"/>
              </w:rPr>
              <w:t>10</w:t>
            </w:r>
            <w:r>
              <w:rPr>
                <w:rFonts w:hint="eastAsia" w:ascii="宋体" w:hAnsi="宋体"/>
                <w:color w:val="000000"/>
                <w:sz w:val="18"/>
                <w:szCs w:val="18"/>
              </w:rPr>
              <w:t>千伏以上的高压电力线和其他易燃易爆管线的违法行为（或者其他机关移送的违法案件）予以审查，决定是否立案。</w:t>
            </w:r>
          </w:p>
          <w:p w14:paraId="4075888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8852D7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DBF9D0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98548C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D4D63B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D90A41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7199710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FF7E987">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92DA51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254590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7AC1B7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1530FDD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4B416E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23ADFE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630350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F43541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CF2BEA0">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9EFA118">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0E5808C">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E021D2A">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0F9BEB8A">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1A3DE045"/>
    <w:p w14:paraId="623B49C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0112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C11FC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E031B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66C3F1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20995F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05FA273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06542EE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380A17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EAC909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9B4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46425E56">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26</w:t>
            </w:r>
          </w:p>
        </w:tc>
        <w:tc>
          <w:tcPr>
            <w:tcW w:w="1256" w:type="dxa"/>
            <w:vAlign w:val="center"/>
          </w:tcPr>
          <w:p w14:paraId="6A95F696">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5E28F5C2">
            <w:pPr>
              <w:tabs>
                <w:tab w:val="left" w:pos="7937"/>
              </w:tabs>
              <w:spacing w:line="240" w:lineRule="exact"/>
              <w:jc w:val="left"/>
              <w:rPr>
                <w:rFonts w:ascii="宋体"/>
                <w:color w:val="auto"/>
                <w:sz w:val="18"/>
                <w:szCs w:val="18"/>
              </w:rPr>
            </w:pPr>
            <w:r>
              <w:rPr>
                <w:rFonts w:hint="eastAsia" w:ascii="宋体" w:hAnsi="宋体"/>
                <w:color w:val="auto"/>
                <w:sz w:val="18"/>
                <w:szCs w:val="18"/>
              </w:rPr>
              <w:t>对擅自在桥梁或者路灯设施上设置广告牌或者其他挂浮物的处罚</w:t>
            </w:r>
          </w:p>
        </w:tc>
        <w:tc>
          <w:tcPr>
            <w:tcW w:w="1255" w:type="dxa"/>
            <w:vAlign w:val="center"/>
          </w:tcPr>
          <w:p w14:paraId="062E0B71">
            <w:pPr>
              <w:jc w:val="center"/>
              <w:rPr>
                <w:rFonts w:ascii="宋体" w:cs="宋体"/>
                <w:color w:val="000000"/>
                <w:sz w:val="18"/>
                <w:szCs w:val="18"/>
              </w:rPr>
            </w:pPr>
            <w:r>
              <w:rPr>
                <w:rFonts w:hint="eastAsia" w:ascii="宋体" w:hAnsi="宋体"/>
                <w:color w:val="000000"/>
                <w:sz w:val="18"/>
                <w:szCs w:val="18"/>
              </w:rPr>
              <w:t>滦州市城市管理综合行政执法局</w:t>
            </w:r>
          </w:p>
          <w:p w14:paraId="0127BC29">
            <w:pPr>
              <w:tabs>
                <w:tab w:val="left" w:pos="7937"/>
              </w:tabs>
              <w:spacing w:line="240" w:lineRule="exact"/>
              <w:jc w:val="center"/>
              <w:rPr>
                <w:rFonts w:ascii="宋体"/>
                <w:color w:val="000000"/>
                <w:sz w:val="18"/>
                <w:szCs w:val="18"/>
              </w:rPr>
            </w:pPr>
          </w:p>
        </w:tc>
        <w:tc>
          <w:tcPr>
            <w:tcW w:w="3196" w:type="dxa"/>
            <w:vAlign w:val="center"/>
          </w:tcPr>
          <w:p w14:paraId="235A9ED9">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tc>
        <w:tc>
          <w:tcPr>
            <w:tcW w:w="3372" w:type="dxa"/>
            <w:vAlign w:val="center"/>
          </w:tcPr>
          <w:p w14:paraId="62BA0C2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、立案责任：发现涉嫌擅自在桥梁或者路灯设施上设置广告牌或者其他挂浮物的违法行为（或者其他机关移送的违法案件）予以审查，决定是否立案。</w:t>
            </w:r>
          </w:p>
          <w:p w14:paraId="3EED880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9363D5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259333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137965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BBB82C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221C62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41D8FEE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72D7F81">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C466CC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5F6659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F70578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6B63435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1403F2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52B6A2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C64FCD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40DD26B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7B0EB74">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E274809">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417BDA2">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DB79B35">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74D10162">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75F8F836"/>
    <w:p w14:paraId="4B09D9F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46"/>
        <w:gridCol w:w="3522"/>
        <w:gridCol w:w="2779"/>
        <w:gridCol w:w="1427"/>
      </w:tblGrid>
      <w:tr w14:paraId="7674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58CCDE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A35716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E18D5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18AE3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46" w:type="dxa"/>
            <w:vAlign w:val="center"/>
          </w:tcPr>
          <w:p w14:paraId="615117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522" w:type="dxa"/>
            <w:vAlign w:val="center"/>
          </w:tcPr>
          <w:p w14:paraId="7FA5815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78F171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BF02B0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F36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5C5FF3B0">
            <w:pPr>
              <w:tabs>
                <w:tab w:val="left" w:pos="7937"/>
              </w:tabs>
              <w:spacing w:line="240" w:lineRule="exact"/>
              <w:jc w:val="center"/>
              <w:rPr>
                <w:rFonts w:ascii="宋体"/>
                <w:color w:val="auto"/>
                <w:sz w:val="18"/>
                <w:szCs w:val="18"/>
              </w:rPr>
            </w:pPr>
            <w:r>
              <w:rPr>
                <w:rFonts w:hint="eastAsia" w:ascii="宋体" w:hAnsi="宋体"/>
                <w:color w:val="auto"/>
                <w:sz w:val="18"/>
                <w:szCs w:val="18"/>
                <w:lang w:val="en-US" w:eastAsia="zh-CN"/>
              </w:rPr>
              <w:t>27</w:t>
            </w:r>
          </w:p>
        </w:tc>
        <w:tc>
          <w:tcPr>
            <w:tcW w:w="1256" w:type="dxa"/>
            <w:vAlign w:val="center"/>
          </w:tcPr>
          <w:p w14:paraId="2BDCF32A">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37B2C1DD">
            <w:pPr>
              <w:tabs>
                <w:tab w:val="left" w:pos="7937"/>
              </w:tabs>
              <w:spacing w:line="240" w:lineRule="exact"/>
              <w:jc w:val="center"/>
              <w:rPr>
                <w:rFonts w:ascii="宋体"/>
                <w:color w:val="auto"/>
                <w:sz w:val="18"/>
                <w:szCs w:val="18"/>
              </w:rPr>
            </w:pPr>
            <w:r>
              <w:rPr>
                <w:rFonts w:hint="eastAsia" w:ascii="宋体" w:hAnsi="宋体"/>
                <w:color w:val="auto"/>
                <w:sz w:val="18"/>
                <w:szCs w:val="18"/>
              </w:rPr>
              <w:t>对未对设在城市道路上的各种管线的检查井、箱盖或者城市道路附属设施的缺损及时补缺或者修复的处罚</w:t>
            </w:r>
          </w:p>
        </w:tc>
        <w:tc>
          <w:tcPr>
            <w:tcW w:w="1255" w:type="dxa"/>
            <w:vAlign w:val="center"/>
          </w:tcPr>
          <w:p w14:paraId="012AC05E">
            <w:pPr>
              <w:jc w:val="center"/>
              <w:rPr>
                <w:rFonts w:ascii="宋体" w:cs="宋体"/>
                <w:color w:val="000000"/>
                <w:sz w:val="18"/>
                <w:szCs w:val="18"/>
              </w:rPr>
            </w:pPr>
            <w:r>
              <w:rPr>
                <w:rFonts w:hint="eastAsia" w:ascii="宋体" w:hAnsi="宋体"/>
                <w:color w:val="000000"/>
                <w:sz w:val="18"/>
                <w:szCs w:val="18"/>
              </w:rPr>
              <w:t>滦州市城市管理综合行政执法局</w:t>
            </w:r>
          </w:p>
          <w:p w14:paraId="4F67B92B">
            <w:pPr>
              <w:tabs>
                <w:tab w:val="left" w:pos="7937"/>
              </w:tabs>
              <w:spacing w:line="240" w:lineRule="exact"/>
              <w:jc w:val="center"/>
              <w:rPr>
                <w:rFonts w:ascii="宋体"/>
                <w:color w:val="000000"/>
                <w:sz w:val="18"/>
                <w:szCs w:val="18"/>
              </w:rPr>
            </w:pPr>
          </w:p>
        </w:tc>
        <w:tc>
          <w:tcPr>
            <w:tcW w:w="3046" w:type="dxa"/>
            <w:vAlign w:val="center"/>
          </w:tcPr>
          <w:p w14:paraId="63526227">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tc>
        <w:tc>
          <w:tcPr>
            <w:tcW w:w="3522" w:type="dxa"/>
            <w:vAlign w:val="center"/>
          </w:tcPr>
          <w:p w14:paraId="7F7F5098">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、立案责任：发现涉嫌未对设在城市道路上的各种管线的检查井、箱盖或者城市道路附属设施的缺损及时补缺或者修复的违法行为（或者其他机关移送的违法案件）予以审查，决定是否立案。</w:t>
            </w:r>
          </w:p>
          <w:p w14:paraId="489EDA6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150B72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E6C598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68ED9A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314CAE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7C19EF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7699AB6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A9E43A6">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04BA81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49CD75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D4B968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1A35B90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93FA05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FF4CA2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90CE9A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94FAC5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4B33354">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AFD5671">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E3D67AF">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B4E0FCD">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3DF24550">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64D2957B"/>
    <w:p w14:paraId="002664A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6D49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4A8BA8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588DD5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D2912A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E62265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37523DF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39EA27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4F3EF9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EAA6B5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041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2AFEFF69">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28</w:t>
            </w:r>
          </w:p>
        </w:tc>
        <w:tc>
          <w:tcPr>
            <w:tcW w:w="1256" w:type="dxa"/>
            <w:vAlign w:val="center"/>
          </w:tcPr>
          <w:p w14:paraId="555F70AE">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5134018C">
            <w:pPr>
              <w:tabs>
                <w:tab w:val="left" w:pos="7937"/>
              </w:tabs>
              <w:spacing w:line="240" w:lineRule="exact"/>
              <w:jc w:val="left"/>
              <w:rPr>
                <w:rFonts w:ascii="宋体"/>
                <w:color w:val="auto"/>
                <w:sz w:val="18"/>
                <w:szCs w:val="18"/>
              </w:rPr>
            </w:pPr>
            <w:r>
              <w:rPr>
                <w:rFonts w:hint="eastAsia" w:ascii="宋体" w:hAnsi="宋体"/>
                <w:color w:val="auto"/>
                <w:sz w:val="18"/>
                <w:szCs w:val="18"/>
              </w:rPr>
              <w:t>对未在城市道路施工现场设置明显标志和安全防围设施的处罚</w:t>
            </w:r>
          </w:p>
        </w:tc>
        <w:tc>
          <w:tcPr>
            <w:tcW w:w="1255" w:type="dxa"/>
            <w:vAlign w:val="center"/>
          </w:tcPr>
          <w:p w14:paraId="2BAAFC01">
            <w:pPr>
              <w:jc w:val="center"/>
              <w:rPr>
                <w:rFonts w:ascii="宋体" w:cs="宋体"/>
                <w:color w:val="000000"/>
                <w:sz w:val="18"/>
                <w:szCs w:val="18"/>
              </w:rPr>
            </w:pPr>
            <w:r>
              <w:rPr>
                <w:rFonts w:hint="eastAsia" w:ascii="宋体" w:hAnsi="宋体"/>
                <w:color w:val="000000"/>
                <w:sz w:val="18"/>
                <w:szCs w:val="18"/>
              </w:rPr>
              <w:t>滦州市城市管理综合行政执法局</w:t>
            </w:r>
          </w:p>
          <w:p w14:paraId="7C995E6E">
            <w:pPr>
              <w:tabs>
                <w:tab w:val="left" w:pos="7937"/>
              </w:tabs>
              <w:spacing w:line="240" w:lineRule="exact"/>
              <w:jc w:val="center"/>
              <w:rPr>
                <w:rFonts w:ascii="宋体"/>
                <w:color w:val="000000"/>
                <w:sz w:val="18"/>
                <w:szCs w:val="18"/>
              </w:rPr>
            </w:pPr>
          </w:p>
        </w:tc>
        <w:tc>
          <w:tcPr>
            <w:tcW w:w="3196" w:type="dxa"/>
            <w:vAlign w:val="center"/>
          </w:tcPr>
          <w:p w14:paraId="30802F10">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tc>
        <w:tc>
          <w:tcPr>
            <w:tcW w:w="3372" w:type="dxa"/>
            <w:vAlign w:val="center"/>
          </w:tcPr>
          <w:p w14:paraId="5BC3BAF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、立案责任：发现涉嫌未在城市道路施工现场设置明显标志和安全防围设施的违法行为（或者其他机关移送的违法案件）予以审查，决定是否立案。</w:t>
            </w:r>
          </w:p>
          <w:p w14:paraId="113E012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0D59FA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CC95F5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E44052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069F8C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F53393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07FC74E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1BE94E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E65802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FE2C41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17FD67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0A5D498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EB3F58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507971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6BA495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D19308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B1674E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61E8BD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372C491">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66EF1C1">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3733F797">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62564FD8"/>
    <w:p w14:paraId="3686455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1840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C1ACFA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24D90C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BE3C35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80497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5E8E517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21265AD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8D34BF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84DAD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FDD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14660BBF">
            <w:pPr>
              <w:tabs>
                <w:tab w:val="left" w:pos="7937"/>
              </w:tabs>
              <w:spacing w:line="240" w:lineRule="exact"/>
              <w:jc w:val="center"/>
              <w:rPr>
                <w:rFonts w:hint="default" w:ascii="宋体" w:eastAsia="宋体"/>
                <w:color w:val="auto"/>
                <w:sz w:val="18"/>
                <w:szCs w:val="18"/>
                <w:lang w:val="en-US" w:eastAsia="zh-CN"/>
              </w:rPr>
            </w:pPr>
            <w:r>
              <w:rPr>
                <w:rFonts w:hint="eastAsia" w:ascii="宋体" w:hAnsi="宋体"/>
                <w:color w:val="auto"/>
                <w:sz w:val="18"/>
                <w:szCs w:val="18"/>
                <w:lang w:val="en-US" w:eastAsia="zh-CN"/>
              </w:rPr>
              <w:t>29</w:t>
            </w:r>
          </w:p>
        </w:tc>
        <w:tc>
          <w:tcPr>
            <w:tcW w:w="1256" w:type="dxa"/>
            <w:vAlign w:val="center"/>
          </w:tcPr>
          <w:p w14:paraId="1C59AD7D">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2A954A04">
            <w:pPr>
              <w:tabs>
                <w:tab w:val="left" w:pos="7937"/>
              </w:tabs>
              <w:spacing w:line="240" w:lineRule="exact"/>
              <w:jc w:val="left"/>
              <w:rPr>
                <w:rFonts w:ascii="宋体"/>
                <w:color w:val="auto"/>
                <w:sz w:val="18"/>
                <w:szCs w:val="18"/>
              </w:rPr>
            </w:pPr>
            <w:r>
              <w:rPr>
                <w:rFonts w:hint="eastAsia" w:ascii="宋体" w:hAnsi="宋体"/>
                <w:color w:val="auto"/>
                <w:sz w:val="18"/>
                <w:szCs w:val="18"/>
              </w:rPr>
              <w:t>对占用城市道路期满或者挖掘城市道路后，不及时清理现场的处罚</w:t>
            </w:r>
          </w:p>
        </w:tc>
        <w:tc>
          <w:tcPr>
            <w:tcW w:w="1255" w:type="dxa"/>
            <w:vAlign w:val="center"/>
          </w:tcPr>
          <w:p w14:paraId="729939C2">
            <w:pPr>
              <w:jc w:val="center"/>
              <w:rPr>
                <w:rFonts w:ascii="宋体" w:cs="宋体"/>
                <w:color w:val="000000"/>
                <w:sz w:val="18"/>
                <w:szCs w:val="18"/>
              </w:rPr>
            </w:pPr>
            <w:r>
              <w:rPr>
                <w:rFonts w:hint="eastAsia" w:ascii="宋体" w:hAnsi="宋体"/>
                <w:color w:val="000000"/>
                <w:sz w:val="18"/>
                <w:szCs w:val="18"/>
              </w:rPr>
              <w:t>滦州市城市管理综合行政执法局</w:t>
            </w:r>
          </w:p>
          <w:p w14:paraId="7BEA1929">
            <w:pPr>
              <w:tabs>
                <w:tab w:val="left" w:pos="7937"/>
              </w:tabs>
              <w:spacing w:line="240" w:lineRule="exact"/>
              <w:jc w:val="center"/>
              <w:rPr>
                <w:rFonts w:ascii="宋体"/>
                <w:color w:val="000000"/>
                <w:sz w:val="18"/>
                <w:szCs w:val="18"/>
              </w:rPr>
            </w:pPr>
          </w:p>
        </w:tc>
        <w:tc>
          <w:tcPr>
            <w:tcW w:w="3196" w:type="dxa"/>
            <w:vAlign w:val="center"/>
          </w:tcPr>
          <w:p w14:paraId="52AE7FED">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tc>
        <w:tc>
          <w:tcPr>
            <w:tcW w:w="3372" w:type="dxa"/>
            <w:vAlign w:val="center"/>
          </w:tcPr>
          <w:p w14:paraId="157ED0D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、立案责任：发现涉嫌占用城市道路期满或者挖掘城市道路后，不及时清理现场的违法行为（或者其他机关移送的违法案件）予以审查，决定是否立案。</w:t>
            </w:r>
          </w:p>
          <w:p w14:paraId="57F174C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221E56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FB2319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FC3910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3AA34D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50C53F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、执行责任：依照生效的行政处罚决定罚款。</w:t>
            </w:r>
          </w:p>
          <w:p w14:paraId="43F45FB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1AC50CD">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10AC2B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3DA628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DB4F39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3C36DA3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F63AAB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541F78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D8E63B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4BDC80D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A979B9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953CF01">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AF58033">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B3A55DE">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1944B3B4">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45B82C10"/>
    <w:p w14:paraId="50BB21E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46"/>
        <w:gridCol w:w="3522"/>
        <w:gridCol w:w="2779"/>
        <w:gridCol w:w="1427"/>
      </w:tblGrid>
      <w:tr w14:paraId="6BC2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210C7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2AAD6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F743A0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42A46F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46" w:type="dxa"/>
            <w:vAlign w:val="center"/>
          </w:tcPr>
          <w:p w14:paraId="465F74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522" w:type="dxa"/>
            <w:vAlign w:val="center"/>
          </w:tcPr>
          <w:p w14:paraId="1F531F3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76959E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52AE5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817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134DA26F">
            <w:pPr>
              <w:tabs>
                <w:tab w:val="left" w:pos="7937"/>
              </w:tabs>
              <w:spacing w:line="240" w:lineRule="exact"/>
              <w:jc w:val="center"/>
              <w:rPr>
                <w:rFonts w:hint="default" w:ascii="宋体" w:eastAsia="宋体"/>
                <w:color w:val="auto"/>
                <w:sz w:val="18"/>
                <w:szCs w:val="18"/>
                <w:lang w:val="en-US" w:eastAsia="zh-CN"/>
              </w:rPr>
            </w:pPr>
            <w:r>
              <w:rPr>
                <w:rFonts w:hint="eastAsia" w:ascii="宋体" w:hAnsi="宋体"/>
                <w:color w:val="auto"/>
                <w:sz w:val="18"/>
                <w:szCs w:val="18"/>
                <w:lang w:val="en-US" w:eastAsia="zh-CN"/>
              </w:rPr>
              <w:t>30</w:t>
            </w:r>
          </w:p>
        </w:tc>
        <w:tc>
          <w:tcPr>
            <w:tcW w:w="1256" w:type="dxa"/>
            <w:vAlign w:val="center"/>
          </w:tcPr>
          <w:p w14:paraId="238544D2">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635D1B56">
            <w:pPr>
              <w:tabs>
                <w:tab w:val="left" w:pos="7937"/>
              </w:tabs>
              <w:spacing w:line="240" w:lineRule="exact"/>
              <w:jc w:val="left"/>
              <w:rPr>
                <w:rFonts w:ascii="宋体"/>
                <w:color w:val="auto"/>
                <w:sz w:val="18"/>
                <w:szCs w:val="18"/>
              </w:rPr>
            </w:pPr>
            <w:r>
              <w:rPr>
                <w:rFonts w:hint="eastAsia" w:ascii="宋体" w:hAnsi="宋体"/>
                <w:color w:val="auto"/>
                <w:sz w:val="18"/>
                <w:szCs w:val="18"/>
              </w:rPr>
              <w:t>对依附于城市道路建设各种管线、杆线等设施，不按照规定办理批准手续的处罚</w:t>
            </w:r>
          </w:p>
        </w:tc>
        <w:tc>
          <w:tcPr>
            <w:tcW w:w="1255" w:type="dxa"/>
            <w:vAlign w:val="center"/>
          </w:tcPr>
          <w:p w14:paraId="32E5DAE3">
            <w:pPr>
              <w:jc w:val="center"/>
              <w:rPr>
                <w:rFonts w:ascii="宋体" w:cs="宋体"/>
                <w:color w:val="auto"/>
                <w:sz w:val="18"/>
                <w:szCs w:val="18"/>
              </w:rPr>
            </w:pPr>
            <w:r>
              <w:rPr>
                <w:rFonts w:hint="eastAsia" w:ascii="宋体" w:hAnsi="宋体"/>
                <w:color w:val="auto"/>
                <w:sz w:val="18"/>
                <w:szCs w:val="18"/>
              </w:rPr>
              <w:t>滦州市城市管理综合行政执法局</w:t>
            </w:r>
          </w:p>
          <w:p w14:paraId="743F44A8">
            <w:pPr>
              <w:tabs>
                <w:tab w:val="left" w:pos="7937"/>
              </w:tabs>
              <w:spacing w:line="240" w:lineRule="exact"/>
              <w:jc w:val="center"/>
              <w:rPr>
                <w:rFonts w:ascii="宋体"/>
                <w:color w:val="auto"/>
                <w:sz w:val="18"/>
                <w:szCs w:val="18"/>
              </w:rPr>
            </w:pPr>
          </w:p>
        </w:tc>
        <w:tc>
          <w:tcPr>
            <w:tcW w:w="3046" w:type="dxa"/>
            <w:vAlign w:val="center"/>
          </w:tcPr>
          <w:p w14:paraId="7B6F13F7">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tc>
        <w:tc>
          <w:tcPr>
            <w:tcW w:w="3522" w:type="dxa"/>
            <w:vAlign w:val="center"/>
          </w:tcPr>
          <w:p w14:paraId="58082CD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、立案责任：发现涉嫌依附于城市道路建设各种管线、杆线等设施，不按照规定办理批准手续的违法行为（或者其他机关移送的违法案件）予以审查，决定是否立案。</w:t>
            </w:r>
          </w:p>
          <w:p w14:paraId="22B0FC3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D74D4B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E5DC00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B7B169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080E41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4B923C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60493B5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202842B">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F96594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CD7EB9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19065E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E2459F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356D41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781975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ADBF50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01D977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C893BCF">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1B237E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C84A7A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549E720">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7FB609D6">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11E41B8E"/>
    <w:p w14:paraId="153153D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3870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4ACBD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2BE0FA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4F828D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26901C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1B97AAC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18AD0DE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CB8491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3C83AC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CAA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41BDF082">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31</w:t>
            </w:r>
          </w:p>
        </w:tc>
        <w:tc>
          <w:tcPr>
            <w:tcW w:w="1256" w:type="dxa"/>
            <w:vAlign w:val="center"/>
          </w:tcPr>
          <w:p w14:paraId="4B8864C5">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3C2994C0">
            <w:pPr>
              <w:tabs>
                <w:tab w:val="left" w:pos="7937"/>
              </w:tabs>
              <w:spacing w:line="240" w:lineRule="exact"/>
              <w:jc w:val="center"/>
              <w:rPr>
                <w:rFonts w:ascii="宋体"/>
                <w:color w:val="auto"/>
                <w:sz w:val="18"/>
                <w:szCs w:val="18"/>
              </w:rPr>
            </w:pPr>
            <w:r>
              <w:rPr>
                <w:rFonts w:hint="eastAsia" w:ascii="宋体" w:hAnsi="宋体"/>
                <w:color w:val="auto"/>
                <w:sz w:val="18"/>
                <w:szCs w:val="18"/>
              </w:rPr>
              <w:t>对紧急抢修埋没在城市道路下的管线，不按照规定补办批准手续的处罚</w:t>
            </w:r>
          </w:p>
        </w:tc>
        <w:tc>
          <w:tcPr>
            <w:tcW w:w="1255" w:type="dxa"/>
            <w:vAlign w:val="center"/>
          </w:tcPr>
          <w:p w14:paraId="6524912A">
            <w:pPr>
              <w:jc w:val="center"/>
              <w:rPr>
                <w:rFonts w:ascii="宋体" w:cs="宋体"/>
                <w:color w:val="000000"/>
                <w:sz w:val="18"/>
                <w:szCs w:val="18"/>
              </w:rPr>
            </w:pPr>
            <w:r>
              <w:rPr>
                <w:rFonts w:hint="eastAsia" w:ascii="宋体" w:hAnsi="宋体"/>
                <w:color w:val="000000"/>
                <w:sz w:val="18"/>
                <w:szCs w:val="18"/>
              </w:rPr>
              <w:t>滦州市城市管理综合行政执法局</w:t>
            </w:r>
          </w:p>
          <w:p w14:paraId="109337B1">
            <w:pPr>
              <w:tabs>
                <w:tab w:val="left" w:pos="7937"/>
              </w:tabs>
              <w:spacing w:line="240" w:lineRule="exact"/>
              <w:jc w:val="center"/>
              <w:rPr>
                <w:rFonts w:ascii="宋体"/>
                <w:color w:val="000000"/>
                <w:sz w:val="18"/>
                <w:szCs w:val="18"/>
              </w:rPr>
            </w:pPr>
          </w:p>
        </w:tc>
        <w:tc>
          <w:tcPr>
            <w:tcW w:w="3196" w:type="dxa"/>
            <w:vAlign w:val="center"/>
          </w:tcPr>
          <w:p w14:paraId="64EB24C3">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tc>
        <w:tc>
          <w:tcPr>
            <w:tcW w:w="3372" w:type="dxa"/>
            <w:vAlign w:val="center"/>
          </w:tcPr>
          <w:p w14:paraId="3B947C1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、立案责任：发现紧急抢修埋没在城市道路下的管线，涉嫌不按照规定补办批准手续的违法行为（或者其他机关移送的违法案件）予以审查，决定是否立案。</w:t>
            </w:r>
          </w:p>
          <w:p w14:paraId="22AE171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618889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9927384">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B4935B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D1A360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B2408D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29B2461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589A7DA">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0EAB1C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DB0BD9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CF6F1D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D9FACD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BE6EDF1">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0ED6FD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7302AC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21A43D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A8CE71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B5B507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9ABC22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E8694AC">
            <w:pPr>
              <w:spacing w:line="400" w:lineRule="exact"/>
              <w:jc w:val="center"/>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日第二次修正</w:t>
            </w:r>
          </w:p>
          <w:p w14:paraId="4EF9B0AB">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7D341553"/>
    <w:p w14:paraId="77882AD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96"/>
        <w:gridCol w:w="3672"/>
        <w:gridCol w:w="2779"/>
        <w:gridCol w:w="1427"/>
      </w:tblGrid>
      <w:tr w14:paraId="7866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1182C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F66F4A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94FCF3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DB2602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96" w:type="dxa"/>
            <w:vAlign w:val="center"/>
          </w:tcPr>
          <w:p w14:paraId="66E81E1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672" w:type="dxa"/>
            <w:vAlign w:val="center"/>
          </w:tcPr>
          <w:p w14:paraId="671DA27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B16D7F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E678FB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F21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6174D050">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32</w:t>
            </w:r>
          </w:p>
        </w:tc>
        <w:tc>
          <w:tcPr>
            <w:tcW w:w="1256" w:type="dxa"/>
            <w:vAlign w:val="center"/>
          </w:tcPr>
          <w:p w14:paraId="3FAAB559">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6D8A9164">
            <w:pPr>
              <w:tabs>
                <w:tab w:val="left" w:pos="7937"/>
              </w:tabs>
              <w:spacing w:line="240" w:lineRule="exact"/>
              <w:jc w:val="center"/>
              <w:rPr>
                <w:rFonts w:ascii="宋体"/>
                <w:color w:val="auto"/>
                <w:sz w:val="18"/>
                <w:szCs w:val="18"/>
              </w:rPr>
            </w:pPr>
            <w:r>
              <w:rPr>
                <w:rFonts w:hint="eastAsia" w:ascii="宋体" w:hAnsi="宋体"/>
                <w:color w:val="auto"/>
                <w:sz w:val="18"/>
                <w:szCs w:val="18"/>
              </w:rPr>
              <w:t>对未按照批准的位置、面积、期限占用或者挖掘城市道路，或者需要移动位置、扩大面积、延长时间，未提前办理变更审批手续的处罚</w:t>
            </w:r>
          </w:p>
        </w:tc>
        <w:tc>
          <w:tcPr>
            <w:tcW w:w="1255" w:type="dxa"/>
            <w:vAlign w:val="center"/>
          </w:tcPr>
          <w:p w14:paraId="6199D2F6">
            <w:pPr>
              <w:jc w:val="center"/>
              <w:rPr>
                <w:rFonts w:ascii="宋体" w:cs="宋体"/>
                <w:color w:val="000000"/>
                <w:sz w:val="18"/>
                <w:szCs w:val="18"/>
              </w:rPr>
            </w:pPr>
            <w:r>
              <w:rPr>
                <w:rFonts w:hint="eastAsia" w:ascii="宋体" w:hAnsi="宋体"/>
                <w:color w:val="000000"/>
                <w:sz w:val="18"/>
                <w:szCs w:val="18"/>
              </w:rPr>
              <w:t>滦州市城市管理综合行政执法局</w:t>
            </w:r>
          </w:p>
          <w:p w14:paraId="10653A13">
            <w:pPr>
              <w:tabs>
                <w:tab w:val="left" w:pos="7937"/>
              </w:tabs>
              <w:spacing w:line="240" w:lineRule="exact"/>
              <w:jc w:val="center"/>
              <w:rPr>
                <w:rFonts w:ascii="宋体"/>
                <w:color w:val="000000"/>
                <w:sz w:val="18"/>
                <w:szCs w:val="18"/>
              </w:rPr>
            </w:pPr>
          </w:p>
        </w:tc>
        <w:tc>
          <w:tcPr>
            <w:tcW w:w="2896" w:type="dxa"/>
            <w:vAlign w:val="center"/>
          </w:tcPr>
          <w:p w14:paraId="349084A8">
            <w:pPr>
              <w:tabs>
                <w:tab w:val="left" w:pos="7937"/>
              </w:tabs>
              <w:spacing w:line="240" w:lineRule="exact"/>
              <w:rPr>
                <w:rFonts w:ascii="宋体"/>
                <w:color w:val="000000"/>
                <w:sz w:val="18"/>
                <w:szCs w:val="18"/>
              </w:rPr>
            </w:pPr>
            <w:r>
              <w:rPr>
                <w:rFonts w:hint="eastAsia" w:ascii="宋体" w:hAnsi="宋体"/>
                <w:color w:val="000000"/>
                <w:sz w:val="18"/>
                <w:szCs w:val="18"/>
              </w:rPr>
              <w:t>【行政法规】《城市道路管理条例》第四十二条</w:t>
            </w:r>
            <w:r>
              <w:rPr>
                <w:rFonts w:ascii="宋体" w:hAnsi="宋体"/>
                <w:color w:val="000000"/>
                <w:sz w:val="18"/>
                <w:szCs w:val="18"/>
              </w:rPr>
              <w:t>:</w:t>
            </w:r>
            <w:r>
              <w:rPr>
                <w:rFonts w:hint="eastAsia" w:ascii="宋体" w:hAnsi="宋体"/>
                <w:color w:val="000000"/>
                <w:sz w:val="18"/>
                <w:szCs w:val="18"/>
              </w:rPr>
              <w:t>违反本条例第二十七条规定，或者有下列行为之一的，由市政工程行政主管部门或者其他有关部门责令限期改正，可以处以</w:t>
            </w:r>
            <w:r>
              <w:rPr>
                <w:rFonts w:ascii="宋体" w:hAnsi="宋体"/>
                <w:color w:val="000000"/>
                <w:sz w:val="18"/>
                <w:szCs w:val="18"/>
              </w:rPr>
              <w:t>2</w:t>
            </w:r>
            <w:r>
              <w:rPr>
                <w:rFonts w:hint="eastAsia" w:ascii="宋体" w:hAnsi="宋体"/>
                <w:color w:val="000000"/>
                <w:sz w:val="18"/>
                <w:szCs w:val="18"/>
              </w:rPr>
              <w:t>万元以下的罚款；造成损失的，应当依法承担赔偿责任：</w:t>
            </w:r>
            <w:r>
              <w:rPr>
                <w:rFonts w:ascii="宋体" w:hAnsi="宋体"/>
                <w:color w:val="000000"/>
                <w:sz w:val="18"/>
                <w:szCs w:val="18"/>
              </w:rPr>
              <w:t xml:space="preserve"> </w:t>
            </w:r>
          </w:p>
        </w:tc>
        <w:tc>
          <w:tcPr>
            <w:tcW w:w="3672" w:type="dxa"/>
            <w:vAlign w:val="center"/>
          </w:tcPr>
          <w:p w14:paraId="55D2F97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按照批准的位置、面积、期限占用或者挖掘城市道路，或者需要移动位置、扩大面积、延长时间，未提前办理变更审批手续的违法行为（或者其他机关移送的违法案件）予以审查，决定是否立案。</w:t>
            </w:r>
          </w:p>
          <w:p w14:paraId="32E0E46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74EB56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F8DB44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4CF52A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66151D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09FFB5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48F6B0C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554F77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09B6D4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1068B4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00EB84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47F455E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21AB04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CAD763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7D2953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FC2D0F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02A56C1">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979D8C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D71FD54">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04A3F1D">
            <w:pPr>
              <w:spacing w:line="400" w:lineRule="exact"/>
              <w:jc w:val="center"/>
              <w:rPr>
                <w:rFonts w:ascii="宋体"/>
                <w:color w:val="auto"/>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日中华人民共和国国务院令第</w:t>
            </w:r>
            <w:r>
              <w:rPr>
                <w:rFonts w:ascii="宋体" w:hAnsi="宋体"/>
                <w:sz w:val="18"/>
                <w:szCs w:val="18"/>
              </w:rPr>
              <w:t>198</w:t>
            </w:r>
            <w:r>
              <w:rPr>
                <w:rFonts w:hint="eastAsia" w:ascii="宋体" w:hAnsi="宋体"/>
                <w:sz w:val="18"/>
                <w:szCs w:val="18"/>
              </w:rPr>
              <w:t>号发布；</w:t>
            </w:r>
            <w:r>
              <w:rPr>
                <w:rFonts w:ascii="宋体" w:hAnsi="宋体"/>
                <w:color w:val="auto"/>
                <w:sz w:val="18"/>
                <w:szCs w:val="18"/>
              </w:rPr>
              <w:t>2017</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1</w:t>
            </w:r>
            <w:r>
              <w:rPr>
                <w:rFonts w:hint="eastAsia" w:ascii="宋体" w:hAnsi="宋体"/>
                <w:color w:val="auto"/>
                <w:sz w:val="18"/>
                <w:szCs w:val="18"/>
              </w:rPr>
              <w:t>日第二次修正</w:t>
            </w:r>
          </w:p>
          <w:p w14:paraId="22E683B4">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3</w:t>
            </w:r>
            <w:r>
              <w:rPr>
                <w:rFonts w:hint="eastAsia" w:ascii="宋体" w:hAnsi="宋体"/>
                <w:color w:val="auto"/>
                <w:sz w:val="18"/>
                <w:szCs w:val="18"/>
              </w:rPr>
              <w:t>月</w:t>
            </w:r>
            <w:r>
              <w:rPr>
                <w:rFonts w:ascii="宋体" w:hAnsi="宋体"/>
                <w:color w:val="auto"/>
                <w:sz w:val="18"/>
                <w:szCs w:val="18"/>
              </w:rPr>
              <w:t>24</w:t>
            </w:r>
            <w:r>
              <w:rPr>
                <w:rFonts w:hint="eastAsia" w:ascii="宋体" w:hAnsi="宋体"/>
                <w:color w:val="auto"/>
                <w:sz w:val="18"/>
                <w:szCs w:val="18"/>
              </w:rPr>
              <w:t>日第三次修订</w:t>
            </w:r>
            <w:r>
              <w:rPr>
                <w:rFonts w:ascii="宋体" w:hAnsi="宋体"/>
                <w:color w:val="auto"/>
                <w:sz w:val="18"/>
                <w:szCs w:val="18"/>
              </w:rPr>
              <w:t>)</w:t>
            </w:r>
          </w:p>
        </w:tc>
      </w:tr>
    </w:tbl>
    <w:p w14:paraId="58903D16"/>
    <w:p w14:paraId="2495921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86"/>
        <w:gridCol w:w="3582"/>
        <w:gridCol w:w="2779"/>
        <w:gridCol w:w="1427"/>
      </w:tblGrid>
      <w:tr w14:paraId="60F5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79778B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6632AF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0395B0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434114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86" w:type="dxa"/>
            <w:vAlign w:val="center"/>
          </w:tcPr>
          <w:p w14:paraId="7A35414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582" w:type="dxa"/>
            <w:vAlign w:val="center"/>
          </w:tcPr>
          <w:p w14:paraId="0181D27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33C79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8C366A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CA5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2D41905C">
            <w:pPr>
              <w:tabs>
                <w:tab w:val="left" w:pos="7937"/>
              </w:tabs>
              <w:spacing w:line="240" w:lineRule="exact"/>
              <w:jc w:val="center"/>
              <w:rPr>
                <w:rFonts w:hint="default" w:ascii="宋体"/>
                <w:color w:val="000000"/>
                <w:sz w:val="18"/>
                <w:szCs w:val="18"/>
                <w:lang w:val="en-US"/>
              </w:rPr>
            </w:pPr>
            <w:r>
              <w:rPr>
                <w:rFonts w:hint="eastAsia" w:ascii="宋体"/>
                <w:color w:val="auto"/>
                <w:sz w:val="18"/>
                <w:szCs w:val="18"/>
                <w:lang w:val="en-US" w:eastAsia="zh-CN"/>
              </w:rPr>
              <w:t>33</w:t>
            </w:r>
          </w:p>
        </w:tc>
        <w:tc>
          <w:tcPr>
            <w:tcW w:w="1256" w:type="dxa"/>
            <w:vAlign w:val="center"/>
          </w:tcPr>
          <w:p w14:paraId="23C096CC">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DD45792">
            <w:pPr>
              <w:tabs>
                <w:tab w:val="left" w:pos="7937"/>
              </w:tabs>
              <w:spacing w:line="240" w:lineRule="exact"/>
              <w:jc w:val="left"/>
              <w:rPr>
                <w:rFonts w:ascii="宋体"/>
                <w:color w:val="000000"/>
                <w:sz w:val="18"/>
                <w:szCs w:val="18"/>
              </w:rPr>
            </w:pPr>
            <w:r>
              <w:rPr>
                <w:rFonts w:hint="eastAsia" w:ascii="宋体" w:hAnsi="宋体"/>
                <w:color w:val="000000"/>
                <w:sz w:val="18"/>
                <w:szCs w:val="18"/>
              </w:rPr>
              <w:t>对景观街、商业街、城市主（次）干路两侧、广场周边建（构）筑物未设置夜景亮化设施及附属设施的处罚</w:t>
            </w:r>
          </w:p>
        </w:tc>
        <w:tc>
          <w:tcPr>
            <w:tcW w:w="1255" w:type="dxa"/>
            <w:vAlign w:val="center"/>
          </w:tcPr>
          <w:p w14:paraId="6C3A1F04">
            <w:pPr>
              <w:jc w:val="center"/>
              <w:rPr>
                <w:rFonts w:ascii="宋体" w:cs="宋体"/>
                <w:color w:val="000000"/>
                <w:sz w:val="18"/>
                <w:szCs w:val="18"/>
              </w:rPr>
            </w:pPr>
            <w:r>
              <w:rPr>
                <w:rFonts w:hint="eastAsia" w:ascii="宋体" w:hAnsi="宋体"/>
                <w:color w:val="000000"/>
                <w:sz w:val="18"/>
                <w:szCs w:val="18"/>
              </w:rPr>
              <w:t>滦州市城市管理综合行政执法局</w:t>
            </w:r>
          </w:p>
          <w:p w14:paraId="70853385">
            <w:pPr>
              <w:tabs>
                <w:tab w:val="left" w:pos="7937"/>
              </w:tabs>
              <w:spacing w:line="240" w:lineRule="exact"/>
              <w:jc w:val="center"/>
              <w:rPr>
                <w:rFonts w:ascii="宋体"/>
                <w:color w:val="000000"/>
                <w:sz w:val="18"/>
                <w:szCs w:val="18"/>
              </w:rPr>
            </w:pPr>
          </w:p>
        </w:tc>
        <w:tc>
          <w:tcPr>
            <w:tcW w:w="2986" w:type="dxa"/>
            <w:vAlign w:val="center"/>
          </w:tcPr>
          <w:p w14:paraId="053A1302">
            <w:pPr>
              <w:tabs>
                <w:tab w:val="left" w:pos="7937"/>
              </w:tabs>
              <w:spacing w:line="240" w:lineRule="exact"/>
              <w:rPr>
                <w:rFonts w:ascii="宋体"/>
                <w:color w:val="000000"/>
                <w:sz w:val="18"/>
                <w:szCs w:val="18"/>
              </w:rPr>
            </w:pPr>
            <w:r>
              <w:rPr>
                <w:rFonts w:hint="eastAsia" w:ascii="宋体" w:hAnsi="宋体"/>
                <w:color w:val="000000"/>
                <w:sz w:val="18"/>
                <w:szCs w:val="18"/>
              </w:rPr>
              <w:t>【政府规章】《唐山市城市夜景亮化管理办法》第十二条“违反本办法第四条、第八条规定的，由城市管理执法部门责令限期改正，逾期未改正的，处</w:t>
            </w:r>
            <w:r>
              <w:rPr>
                <w:rFonts w:ascii="宋体" w:hAnsi="宋体"/>
                <w:color w:val="000000"/>
                <w:sz w:val="18"/>
                <w:szCs w:val="18"/>
              </w:rPr>
              <w:t>500</w:t>
            </w:r>
            <w:r>
              <w:rPr>
                <w:rFonts w:hint="eastAsia" w:ascii="宋体" w:hAnsi="宋体"/>
                <w:color w:val="000000"/>
                <w:sz w:val="18"/>
                <w:szCs w:val="18"/>
              </w:rPr>
              <w:t>元以上</w:t>
            </w:r>
            <w:r>
              <w:rPr>
                <w:rFonts w:ascii="宋体" w:hAnsi="宋体"/>
                <w:color w:val="000000"/>
                <w:sz w:val="18"/>
                <w:szCs w:val="18"/>
              </w:rPr>
              <w:t>1000</w:t>
            </w:r>
            <w:r>
              <w:rPr>
                <w:rFonts w:hint="eastAsia" w:ascii="宋体" w:hAnsi="宋体"/>
                <w:color w:val="000000"/>
                <w:sz w:val="18"/>
                <w:szCs w:val="18"/>
              </w:rPr>
              <w:t>元以下罚款。”</w:t>
            </w:r>
          </w:p>
        </w:tc>
        <w:tc>
          <w:tcPr>
            <w:tcW w:w="3582" w:type="dxa"/>
            <w:vAlign w:val="center"/>
          </w:tcPr>
          <w:p w14:paraId="4314507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、立案责任：发现景观街、商业街、城市主（次）干路两侧、广场周边建（构）筑物涉嫌未设置夜景亮化设施及附属设施的违法行为（或者其他机关移送的违法案件），予以审查，决定是否立案。</w:t>
            </w:r>
          </w:p>
          <w:p w14:paraId="37AA3E8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F1C95A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EA1B08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A91D85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F15A40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561B54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、执行责任：责令限期改正，逾期未改的依照生效的行政处罚决定罚款。</w:t>
            </w:r>
          </w:p>
          <w:p w14:paraId="48B678E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DB889E5">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387B55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C8B35F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51E336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711EC6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3950D8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2CB948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02E982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A4B7F4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41D8FB6">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8D318E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4F74978">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97A460F">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2009</w:t>
            </w:r>
            <w:r>
              <w:rPr>
                <w:rFonts w:hint="eastAsia" w:ascii="宋体" w:hAnsi="宋体"/>
                <w:sz w:val="18"/>
                <w:szCs w:val="18"/>
              </w:rPr>
              <w:t>】</w:t>
            </w:r>
            <w:r>
              <w:rPr>
                <w:rFonts w:ascii="宋体" w:hAnsi="宋体"/>
                <w:sz w:val="18"/>
                <w:szCs w:val="18"/>
              </w:rPr>
              <w:t>3</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1AA96765"/>
    <w:p w14:paraId="22BE7DE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86"/>
        <w:gridCol w:w="3582"/>
        <w:gridCol w:w="2779"/>
        <w:gridCol w:w="1427"/>
      </w:tblGrid>
      <w:tr w14:paraId="09A4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96B8E3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48C2C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A28CD0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5051CB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86" w:type="dxa"/>
            <w:vAlign w:val="center"/>
          </w:tcPr>
          <w:p w14:paraId="079A17F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582" w:type="dxa"/>
            <w:vAlign w:val="center"/>
          </w:tcPr>
          <w:p w14:paraId="0326F7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40F652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6B159E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A03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4FF4951B">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34</w:t>
            </w:r>
          </w:p>
        </w:tc>
        <w:tc>
          <w:tcPr>
            <w:tcW w:w="1256" w:type="dxa"/>
            <w:vAlign w:val="center"/>
          </w:tcPr>
          <w:p w14:paraId="3A6ED9BD">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5CFCC53">
            <w:pPr>
              <w:tabs>
                <w:tab w:val="left" w:pos="7937"/>
              </w:tabs>
              <w:spacing w:line="240" w:lineRule="exact"/>
              <w:jc w:val="left"/>
              <w:rPr>
                <w:rFonts w:ascii="宋体"/>
                <w:color w:val="000000"/>
                <w:sz w:val="18"/>
                <w:szCs w:val="18"/>
              </w:rPr>
            </w:pPr>
            <w:r>
              <w:rPr>
                <w:rFonts w:hint="eastAsia" w:ascii="宋体" w:hAnsi="宋体"/>
                <w:color w:val="000000"/>
                <w:sz w:val="18"/>
                <w:szCs w:val="18"/>
              </w:rPr>
              <w:t>对城市支路</w:t>
            </w:r>
            <w:r>
              <w:rPr>
                <w:rFonts w:ascii="宋体" w:hAnsi="宋体"/>
                <w:color w:val="000000"/>
                <w:sz w:val="18"/>
                <w:szCs w:val="18"/>
              </w:rPr>
              <w:t>6</w:t>
            </w:r>
            <w:r>
              <w:rPr>
                <w:rFonts w:hint="eastAsia" w:ascii="宋体" w:hAnsi="宋体"/>
                <w:color w:val="000000"/>
                <w:sz w:val="18"/>
                <w:szCs w:val="18"/>
              </w:rPr>
              <w:t>层以上建筑及商业门店相对集中的路段未设置夜景亮化设施及附属设施的处罚</w:t>
            </w:r>
          </w:p>
        </w:tc>
        <w:tc>
          <w:tcPr>
            <w:tcW w:w="1255" w:type="dxa"/>
            <w:vAlign w:val="center"/>
          </w:tcPr>
          <w:p w14:paraId="71DD6DE9">
            <w:pPr>
              <w:jc w:val="center"/>
              <w:rPr>
                <w:rFonts w:ascii="宋体" w:cs="宋体"/>
                <w:color w:val="000000"/>
                <w:sz w:val="18"/>
                <w:szCs w:val="18"/>
              </w:rPr>
            </w:pPr>
            <w:r>
              <w:rPr>
                <w:rFonts w:hint="eastAsia" w:ascii="宋体" w:hAnsi="宋体"/>
                <w:color w:val="000000"/>
                <w:sz w:val="18"/>
                <w:szCs w:val="18"/>
              </w:rPr>
              <w:t>滦州市城市管理综合行政执法局</w:t>
            </w:r>
          </w:p>
          <w:p w14:paraId="0277FCAA">
            <w:pPr>
              <w:tabs>
                <w:tab w:val="left" w:pos="7937"/>
              </w:tabs>
              <w:spacing w:line="240" w:lineRule="exact"/>
              <w:jc w:val="center"/>
              <w:rPr>
                <w:rFonts w:ascii="宋体"/>
                <w:color w:val="000000"/>
                <w:sz w:val="18"/>
                <w:szCs w:val="18"/>
              </w:rPr>
            </w:pPr>
          </w:p>
        </w:tc>
        <w:tc>
          <w:tcPr>
            <w:tcW w:w="2986" w:type="dxa"/>
            <w:vAlign w:val="center"/>
          </w:tcPr>
          <w:p w14:paraId="3739D5C2">
            <w:pPr>
              <w:tabs>
                <w:tab w:val="left" w:pos="7937"/>
              </w:tabs>
              <w:spacing w:line="240" w:lineRule="exact"/>
              <w:rPr>
                <w:rFonts w:ascii="宋体"/>
                <w:color w:val="000000"/>
                <w:sz w:val="18"/>
                <w:szCs w:val="18"/>
              </w:rPr>
            </w:pPr>
            <w:r>
              <w:rPr>
                <w:rFonts w:hint="eastAsia" w:ascii="宋体" w:hAnsi="宋体"/>
                <w:color w:val="000000"/>
                <w:sz w:val="18"/>
                <w:szCs w:val="18"/>
              </w:rPr>
              <w:t>【政府规章】《唐山市城市夜景亮化管理办法》第十二条“违反本办法第四条、第八条规定的，由城市管理执法部门责令限期改正，逾期未改正的，处</w:t>
            </w:r>
            <w:r>
              <w:rPr>
                <w:rFonts w:ascii="宋体" w:hAnsi="宋体"/>
                <w:color w:val="000000"/>
                <w:sz w:val="18"/>
                <w:szCs w:val="18"/>
              </w:rPr>
              <w:t>500</w:t>
            </w:r>
            <w:r>
              <w:rPr>
                <w:rFonts w:hint="eastAsia" w:ascii="宋体" w:hAnsi="宋体"/>
                <w:color w:val="000000"/>
                <w:sz w:val="18"/>
                <w:szCs w:val="18"/>
              </w:rPr>
              <w:t>元以上</w:t>
            </w:r>
            <w:r>
              <w:rPr>
                <w:rFonts w:ascii="宋体" w:hAnsi="宋体"/>
                <w:color w:val="000000"/>
                <w:sz w:val="18"/>
                <w:szCs w:val="18"/>
              </w:rPr>
              <w:t>1000</w:t>
            </w:r>
            <w:r>
              <w:rPr>
                <w:rFonts w:hint="eastAsia" w:ascii="宋体" w:hAnsi="宋体"/>
                <w:color w:val="000000"/>
                <w:sz w:val="18"/>
                <w:szCs w:val="18"/>
              </w:rPr>
              <w:t>元以下罚款。”</w:t>
            </w:r>
          </w:p>
        </w:tc>
        <w:tc>
          <w:tcPr>
            <w:tcW w:w="3582" w:type="dxa"/>
            <w:vAlign w:val="center"/>
          </w:tcPr>
          <w:p w14:paraId="2684F7E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、立案责任：发现城市支路</w:t>
            </w:r>
            <w:r>
              <w:rPr>
                <w:rFonts w:ascii="宋体" w:hAnsi="宋体"/>
                <w:color w:val="000000"/>
                <w:sz w:val="18"/>
                <w:szCs w:val="18"/>
              </w:rPr>
              <w:t>6</w:t>
            </w:r>
            <w:r>
              <w:rPr>
                <w:rFonts w:hint="eastAsia" w:ascii="宋体" w:hAnsi="宋体"/>
                <w:color w:val="000000"/>
                <w:sz w:val="18"/>
                <w:szCs w:val="18"/>
              </w:rPr>
              <w:t>层以上建筑及商业门店相对集中的路段涉嫌未设置夜景亮化设施及附属设施的违法行为（或者其他机关移送的违法案件），予以审查，决定是否立案。</w:t>
            </w:r>
          </w:p>
          <w:p w14:paraId="67D7586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B08392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9B22AB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7F12AE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FE5ADD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6EDFCA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、执行责任：责令限期改正，逾期未改的依照生效的行政处罚决定罚款。</w:t>
            </w:r>
          </w:p>
          <w:p w14:paraId="2A0CED7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D2DC7D3">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E27AF6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E6A7E4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3CB346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BF1EFF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BB831A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8B7F55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457FC2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C2949F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AE8FFB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856F639">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18E671C">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1D8D166">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2009</w:t>
            </w:r>
            <w:r>
              <w:rPr>
                <w:rFonts w:hint="eastAsia" w:ascii="宋体" w:hAnsi="宋体"/>
                <w:sz w:val="18"/>
                <w:szCs w:val="18"/>
              </w:rPr>
              <w:t>】</w:t>
            </w:r>
            <w:r>
              <w:rPr>
                <w:rFonts w:ascii="宋体" w:hAnsi="宋体"/>
                <w:sz w:val="18"/>
                <w:szCs w:val="18"/>
              </w:rPr>
              <w:t>3</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25D1D20E"/>
    <w:p w14:paraId="5F08299B"/>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86"/>
        <w:gridCol w:w="3582"/>
        <w:gridCol w:w="2779"/>
        <w:gridCol w:w="1427"/>
      </w:tblGrid>
      <w:tr w14:paraId="64E0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C4789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10A90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A256BA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8BE400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86" w:type="dxa"/>
            <w:vAlign w:val="center"/>
          </w:tcPr>
          <w:p w14:paraId="0D19B6B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582" w:type="dxa"/>
            <w:vAlign w:val="center"/>
          </w:tcPr>
          <w:p w14:paraId="3D0E41E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4D1592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E85A4A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A10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63A3BDE7">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35</w:t>
            </w:r>
          </w:p>
        </w:tc>
        <w:tc>
          <w:tcPr>
            <w:tcW w:w="1256" w:type="dxa"/>
            <w:vAlign w:val="center"/>
          </w:tcPr>
          <w:p w14:paraId="4D496DBE">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27B6C6D">
            <w:pPr>
              <w:tabs>
                <w:tab w:val="left" w:pos="7937"/>
              </w:tabs>
              <w:spacing w:line="240" w:lineRule="exact"/>
              <w:jc w:val="left"/>
              <w:rPr>
                <w:rFonts w:ascii="宋体"/>
                <w:color w:val="000000"/>
                <w:sz w:val="18"/>
                <w:szCs w:val="18"/>
              </w:rPr>
            </w:pPr>
            <w:r>
              <w:rPr>
                <w:rFonts w:hint="eastAsia" w:ascii="宋体" w:hAnsi="宋体"/>
                <w:color w:val="000000"/>
                <w:sz w:val="18"/>
                <w:szCs w:val="18"/>
              </w:rPr>
              <w:t>对广场、桥梁、花坛、公园、绿地、重要景点水面等各类市政设施未设置夜景亮化设施及附属设施的处罚</w:t>
            </w:r>
          </w:p>
        </w:tc>
        <w:tc>
          <w:tcPr>
            <w:tcW w:w="1255" w:type="dxa"/>
            <w:vAlign w:val="center"/>
          </w:tcPr>
          <w:p w14:paraId="59E6CE33">
            <w:pPr>
              <w:jc w:val="center"/>
              <w:rPr>
                <w:rFonts w:ascii="宋体" w:cs="宋体"/>
                <w:color w:val="000000"/>
                <w:sz w:val="18"/>
                <w:szCs w:val="18"/>
              </w:rPr>
            </w:pPr>
            <w:r>
              <w:rPr>
                <w:rFonts w:hint="eastAsia" w:ascii="宋体" w:hAnsi="宋体"/>
                <w:color w:val="000000"/>
                <w:sz w:val="18"/>
                <w:szCs w:val="18"/>
              </w:rPr>
              <w:t>滦州市城市管理综合行政执法局</w:t>
            </w:r>
          </w:p>
          <w:p w14:paraId="748E906F">
            <w:pPr>
              <w:tabs>
                <w:tab w:val="left" w:pos="7937"/>
              </w:tabs>
              <w:spacing w:line="240" w:lineRule="exact"/>
              <w:jc w:val="center"/>
              <w:rPr>
                <w:rFonts w:ascii="宋体"/>
                <w:color w:val="000000"/>
                <w:sz w:val="18"/>
                <w:szCs w:val="18"/>
              </w:rPr>
            </w:pPr>
          </w:p>
        </w:tc>
        <w:tc>
          <w:tcPr>
            <w:tcW w:w="2986" w:type="dxa"/>
            <w:vAlign w:val="center"/>
          </w:tcPr>
          <w:p w14:paraId="6B229FA4">
            <w:pPr>
              <w:tabs>
                <w:tab w:val="left" w:pos="7937"/>
              </w:tabs>
              <w:spacing w:line="240" w:lineRule="exact"/>
              <w:rPr>
                <w:rFonts w:ascii="宋体"/>
                <w:color w:val="000000"/>
                <w:sz w:val="18"/>
                <w:szCs w:val="18"/>
              </w:rPr>
            </w:pPr>
            <w:r>
              <w:rPr>
                <w:rFonts w:hint="eastAsia" w:ascii="宋体" w:hAnsi="宋体"/>
                <w:color w:val="000000"/>
                <w:sz w:val="18"/>
                <w:szCs w:val="18"/>
              </w:rPr>
              <w:t>【政府规章】《唐山市城市夜景亮化管理办法》第十二条“违反本办法第四条、第八条规定的，由城市管理执法部门责令限期改正，逾期未改正的，处</w:t>
            </w:r>
            <w:r>
              <w:rPr>
                <w:rFonts w:ascii="宋体" w:hAnsi="宋体"/>
                <w:color w:val="000000"/>
                <w:sz w:val="18"/>
                <w:szCs w:val="18"/>
              </w:rPr>
              <w:t>500</w:t>
            </w:r>
            <w:r>
              <w:rPr>
                <w:rFonts w:hint="eastAsia" w:ascii="宋体" w:hAnsi="宋体"/>
                <w:color w:val="000000"/>
                <w:sz w:val="18"/>
                <w:szCs w:val="18"/>
              </w:rPr>
              <w:t>元以上</w:t>
            </w:r>
            <w:r>
              <w:rPr>
                <w:rFonts w:ascii="宋体" w:hAnsi="宋体"/>
                <w:color w:val="000000"/>
                <w:sz w:val="18"/>
                <w:szCs w:val="18"/>
              </w:rPr>
              <w:t>1000</w:t>
            </w:r>
            <w:r>
              <w:rPr>
                <w:rFonts w:hint="eastAsia" w:ascii="宋体" w:hAnsi="宋体"/>
                <w:color w:val="000000"/>
                <w:sz w:val="18"/>
                <w:szCs w:val="18"/>
              </w:rPr>
              <w:t>元以下罚款。”</w:t>
            </w:r>
          </w:p>
        </w:tc>
        <w:tc>
          <w:tcPr>
            <w:tcW w:w="3582" w:type="dxa"/>
            <w:vAlign w:val="center"/>
          </w:tcPr>
          <w:p w14:paraId="5679628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、立案责任：发现广场、桥梁、花坛、公园、绿地、重要景点水面等各类市政设施涉嫌未设置夜景亮化设施及附属设施的违法行为（或者其他机关移送的违法案件），予以审查，决定是否立案。</w:t>
            </w:r>
          </w:p>
          <w:p w14:paraId="1C2DD57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0FF5A2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E04FA5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64B249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C984BA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6B9CE5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、执行责任：责令限期改正，逾期未改的依照生效的行政处罚决定罚款。</w:t>
            </w:r>
          </w:p>
          <w:p w14:paraId="11290C1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4DDFD9F">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CA5D60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B36F45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F441AF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2CF7837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C00B39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E28B7C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98DB06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C62486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CE489D5">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3E70AB5">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4A3CBB2">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55F6FFE">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2009</w:t>
            </w:r>
            <w:r>
              <w:rPr>
                <w:rFonts w:hint="eastAsia" w:ascii="宋体" w:hAnsi="宋体"/>
                <w:sz w:val="18"/>
                <w:szCs w:val="18"/>
              </w:rPr>
              <w:t>】</w:t>
            </w:r>
            <w:r>
              <w:rPr>
                <w:rFonts w:ascii="宋体" w:hAnsi="宋体"/>
                <w:sz w:val="18"/>
                <w:szCs w:val="18"/>
              </w:rPr>
              <w:t>3</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5568E24B"/>
    <w:p w14:paraId="5131768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046"/>
        <w:gridCol w:w="3522"/>
        <w:gridCol w:w="2779"/>
        <w:gridCol w:w="1427"/>
      </w:tblGrid>
      <w:tr w14:paraId="6572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41466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E9852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5C09E6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1F02DE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46" w:type="dxa"/>
            <w:vAlign w:val="center"/>
          </w:tcPr>
          <w:p w14:paraId="73D2F80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522" w:type="dxa"/>
            <w:vAlign w:val="center"/>
          </w:tcPr>
          <w:p w14:paraId="042100F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2205EA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51CE2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022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1D24C452">
            <w:pPr>
              <w:tabs>
                <w:tab w:val="left" w:pos="7937"/>
              </w:tabs>
              <w:spacing w:line="240" w:lineRule="exact"/>
              <w:jc w:val="center"/>
              <w:rPr>
                <w:rFonts w:ascii="宋体"/>
                <w:color w:val="000000"/>
                <w:sz w:val="18"/>
                <w:szCs w:val="18"/>
              </w:rPr>
            </w:pPr>
            <w:r>
              <w:rPr>
                <w:rFonts w:ascii="宋体" w:hAnsi="宋体"/>
                <w:color w:val="000000"/>
                <w:sz w:val="18"/>
                <w:szCs w:val="18"/>
              </w:rPr>
              <w:t>3</w:t>
            </w:r>
            <w:r>
              <w:rPr>
                <w:rFonts w:hint="eastAsia" w:ascii="宋体" w:hAnsi="宋体"/>
                <w:color w:val="000000"/>
                <w:sz w:val="18"/>
                <w:szCs w:val="18"/>
                <w:lang w:val="en-US" w:eastAsia="zh-CN"/>
              </w:rPr>
              <w:t>6</w:t>
            </w:r>
          </w:p>
        </w:tc>
        <w:tc>
          <w:tcPr>
            <w:tcW w:w="1256" w:type="dxa"/>
            <w:vAlign w:val="center"/>
          </w:tcPr>
          <w:p w14:paraId="517B998B">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25FADCA">
            <w:pPr>
              <w:tabs>
                <w:tab w:val="left" w:pos="7937"/>
              </w:tabs>
              <w:spacing w:line="240" w:lineRule="exact"/>
              <w:jc w:val="left"/>
              <w:rPr>
                <w:rFonts w:ascii="宋体"/>
                <w:color w:val="000000"/>
                <w:sz w:val="18"/>
                <w:szCs w:val="18"/>
              </w:rPr>
            </w:pPr>
            <w:r>
              <w:rPr>
                <w:rFonts w:hint="eastAsia" w:ascii="宋体" w:hAnsi="宋体"/>
                <w:color w:val="000000"/>
                <w:sz w:val="18"/>
                <w:szCs w:val="18"/>
              </w:rPr>
              <w:t>对各类橱窗、牌匾、户外广告及各类标志未设置夜景亮化设施及附属设施的处罚</w:t>
            </w:r>
          </w:p>
        </w:tc>
        <w:tc>
          <w:tcPr>
            <w:tcW w:w="1255" w:type="dxa"/>
            <w:vAlign w:val="center"/>
          </w:tcPr>
          <w:p w14:paraId="3AF3E299">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3046" w:type="dxa"/>
            <w:vAlign w:val="center"/>
          </w:tcPr>
          <w:p w14:paraId="10835980">
            <w:pPr>
              <w:tabs>
                <w:tab w:val="left" w:pos="7937"/>
              </w:tabs>
              <w:spacing w:line="240" w:lineRule="exact"/>
              <w:rPr>
                <w:rFonts w:ascii="宋体"/>
                <w:color w:val="000000"/>
                <w:sz w:val="18"/>
                <w:szCs w:val="18"/>
              </w:rPr>
            </w:pPr>
            <w:r>
              <w:rPr>
                <w:rFonts w:hint="eastAsia" w:ascii="宋体" w:hAnsi="宋体"/>
                <w:color w:val="000000"/>
                <w:sz w:val="18"/>
                <w:szCs w:val="18"/>
              </w:rPr>
              <w:t>【政府规章】《唐山市城市夜景亮化管理办法》第十二条“违反本办法第四条、第八条规定的，由城市管理执法部门责令限期改正，逾期未改正的，处</w:t>
            </w:r>
            <w:r>
              <w:rPr>
                <w:rFonts w:ascii="宋体" w:hAnsi="宋体"/>
                <w:color w:val="000000"/>
                <w:sz w:val="18"/>
                <w:szCs w:val="18"/>
              </w:rPr>
              <w:t>500</w:t>
            </w:r>
            <w:r>
              <w:rPr>
                <w:rFonts w:hint="eastAsia" w:ascii="宋体" w:hAnsi="宋体"/>
                <w:color w:val="000000"/>
                <w:sz w:val="18"/>
                <w:szCs w:val="18"/>
              </w:rPr>
              <w:t>元以上</w:t>
            </w:r>
            <w:r>
              <w:rPr>
                <w:rFonts w:ascii="宋体" w:hAnsi="宋体"/>
                <w:color w:val="000000"/>
                <w:sz w:val="18"/>
                <w:szCs w:val="18"/>
              </w:rPr>
              <w:t>1000</w:t>
            </w:r>
            <w:r>
              <w:rPr>
                <w:rFonts w:hint="eastAsia" w:ascii="宋体" w:hAnsi="宋体"/>
                <w:color w:val="000000"/>
                <w:sz w:val="18"/>
                <w:szCs w:val="18"/>
              </w:rPr>
              <w:t>元以下罚款。”</w:t>
            </w:r>
          </w:p>
        </w:tc>
        <w:tc>
          <w:tcPr>
            <w:tcW w:w="3522" w:type="dxa"/>
            <w:vAlign w:val="center"/>
          </w:tcPr>
          <w:p w14:paraId="1E109F0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、立案责任：发现各类橱窗、牌匾、户外广告及各类标志涉嫌未设置夜景亮化设施及附属设施的违法行为（或者其他机关移送的违法案件），予以审查，决定是否立案。</w:t>
            </w:r>
          </w:p>
          <w:p w14:paraId="68FF7CC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D09BDB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E457A5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AD153B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896DC8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05770E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、执行责任：责令限期改正，逾期未改的依照生效的行政处罚决定罚款。</w:t>
            </w:r>
          </w:p>
          <w:p w14:paraId="4D50D5E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9BB09F8">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E58744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03364D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5CA55A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9E0B8D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0E8106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2F9EA1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7C341F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BF7E13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80D16F5">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29BC85A">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077ACC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0554DA0">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2009</w:t>
            </w:r>
            <w:r>
              <w:rPr>
                <w:rFonts w:hint="eastAsia" w:ascii="宋体" w:hAnsi="宋体"/>
                <w:sz w:val="18"/>
                <w:szCs w:val="18"/>
              </w:rPr>
              <w:t>】</w:t>
            </w:r>
            <w:r>
              <w:rPr>
                <w:rFonts w:ascii="宋体" w:hAnsi="宋体"/>
                <w:sz w:val="18"/>
                <w:szCs w:val="18"/>
              </w:rPr>
              <w:t>3</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5610D5F5"/>
    <w:p w14:paraId="0696BAD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26"/>
        <w:gridCol w:w="3642"/>
        <w:gridCol w:w="2779"/>
        <w:gridCol w:w="1427"/>
      </w:tblGrid>
      <w:tr w14:paraId="59479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4173CF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AC9D57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AAC36E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E2B8EF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26" w:type="dxa"/>
            <w:vAlign w:val="center"/>
          </w:tcPr>
          <w:p w14:paraId="45F5623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642" w:type="dxa"/>
            <w:vAlign w:val="center"/>
          </w:tcPr>
          <w:p w14:paraId="088214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D6D3E6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D0A5D7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260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779AF8BE">
            <w:pPr>
              <w:tabs>
                <w:tab w:val="left" w:pos="7937"/>
              </w:tabs>
              <w:spacing w:line="240" w:lineRule="exact"/>
              <w:jc w:val="center"/>
              <w:rPr>
                <w:rFonts w:ascii="宋体"/>
                <w:color w:val="000000"/>
                <w:sz w:val="18"/>
                <w:szCs w:val="18"/>
              </w:rPr>
            </w:pPr>
            <w:r>
              <w:rPr>
                <w:rFonts w:ascii="宋体" w:hAnsi="宋体"/>
                <w:color w:val="000000"/>
                <w:sz w:val="18"/>
                <w:szCs w:val="18"/>
              </w:rPr>
              <w:t>3</w:t>
            </w:r>
            <w:r>
              <w:rPr>
                <w:rFonts w:hint="eastAsia" w:ascii="宋体" w:hAnsi="宋体"/>
                <w:color w:val="000000"/>
                <w:sz w:val="18"/>
                <w:szCs w:val="18"/>
                <w:lang w:val="en-US" w:eastAsia="zh-CN"/>
              </w:rPr>
              <w:t>7</w:t>
            </w:r>
          </w:p>
        </w:tc>
        <w:tc>
          <w:tcPr>
            <w:tcW w:w="1256" w:type="dxa"/>
            <w:vAlign w:val="center"/>
          </w:tcPr>
          <w:p w14:paraId="4D8FDDBA">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E9E3931">
            <w:pPr>
              <w:tabs>
                <w:tab w:val="left" w:pos="7937"/>
              </w:tabs>
              <w:spacing w:line="240" w:lineRule="exact"/>
              <w:jc w:val="left"/>
              <w:rPr>
                <w:rFonts w:ascii="宋体"/>
                <w:color w:val="000000"/>
                <w:sz w:val="18"/>
                <w:szCs w:val="18"/>
              </w:rPr>
            </w:pPr>
            <w:r>
              <w:rPr>
                <w:rFonts w:hint="eastAsia" w:ascii="宋体" w:hAnsi="宋体"/>
                <w:color w:val="000000"/>
                <w:sz w:val="18"/>
                <w:szCs w:val="18"/>
              </w:rPr>
              <w:t>对新建、改建、扩建项目应当按照规定将夜景亮化设施与建筑工程同步设计、同步施工、同步验收、同步投入使用，其费用未纳入项目建设总投资的处罚</w:t>
            </w:r>
          </w:p>
        </w:tc>
        <w:tc>
          <w:tcPr>
            <w:tcW w:w="1255" w:type="dxa"/>
            <w:vAlign w:val="center"/>
          </w:tcPr>
          <w:p w14:paraId="1DA6DFF2">
            <w:pPr>
              <w:jc w:val="center"/>
              <w:rPr>
                <w:rFonts w:ascii="宋体" w:cs="宋体"/>
                <w:color w:val="000000"/>
                <w:sz w:val="18"/>
                <w:szCs w:val="18"/>
              </w:rPr>
            </w:pPr>
            <w:r>
              <w:rPr>
                <w:rFonts w:hint="eastAsia" w:ascii="宋体" w:hAnsi="宋体"/>
                <w:color w:val="000000"/>
                <w:sz w:val="18"/>
                <w:szCs w:val="18"/>
              </w:rPr>
              <w:t>滦州市城市管理综合行政执法局</w:t>
            </w:r>
          </w:p>
          <w:p w14:paraId="64070736">
            <w:pPr>
              <w:tabs>
                <w:tab w:val="left" w:pos="7937"/>
              </w:tabs>
              <w:spacing w:line="240" w:lineRule="exact"/>
              <w:jc w:val="center"/>
              <w:rPr>
                <w:rFonts w:ascii="宋体"/>
                <w:color w:val="000000"/>
                <w:sz w:val="18"/>
                <w:szCs w:val="18"/>
              </w:rPr>
            </w:pPr>
          </w:p>
        </w:tc>
        <w:tc>
          <w:tcPr>
            <w:tcW w:w="2926" w:type="dxa"/>
            <w:vAlign w:val="center"/>
          </w:tcPr>
          <w:p w14:paraId="723F2131">
            <w:pPr>
              <w:tabs>
                <w:tab w:val="left" w:pos="7937"/>
              </w:tabs>
              <w:spacing w:line="240" w:lineRule="exact"/>
              <w:rPr>
                <w:rFonts w:ascii="宋体"/>
                <w:color w:val="000000"/>
                <w:sz w:val="18"/>
                <w:szCs w:val="18"/>
              </w:rPr>
            </w:pPr>
            <w:r>
              <w:rPr>
                <w:rFonts w:hint="eastAsia" w:ascii="宋体" w:hAnsi="宋体"/>
                <w:color w:val="000000"/>
                <w:sz w:val="18"/>
                <w:szCs w:val="18"/>
              </w:rPr>
              <w:t>【政府规章】《唐山市城市夜景亮化管理办法》第十二条“违反本办法第四条、第八条规定的，由城市管理执法部门责令限期改正，逾期未改正的，处</w:t>
            </w:r>
            <w:r>
              <w:rPr>
                <w:rFonts w:ascii="宋体" w:hAnsi="宋体"/>
                <w:color w:val="000000"/>
                <w:sz w:val="18"/>
                <w:szCs w:val="18"/>
              </w:rPr>
              <w:t>500</w:t>
            </w:r>
            <w:r>
              <w:rPr>
                <w:rFonts w:hint="eastAsia" w:ascii="宋体" w:hAnsi="宋体"/>
                <w:color w:val="000000"/>
                <w:sz w:val="18"/>
                <w:szCs w:val="18"/>
              </w:rPr>
              <w:t>元以上</w:t>
            </w:r>
            <w:r>
              <w:rPr>
                <w:rFonts w:ascii="宋体" w:hAnsi="宋体"/>
                <w:color w:val="000000"/>
                <w:sz w:val="18"/>
                <w:szCs w:val="18"/>
              </w:rPr>
              <w:t>1000</w:t>
            </w:r>
            <w:r>
              <w:rPr>
                <w:rFonts w:hint="eastAsia" w:ascii="宋体" w:hAnsi="宋体"/>
                <w:color w:val="000000"/>
                <w:sz w:val="18"/>
                <w:szCs w:val="18"/>
              </w:rPr>
              <w:t>元以下罚款。”</w:t>
            </w:r>
          </w:p>
        </w:tc>
        <w:tc>
          <w:tcPr>
            <w:tcW w:w="3642" w:type="dxa"/>
            <w:vAlign w:val="center"/>
          </w:tcPr>
          <w:p w14:paraId="4C311C3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新建、改建、扩建项目应当按照规定将夜景亮化设施与建筑工程同步设计、同步施工、同步验收、同步投入使用，其费用涉嫌未纳入项目建设总投资的违法行为（或者其他机关移送的违法案件），予以审查，决定是否立案。</w:t>
            </w:r>
          </w:p>
          <w:p w14:paraId="4F31FC4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CC2A54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749D84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B6E7EA1">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F7FB9B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066150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、执行责任：责令限期改正，逾期未改的依照生效的行政处罚决定罚款。</w:t>
            </w:r>
          </w:p>
          <w:p w14:paraId="50DBBC5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09A06A1">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D8B297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57D843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6412BC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E3FC89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0F74BD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51DFFB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DEE766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34BBB1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1BE7A81">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C1493AC">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91E01A5">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EC05A72">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2009</w:t>
            </w:r>
            <w:r>
              <w:rPr>
                <w:rFonts w:hint="eastAsia" w:ascii="宋体" w:hAnsi="宋体"/>
                <w:sz w:val="18"/>
                <w:szCs w:val="18"/>
              </w:rPr>
              <w:t>】</w:t>
            </w:r>
            <w:r>
              <w:rPr>
                <w:rFonts w:ascii="宋体" w:hAnsi="宋体"/>
                <w:sz w:val="18"/>
                <w:szCs w:val="18"/>
              </w:rPr>
              <w:t>3</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3C4F1DCC"/>
    <w:p w14:paraId="7FFFC1B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06"/>
        <w:gridCol w:w="3462"/>
        <w:gridCol w:w="2779"/>
        <w:gridCol w:w="1427"/>
      </w:tblGrid>
      <w:tr w14:paraId="3A88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9B2D89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3E9B02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65B97B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64A387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06" w:type="dxa"/>
            <w:vAlign w:val="center"/>
          </w:tcPr>
          <w:p w14:paraId="50501D6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462" w:type="dxa"/>
            <w:vAlign w:val="center"/>
          </w:tcPr>
          <w:p w14:paraId="72B5BA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E25E1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1CBE82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872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57045008">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38</w:t>
            </w:r>
          </w:p>
        </w:tc>
        <w:tc>
          <w:tcPr>
            <w:tcW w:w="1256" w:type="dxa"/>
            <w:vAlign w:val="center"/>
          </w:tcPr>
          <w:p w14:paraId="49348BE0">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7751893">
            <w:pPr>
              <w:tabs>
                <w:tab w:val="left" w:pos="7937"/>
              </w:tabs>
              <w:spacing w:line="240" w:lineRule="exact"/>
              <w:jc w:val="left"/>
              <w:rPr>
                <w:rFonts w:ascii="宋体"/>
                <w:color w:val="000000"/>
                <w:sz w:val="18"/>
                <w:szCs w:val="18"/>
              </w:rPr>
            </w:pPr>
            <w:r>
              <w:rPr>
                <w:rFonts w:hint="eastAsia" w:ascii="宋体" w:hAnsi="宋体"/>
                <w:color w:val="000000"/>
                <w:sz w:val="18"/>
                <w:szCs w:val="18"/>
              </w:rPr>
              <w:t>对景观街、商业街、一二级街路、广场周边建筑工地的建筑现场未设置夜景亮化彩光门和亮化围挡的处罚</w:t>
            </w:r>
          </w:p>
        </w:tc>
        <w:tc>
          <w:tcPr>
            <w:tcW w:w="1255" w:type="dxa"/>
            <w:vAlign w:val="center"/>
          </w:tcPr>
          <w:p w14:paraId="4418267C">
            <w:pPr>
              <w:jc w:val="center"/>
              <w:rPr>
                <w:rFonts w:ascii="宋体" w:cs="宋体"/>
                <w:color w:val="000000"/>
                <w:sz w:val="18"/>
                <w:szCs w:val="18"/>
              </w:rPr>
            </w:pPr>
            <w:r>
              <w:rPr>
                <w:rFonts w:hint="eastAsia" w:ascii="宋体" w:hAnsi="宋体"/>
                <w:color w:val="000000"/>
                <w:sz w:val="18"/>
                <w:szCs w:val="18"/>
              </w:rPr>
              <w:t>滦州市城市管理综合行政执法局</w:t>
            </w:r>
          </w:p>
          <w:p w14:paraId="22F99BFD">
            <w:pPr>
              <w:tabs>
                <w:tab w:val="left" w:pos="7937"/>
              </w:tabs>
              <w:spacing w:line="240" w:lineRule="exact"/>
              <w:jc w:val="center"/>
              <w:rPr>
                <w:rFonts w:ascii="宋体"/>
                <w:color w:val="000000"/>
                <w:sz w:val="18"/>
                <w:szCs w:val="18"/>
              </w:rPr>
            </w:pPr>
          </w:p>
        </w:tc>
        <w:tc>
          <w:tcPr>
            <w:tcW w:w="3106" w:type="dxa"/>
            <w:vAlign w:val="center"/>
          </w:tcPr>
          <w:p w14:paraId="3A90D2C1">
            <w:pPr>
              <w:tabs>
                <w:tab w:val="left" w:pos="7937"/>
              </w:tabs>
              <w:spacing w:line="240" w:lineRule="exact"/>
              <w:rPr>
                <w:rFonts w:ascii="宋体"/>
                <w:color w:val="000000"/>
                <w:sz w:val="18"/>
                <w:szCs w:val="18"/>
              </w:rPr>
            </w:pPr>
            <w:r>
              <w:rPr>
                <w:rFonts w:hint="eastAsia" w:ascii="宋体" w:hAnsi="宋体"/>
                <w:color w:val="000000"/>
                <w:sz w:val="18"/>
                <w:szCs w:val="18"/>
              </w:rPr>
              <w:t>【政府规章】《唐山市城市夜景亮化管理办法》第十二条“违反本办法第四条、第八条规定的，由城市管理执法部门责令限期改正，逾期未改正的，处</w:t>
            </w:r>
            <w:r>
              <w:rPr>
                <w:rFonts w:ascii="宋体" w:hAnsi="宋体"/>
                <w:color w:val="000000"/>
                <w:sz w:val="18"/>
                <w:szCs w:val="18"/>
              </w:rPr>
              <w:t>500</w:t>
            </w:r>
            <w:r>
              <w:rPr>
                <w:rFonts w:hint="eastAsia" w:ascii="宋体" w:hAnsi="宋体"/>
                <w:color w:val="000000"/>
                <w:sz w:val="18"/>
                <w:szCs w:val="18"/>
              </w:rPr>
              <w:t>元以上</w:t>
            </w:r>
            <w:r>
              <w:rPr>
                <w:rFonts w:ascii="宋体" w:hAnsi="宋体"/>
                <w:color w:val="000000"/>
                <w:sz w:val="18"/>
                <w:szCs w:val="18"/>
              </w:rPr>
              <w:t>1000</w:t>
            </w:r>
            <w:r>
              <w:rPr>
                <w:rFonts w:hint="eastAsia" w:ascii="宋体" w:hAnsi="宋体"/>
                <w:color w:val="000000"/>
                <w:sz w:val="18"/>
                <w:szCs w:val="18"/>
              </w:rPr>
              <w:t>元以下罚款。”</w:t>
            </w:r>
          </w:p>
        </w:tc>
        <w:tc>
          <w:tcPr>
            <w:tcW w:w="3462" w:type="dxa"/>
            <w:vAlign w:val="center"/>
          </w:tcPr>
          <w:p w14:paraId="269E551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、立案责任：发现景观街、商业街、一二级街路、广场周边建筑工地的建筑现场涉嫌未设置夜景亮化彩光门和亮化围挡的违法行为（或者其他机关移送的违法案件），予以审查，决定是否立案。</w:t>
            </w:r>
          </w:p>
          <w:p w14:paraId="1F0FD17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AA5997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343176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700B99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A0FE4E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924731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、执行责任：责令限期改正，逾期未改的依照生效的行政处罚决定罚款。</w:t>
            </w:r>
          </w:p>
          <w:p w14:paraId="06626F7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4A2959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37B235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ADDB47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038B60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26203F0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73DD70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BFF99ED">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FCAB56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98C76F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B379802">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49A3F6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792B59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3061554">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2009</w:t>
            </w:r>
            <w:r>
              <w:rPr>
                <w:rFonts w:hint="eastAsia" w:ascii="宋体" w:hAnsi="宋体"/>
                <w:sz w:val="18"/>
                <w:szCs w:val="18"/>
              </w:rPr>
              <w:t>】</w:t>
            </w:r>
            <w:r>
              <w:rPr>
                <w:rFonts w:ascii="宋体" w:hAnsi="宋体"/>
                <w:sz w:val="18"/>
                <w:szCs w:val="18"/>
              </w:rPr>
              <w:t>3</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5DFF9707"/>
    <w:p w14:paraId="1179262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55D8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035F8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B0AFC0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61CD8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194011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446D5F2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3CD5A56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484DC0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19904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73B9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01565878">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39</w:t>
            </w:r>
          </w:p>
        </w:tc>
        <w:tc>
          <w:tcPr>
            <w:tcW w:w="1256" w:type="dxa"/>
            <w:vAlign w:val="center"/>
          </w:tcPr>
          <w:p w14:paraId="38BAF01D">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EB75997">
            <w:pPr>
              <w:tabs>
                <w:tab w:val="left" w:pos="7937"/>
              </w:tabs>
              <w:spacing w:line="240" w:lineRule="exact"/>
              <w:jc w:val="left"/>
              <w:rPr>
                <w:rFonts w:ascii="宋体"/>
                <w:color w:val="000000"/>
                <w:sz w:val="18"/>
                <w:szCs w:val="18"/>
              </w:rPr>
            </w:pPr>
            <w:r>
              <w:rPr>
                <w:rFonts w:hint="eastAsia" w:ascii="宋体" w:hAnsi="宋体"/>
                <w:color w:val="000000"/>
                <w:sz w:val="18"/>
                <w:szCs w:val="18"/>
              </w:rPr>
              <w:t>对户外广告未安装亮化设施和设备</w:t>
            </w:r>
            <w:r>
              <w:rPr>
                <w:rFonts w:hint="eastAsia" w:ascii="宋体" w:hAnsi="宋体"/>
                <w:color w:val="000000"/>
                <w:sz w:val="18"/>
                <w:szCs w:val="18"/>
                <w:lang w:val="en-US" w:eastAsia="zh-CN"/>
              </w:rPr>
              <w:t>的</w:t>
            </w:r>
            <w:r>
              <w:rPr>
                <w:rFonts w:hint="eastAsia" w:ascii="宋体" w:hAnsi="宋体"/>
                <w:color w:val="000000"/>
                <w:sz w:val="18"/>
                <w:szCs w:val="18"/>
              </w:rPr>
              <w:t>处罚</w:t>
            </w:r>
          </w:p>
        </w:tc>
        <w:tc>
          <w:tcPr>
            <w:tcW w:w="1255" w:type="dxa"/>
            <w:vAlign w:val="center"/>
          </w:tcPr>
          <w:p w14:paraId="25D768C2">
            <w:pPr>
              <w:jc w:val="center"/>
              <w:rPr>
                <w:rFonts w:ascii="宋体"/>
                <w:color w:val="000000"/>
                <w:sz w:val="18"/>
                <w:szCs w:val="18"/>
              </w:rPr>
            </w:pPr>
            <w:r>
              <w:rPr>
                <w:rFonts w:hint="eastAsia" w:ascii="宋体" w:hAnsi="宋体"/>
                <w:color w:val="000000"/>
                <w:sz w:val="18"/>
                <w:szCs w:val="18"/>
              </w:rPr>
              <w:t>滦州市城市管理综合行政执法局</w:t>
            </w:r>
          </w:p>
          <w:p w14:paraId="4E4EDBC7">
            <w:pPr>
              <w:jc w:val="center"/>
              <w:rPr>
                <w:rFonts w:ascii="宋体"/>
                <w:color w:val="000000"/>
                <w:sz w:val="18"/>
                <w:szCs w:val="18"/>
              </w:rPr>
            </w:pPr>
          </w:p>
        </w:tc>
        <w:tc>
          <w:tcPr>
            <w:tcW w:w="3196" w:type="dxa"/>
            <w:vAlign w:val="center"/>
          </w:tcPr>
          <w:p w14:paraId="251C317F">
            <w:pPr>
              <w:tabs>
                <w:tab w:val="left" w:pos="7937"/>
              </w:tabs>
              <w:spacing w:line="240" w:lineRule="exact"/>
              <w:rPr>
                <w:rFonts w:ascii="宋体"/>
                <w:color w:val="000000"/>
                <w:sz w:val="18"/>
                <w:szCs w:val="18"/>
              </w:rPr>
            </w:pPr>
            <w:r>
              <w:rPr>
                <w:rFonts w:hint="eastAsia" w:ascii="宋体" w:hAnsi="宋体"/>
                <w:color w:val="000000"/>
                <w:sz w:val="18"/>
                <w:szCs w:val="18"/>
              </w:rPr>
              <w:t>【政府规章】《唐山市城市夜景亮化管理办法》第十二条“违反本办法第四条、第八条规定的，由城市管理执法部门责令限期改正，逾期未改正的，处</w:t>
            </w:r>
            <w:r>
              <w:rPr>
                <w:rFonts w:ascii="宋体" w:hAnsi="宋体"/>
                <w:color w:val="000000"/>
                <w:sz w:val="18"/>
                <w:szCs w:val="18"/>
              </w:rPr>
              <w:t>500</w:t>
            </w:r>
            <w:r>
              <w:rPr>
                <w:rFonts w:hint="eastAsia" w:ascii="宋体" w:hAnsi="宋体"/>
                <w:color w:val="000000"/>
                <w:sz w:val="18"/>
                <w:szCs w:val="18"/>
              </w:rPr>
              <w:t>元以上</w:t>
            </w:r>
            <w:r>
              <w:rPr>
                <w:rFonts w:ascii="宋体" w:hAnsi="宋体"/>
                <w:color w:val="000000"/>
                <w:sz w:val="18"/>
                <w:szCs w:val="18"/>
              </w:rPr>
              <w:t>1000</w:t>
            </w:r>
            <w:r>
              <w:rPr>
                <w:rFonts w:hint="eastAsia" w:ascii="宋体" w:hAnsi="宋体"/>
                <w:color w:val="000000"/>
                <w:sz w:val="18"/>
                <w:szCs w:val="18"/>
              </w:rPr>
              <w:t>元以下罚款。”</w:t>
            </w:r>
          </w:p>
        </w:tc>
        <w:tc>
          <w:tcPr>
            <w:tcW w:w="3372" w:type="dxa"/>
            <w:vAlign w:val="center"/>
          </w:tcPr>
          <w:p w14:paraId="56A9DB4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、立案责任：发现户外广告涉嫌未安装亮化设施和设备的违法行为（或者其他机关移送的违法案件），予以审查，决定是否立案。</w:t>
            </w:r>
          </w:p>
          <w:p w14:paraId="2F8BF96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C8B61C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CD2223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B129A2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A8401E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191FDF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、执行责任：责令限期改正，逾期未改的依照生效的行政处罚决定罚款。</w:t>
            </w:r>
          </w:p>
          <w:p w14:paraId="1662ED54">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AF41BB7">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C03E63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66DE49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70C88A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8D8A14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9C679A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55224F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004548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45FFBB5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C7783EC">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282CC1A">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E87C0D0">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9C10B7D">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2009</w:t>
            </w:r>
            <w:r>
              <w:rPr>
                <w:rFonts w:hint="eastAsia" w:ascii="宋体" w:hAnsi="宋体"/>
                <w:sz w:val="18"/>
                <w:szCs w:val="18"/>
              </w:rPr>
              <w:t>】</w:t>
            </w:r>
            <w:r>
              <w:rPr>
                <w:rFonts w:ascii="宋体" w:hAnsi="宋体"/>
                <w:sz w:val="18"/>
                <w:szCs w:val="18"/>
              </w:rPr>
              <w:t>3</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564BAA60"/>
    <w:p w14:paraId="419B443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79A8C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BDB035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41006A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08798A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CFAAE3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3D362E8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0D69EE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CE1A6D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CB8CAA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E7D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46246076">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40</w:t>
            </w:r>
          </w:p>
        </w:tc>
        <w:tc>
          <w:tcPr>
            <w:tcW w:w="1256" w:type="dxa"/>
            <w:vAlign w:val="center"/>
          </w:tcPr>
          <w:p w14:paraId="47311CCF">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E5FCB76">
            <w:pPr>
              <w:tabs>
                <w:tab w:val="left" w:pos="7937"/>
              </w:tabs>
              <w:spacing w:line="240" w:lineRule="exact"/>
              <w:jc w:val="left"/>
              <w:rPr>
                <w:rFonts w:ascii="宋体"/>
                <w:color w:val="000000"/>
                <w:sz w:val="18"/>
                <w:szCs w:val="18"/>
              </w:rPr>
            </w:pPr>
            <w:r>
              <w:rPr>
                <w:rFonts w:hint="eastAsia" w:ascii="宋体" w:hAnsi="宋体"/>
                <w:color w:val="000000"/>
                <w:sz w:val="18"/>
                <w:szCs w:val="18"/>
              </w:rPr>
              <w:t>对未按照规定时间开闭夜景亮化设施的处罚</w:t>
            </w:r>
          </w:p>
        </w:tc>
        <w:tc>
          <w:tcPr>
            <w:tcW w:w="1255" w:type="dxa"/>
            <w:vAlign w:val="center"/>
          </w:tcPr>
          <w:p w14:paraId="75A374FE">
            <w:pPr>
              <w:jc w:val="center"/>
              <w:rPr>
                <w:rFonts w:ascii="宋体" w:cs="宋体"/>
                <w:color w:val="000000"/>
                <w:sz w:val="18"/>
                <w:szCs w:val="18"/>
              </w:rPr>
            </w:pPr>
            <w:r>
              <w:rPr>
                <w:rFonts w:hint="eastAsia" w:ascii="宋体" w:hAnsi="宋体"/>
                <w:color w:val="000000"/>
                <w:sz w:val="18"/>
                <w:szCs w:val="18"/>
              </w:rPr>
              <w:t>滦州市城市管理综合行政执法局</w:t>
            </w:r>
          </w:p>
          <w:p w14:paraId="37F9087C">
            <w:pPr>
              <w:tabs>
                <w:tab w:val="left" w:pos="7937"/>
              </w:tabs>
              <w:spacing w:line="240" w:lineRule="exact"/>
              <w:jc w:val="center"/>
              <w:rPr>
                <w:rFonts w:ascii="宋体"/>
                <w:color w:val="000000"/>
                <w:sz w:val="18"/>
                <w:szCs w:val="18"/>
              </w:rPr>
            </w:pPr>
          </w:p>
        </w:tc>
        <w:tc>
          <w:tcPr>
            <w:tcW w:w="3196" w:type="dxa"/>
            <w:vAlign w:val="center"/>
          </w:tcPr>
          <w:p w14:paraId="4599560F">
            <w:pPr>
              <w:tabs>
                <w:tab w:val="left" w:pos="7937"/>
              </w:tabs>
              <w:spacing w:line="240" w:lineRule="exact"/>
              <w:rPr>
                <w:rFonts w:ascii="宋体"/>
                <w:color w:val="000000"/>
                <w:sz w:val="18"/>
                <w:szCs w:val="18"/>
              </w:rPr>
            </w:pPr>
            <w:r>
              <w:rPr>
                <w:rFonts w:hint="eastAsia" w:ascii="宋体" w:hAnsi="宋体"/>
                <w:color w:val="000000"/>
                <w:sz w:val="18"/>
                <w:szCs w:val="18"/>
              </w:rPr>
              <w:t>【政府规章】《唐山市城市夜景亮化管理办法》</w:t>
            </w:r>
            <w:r>
              <w:rPr>
                <w:rFonts w:hint="eastAsia" w:ascii="Arial" w:hAnsi="Arial" w:cs="Arial"/>
                <w:color w:val="000000"/>
                <w:sz w:val="18"/>
                <w:szCs w:val="18"/>
                <w:shd w:val="clear" w:color="auto" w:fill="FFFFFF"/>
              </w:rPr>
              <w:t>第十三条未按规定时间开闭夜景亮化设施的，由主管部门责令限期改正</w:t>
            </w:r>
            <w:r>
              <w:rPr>
                <w:rFonts w:ascii="Arial" w:hAnsi="Arial" w:cs="Arial"/>
                <w:color w:val="000000"/>
                <w:sz w:val="18"/>
                <w:szCs w:val="18"/>
                <w:shd w:val="clear" w:color="auto" w:fill="FFFFFF"/>
              </w:rPr>
              <w:t>;</w:t>
            </w:r>
            <w:r>
              <w:rPr>
                <w:rFonts w:hint="eastAsia" w:ascii="Arial" w:hAnsi="Arial" w:cs="Arial"/>
                <w:color w:val="000000"/>
                <w:sz w:val="18"/>
                <w:szCs w:val="18"/>
                <w:shd w:val="clear" w:color="auto" w:fill="FFFFFF"/>
              </w:rPr>
              <w:t>逾期未改正的，由城市管理执法部门责令改正，并处每次</w:t>
            </w:r>
            <w:r>
              <w:rPr>
                <w:rFonts w:ascii="Arial" w:hAnsi="Arial" w:cs="Arial"/>
                <w:color w:val="000000"/>
                <w:sz w:val="18"/>
                <w:szCs w:val="18"/>
                <w:shd w:val="clear" w:color="auto" w:fill="FFFFFF"/>
              </w:rPr>
              <w:t>200</w:t>
            </w:r>
            <w:r>
              <w:rPr>
                <w:rFonts w:hint="eastAsia" w:ascii="Arial" w:hAnsi="Arial" w:cs="Arial"/>
                <w:color w:val="000000"/>
                <w:sz w:val="18"/>
                <w:szCs w:val="18"/>
                <w:shd w:val="clear" w:color="auto" w:fill="FFFFFF"/>
              </w:rPr>
              <w:t>元罚款。</w:t>
            </w:r>
          </w:p>
        </w:tc>
        <w:tc>
          <w:tcPr>
            <w:tcW w:w="3372" w:type="dxa"/>
            <w:vAlign w:val="center"/>
          </w:tcPr>
          <w:p w14:paraId="468EF40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、立案责任：发现涉嫌未按照规定时间开闭夜景亮化设施的违法行为（或者其他机关移送的违法案件），予以审查，决定是否立案。</w:t>
            </w:r>
          </w:p>
          <w:p w14:paraId="7343A12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C2A209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71D3DC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1EF479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3B3F0F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AD7373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、执行责任：责令限期改正，逾期未改的依照生效的行政处罚决定罚款。</w:t>
            </w:r>
          </w:p>
          <w:p w14:paraId="47C9450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D2625C8">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49BD6C3">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5A98BD8">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72A9ED1">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565AAAC9">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73D10A8">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9E86908">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FCFBCA8">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0891EEB">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09C2910">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5AACE54">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DFEFC55">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2526A68">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2009</w:t>
            </w:r>
            <w:r>
              <w:rPr>
                <w:rFonts w:hint="eastAsia" w:ascii="宋体" w:hAnsi="宋体"/>
                <w:sz w:val="18"/>
                <w:szCs w:val="18"/>
              </w:rPr>
              <w:t>】</w:t>
            </w:r>
            <w:r>
              <w:rPr>
                <w:rFonts w:ascii="宋体" w:hAnsi="宋体"/>
                <w:sz w:val="18"/>
                <w:szCs w:val="18"/>
              </w:rPr>
              <w:t>3</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7B84A8ED"/>
    <w:p w14:paraId="7577445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447A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232A10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8DF775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50178F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0C9EF3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0424E8D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4DB44C6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78C063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BAC1CE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42F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807" w:type="dxa"/>
            <w:vAlign w:val="center"/>
          </w:tcPr>
          <w:p w14:paraId="2ADAF1E9">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41</w:t>
            </w:r>
          </w:p>
        </w:tc>
        <w:tc>
          <w:tcPr>
            <w:tcW w:w="1256" w:type="dxa"/>
            <w:vAlign w:val="center"/>
          </w:tcPr>
          <w:p w14:paraId="23C88557">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3ADB7A1E">
            <w:pPr>
              <w:tabs>
                <w:tab w:val="left" w:pos="7937"/>
              </w:tabs>
              <w:spacing w:line="240" w:lineRule="exact"/>
              <w:jc w:val="left"/>
              <w:rPr>
                <w:rFonts w:ascii="宋体"/>
                <w:color w:val="auto"/>
                <w:sz w:val="18"/>
                <w:szCs w:val="18"/>
              </w:rPr>
            </w:pPr>
            <w:r>
              <w:rPr>
                <w:rFonts w:hint="eastAsia" w:ascii="宋体" w:hAnsi="宋体"/>
                <w:color w:val="auto"/>
                <w:sz w:val="18"/>
                <w:szCs w:val="18"/>
              </w:rPr>
              <w:t>对新建亮化设施未经验收或验收不合格使用的处罚</w:t>
            </w:r>
          </w:p>
        </w:tc>
        <w:tc>
          <w:tcPr>
            <w:tcW w:w="1255" w:type="dxa"/>
            <w:vAlign w:val="center"/>
          </w:tcPr>
          <w:p w14:paraId="50E82243">
            <w:pPr>
              <w:tabs>
                <w:tab w:val="left" w:pos="7937"/>
              </w:tabs>
              <w:spacing w:line="240" w:lineRule="exact"/>
              <w:jc w:val="center"/>
              <w:rPr>
                <w:rFonts w:ascii="宋体"/>
                <w:color w:val="auto"/>
                <w:sz w:val="18"/>
                <w:szCs w:val="18"/>
              </w:rPr>
            </w:pPr>
            <w:r>
              <w:rPr>
                <w:rFonts w:hint="eastAsia" w:ascii="宋体" w:hAnsi="宋体"/>
                <w:color w:val="auto"/>
                <w:sz w:val="18"/>
                <w:szCs w:val="18"/>
              </w:rPr>
              <w:t>滦州市城市管理综合行政执法局</w:t>
            </w:r>
          </w:p>
        </w:tc>
        <w:tc>
          <w:tcPr>
            <w:tcW w:w="3196" w:type="dxa"/>
            <w:vAlign w:val="center"/>
          </w:tcPr>
          <w:p w14:paraId="451371B9">
            <w:pPr>
              <w:tabs>
                <w:tab w:val="left" w:pos="7937"/>
              </w:tabs>
              <w:spacing w:line="240" w:lineRule="exact"/>
              <w:jc w:val="center"/>
              <w:rPr>
                <w:rFonts w:ascii="宋体"/>
                <w:color w:val="auto"/>
                <w:sz w:val="18"/>
                <w:szCs w:val="18"/>
              </w:rPr>
            </w:pPr>
            <w:r>
              <w:rPr>
                <w:rFonts w:hint="eastAsia" w:ascii="宋体" w:hAnsi="宋体"/>
                <w:color w:val="auto"/>
                <w:sz w:val="18"/>
                <w:szCs w:val="18"/>
              </w:rPr>
              <w:t>【政府规章】《唐山市城市夜景亮化管理办法》第十</w:t>
            </w:r>
            <w:r>
              <w:rPr>
                <w:rFonts w:hint="eastAsia" w:ascii="宋体" w:hAnsi="宋体"/>
                <w:color w:val="auto"/>
                <w:sz w:val="18"/>
                <w:szCs w:val="18"/>
                <w:lang w:val="en-US" w:eastAsia="zh-CN"/>
              </w:rPr>
              <w:t>四</w:t>
            </w:r>
            <w:r>
              <w:rPr>
                <w:rFonts w:hint="eastAsia" w:ascii="宋体" w:hAnsi="宋体"/>
                <w:color w:val="auto"/>
                <w:sz w:val="18"/>
                <w:szCs w:val="18"/>
              </w:rPr>
              <w:t>条“</w:t>
            </w:r>
            <w:r>
              <w:rPr>
                <w:rFonts w:hint="eastAsia" w:ascii="宋体" w:hAnsi="宋体"/>
                <w:color w:val="auto"/>
                <w:sz w:val="18"/>
                <w:szCs w:val="18"/>
                <w:lang w:val="en-US" w:eastAsia="zh-CN"/>
              </w:rPr>
              <w:t>新建亮化设施未经验收或验收不合格使用的</w:t>
            </w:r>
            <w:r>
              <w:rPr>
                <w:rFonts w:hint="eastAsia" w:ascii="宋体" w:hAnsi="宋体"/>
                <w:color w:val="auto"/>
                <w:sz w:val="18"/>
                <w:szCs w:val="18"/>
              </w:rPr>
              <w:t>，由城市管理执法部门责令限期改正，逾期未改正的，处500元以上1000元以下罚款。”</w:t>
            </w:r>
          </w:p>
        </w:tc>
        <w:tc>
          <w:tcPr>
            <w:tcW w:w="3372" w:type="dxa"/>
            <w:vAlign w:val="center"/>
          </w:tcPr>
          <w:p w14:paraId="403EE8D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、立案责任：发现新建亮化设施涉嫌未经验收或验收不合格使用的违法行为（或者其他机关移送的违法案件），予以审查，决定是否立案。</w:t>
            </w:r>
          </w:p>
          <w:p w14:paraId="6939E9B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B6EFE9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710198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4AEE9A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B0AD15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903A62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、执行责任：责令限期改正，逾期未改的依照生效的行政处罚决定罚款。</w:t>
            </w:r>
          </w:p>
          <w:p w14:paraId="5EE0D66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8A6A1D2">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3EEF66D">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D47A376">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1581FD8">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4201A88F">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9BCC0CB">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E7E5F3F">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81C7B96">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3DFB074">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6028470">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AA195CA">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6500D25">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D7D204C">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[2009]3</w:t>
            </w:r>
            <w:r>
              <w:rPr>
                <w:rFonts w:hint="eastAsia" w:ascii="宋体" w:hAnsi="宋体"/>
                <w:sz w:val="18"/>
                <w:szCs w:val="18"/>
              </w:rPr>
              <w:t>号；发布时间：</w:t>
            </w:r>
            <w:r>
              <w:rPr>
                <w:rFonts w:ascii="宋体" w:hAnsi="宋体"/>
                <w:sz w:val="18"/>
                <w:szCs w:val="18"/>
              </w:rPr>
              <w:t>2009</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23</w:t>
            </w:r>
            <w:r>
              <w:rPr>
                <w:rFonts w:hint="eastAsia" w:ascii="宋体" w:hAnsi="宋体"/>
                <w:sz w:val="18"/>
                <w:szCs w:val="18"/>
              </w:rPr>
              <w:t>日</w:t>
            </w:r>
          </w:p>
          <w:p w14:paraId="6BE58E6F">
            <w:pPr>
              <w:spacing w:line="400" w:lineRule="exact"/>
              <w:jc w:val="center"/>
              <w:rPr>
                <w:rFonts w:ascii="宋体"/>
                <w:sz w:val="18"/>
                <w:szCs w:val="18"/>
              </w:rPr>
            </w:pPr>
          </w:p>
        </w:tc>
      </w:tr>
    </w:tbl>
    <w:p w14:paraId="06B15546"/>
    <w:p w14:paraId="7AEFADE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012A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B1A02C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784D15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7930C3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9FCD7A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17E327F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32675B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CC313B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7CDFA7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775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5" w:hRule="atLeast"/>
        </w:trPr>
        <w:tc>
          <w:tcPr>
            <w:tcW w:w="807" w:type="dxa"/>
            <w:vAlign w:val="center"/>
          </w:tcPr>
          <w:p w14:paraId="72D0E1D5">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42</w:t>
            </w:r>
          </w:p>
        </w:tc>
        <w:tc>
          <w:tcPr>
            <w:tcW w:w="1256" w:type="dxa"/>
            <w:vAlign w:val="center"/>
          </w:tcPr>
          <w:p w14:paraId="5322E79F">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42946469">
            <w:pPr>
              <w:tabs>
                <w:tab w:val="left" w:pos="7937"/>
              </w:tabs>
              <w:spacing w:line="240" w:lineRule="exact"/>
              <w:jc w:val="left"/>
              <w:rPr>
                <w:rFonts w:ascii="宋体"/>
                <w:color w:val="auto"/>
                <w:sz w:val="18"/>
                <w:szCs w:val="18"/>
              </w:rPr>
            </w:pPr>
            <w:r>
              <w:rPr>
                <w:rFonts w:hint="eastAsia" w:ascii="宋体" w:hAnsi="宋体"/>
                <w:color w:val="auto"/>
                <w:sz w:val="18"/>
                <w:szCs w:val="18"/>
              </w:rPr>
              <w:t>对擅自改变、移动、拆除夜景亮化设施的处罚</w:t>
            </w:r>
          </w:p>
        </w:tc>
        <w:tc>
          <w:tcPr>
            <w:tcW w:w="1255" w:type="dxa"/>
            <w:vAlign w:val="center"/>
          </w:tcPr>
          <w:p w14:paraId="7CA82534">
            <w:pPr>
              <w:jc w:val="center"/>
              <w:rPr>
                <w:rFonts w:ascii="宋体"/>
                <w:color w:val="auto"/>
                <w:sz w:val="18"/>
                <w:szCs w:val="18"/>
              </w:rPr>
            </w:pPr>
            <w:r>
              <w:rPr>
                <w:rFonts w:hint="eastAsia" w:ascii="宋体" w:hAnsi="宋体"/>
                <w:color w:val="auto"/>
                <w:sz w:val="18"/>
                <w:szCs w:val="18"/>
              </w:rPr>
              <w:t>滦州市城市管理综合行政执法局</w:t>
            </w:r>
          </w:p>
        </w:tc>
        <w:tc>
          <w:tcPr>
            <w:tcW w:w="3196" w:type="dxa"/>
            <w:vAlign w:val="center"/>
          </w:tcPr>
          <w:p w14:paraId="107BF0DD">
            <w:pPr>
              <w:tabs>
                <w:tab w:val="left" w:pos="7937"/>
              </w:tabs>
              <w:spacing w:line="240" w:lineRule="exact"/>
              <w:rPr>
                <w:rFonts w:ascii="宋体"/>
                <w:color w:val="auto"/>
                <w:sz w:val="18"/>
                <w:szCs w:val="18"/>
              </w:rPr>
            </w:pPr>
            <w:r>
              <w:rPr>
                <w:rFonts w:hint="eastAsia" w:ascii="宋体" w:hAnsi="宋体"/>
                <w:color w:val="auto"/>
                <w:sz w:val="18"/>
                <w:szCs w:val="18"/>
              </w:rPr>
              <w:t>【政府规章】《唐山市城市夜景亮化管理办法》第十</w:t>
            </w:r>
            <w:r>
              <w:rPr>
                <w:rFonts w:hint="eastAsia" w:ascii="宋体" w:hAnsi="宋体"/>
                <w:color w:val="auto"/>
                <w:sz w:val="18"/>
                <w:szCs w:val="18"/>
                <w:lang w:val="en-US" w:eastAsia="zh-CN"/>
              </w:rPr>
              <w:t>五</w:t>
            </w:r>
            <w:r>
              <w:rPr>
                <w:rFonts w:hint="eastAsia" w:ascii="宋体" w:hAnsi="宋体"/>
                <w:color w:val="auto"/>
                <w:sz w:val="18"/>
                <w:szCs w:val="18"/>
              </w:rPr>
              <w:t>条“擅自改变</w:t>
            </w:r>
            <w:r>
              <w:rPr>
                <w:rFonts w:hint="eastAsia" w:ascii="宋体" w:hAnsi="宋体"/>
                <w:color w:val="auto"/>
                <w:sz w:val="18"/>
                <w:szCs w:val="18"/>
                <w:lang w:eastAsia="zh-CN"/>
              </w:rPr>
              <w:t>、</w:t>
            </w:r>
            <w:r>
              <w:rPr>
                <w:rFonts w:hint="eastAsia" w:ascii="宋体" w:hAnsi="宋体"/>
                <w:color w:val="auto"/>
                <w:sz w:val="18"/>
                <w:szCs w:val="18"/>
              </w:rPr>
              <w:t>移动</w:t>
            </w:r>
            <w:r>
              <w:rPr>
                <w:rFonts w:hint="eastAsia" w:ascii="宋体" w:hAnsi="宋体"/>
                <w:color w:val="auto"/>
                <w:sz w:val="18"/>
                <w:szCs w:val="18"/>
                <w:lang w:eastAsia="zh-CN"/>
              </w:rPr>
              <w:t>、</w:t>
            </w:r>
            <w:r>
              <w:rPr>
                <w:rFonts w:hint="eastAsia" w:ascii="宋体" w:hAnsi="宋体"/>
                <w:color w:val="auto"/>
                <w:sz w:val="18"/>
                <w:szCs w:val="18"/>
              </w:rPr>
              <w:t>拆除夜景亮化设施的，由城市管理执法部门责令限期改正，由城市管理执法部门责令限期改正，并处500元以上1000元以下罚款</w:t>
            </w:r>
            <w:r>
              <w:rPr>
                <w:rFonts w:hint="eastAsia" w:ascii="宋体" w:hAnsi="宋体"/>
                <w:color w:val="auto"/>
                <w:sz w:val="18"/>
                <w:szCs w:val="18"/>
                <w:lang w:eastAsia="zh-CN"/>
              </w:rPr>
              <w:t>；</w:t>
            </w:r>
            <w:r>
              <w:rPr>
                <w:rFonts w:hint="eastAsia" w:ascii="宋体" w:hAnsi="宋体"/>
                <w:color w:val="auto"/>
                <w:sz w:val="18"/>
                <w:szCs w:val="18"/>
              </w:rPr>
              <w:t>涉嫌犯罪的依法移送司法机关处理</w:t>
            </w:r>
            <w:r>
              <w:rPr>
                <w:rFonts w:hint="eastAsia" w:ascii="宋体" w:hAnsi="宋体"/>
                <w:color w:val="auto"/>
                <w:sz w:val="18"/>
                <w:szCs w:val="18"/>
                <w:lang w:eastAsia="zh-CN"/>
              </w:rPr>
              <w:t>。</w:t>
            </w:r>
            <w:r>
              <w:rPr>
                <w:rFonts w:hint="eastAsia" w:ascii="宋体" w:hAnsi="宋体"/>
                <w:color w:val="auto"/>
                <w:sz w:val="18"/>
                <w:szCs w:val="18"/>
              </w:rPr>
              <w:t>”</w:t>
            </w:r>
          </w:p>
        </w:tc>
        <w:tc>
          <w:tcPr>
            <w:tcW w:w="3372" w:type="dxa"/>
            <w:vAlign w:val="center"/>
          </w:tcPr>
          <w:p w14:paraId="51543327">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、立案责任：发现涉嫌擅自改变、移动、拆除夜景亮化设施的违法行为（或者其他机关移送的违法案件），予以审查，决定是否立案。</w:t>
            </w:r>
          </w:p>
          <w:p w14:paraId="5BE624A3">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4377A85">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5CFC793">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71767D6">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ADEFF79">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217F261">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、执行责任：责令限期改正，逾期未改的依照生效的行政处罚决定罚款。</w:t>
            </w:r>
          </w:p>
          <w:p w14:paraId="684DEE2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E7C7B2A">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30BE076">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135073E">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68A7FC9">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24B4D1CD">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D6DF5E9">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1213332">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E3C340E">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167FE99">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4142FF1">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1694BFF">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5260F31">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03AD1A7">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2009</w:t>
            </w:r>
            <w:r>
              <w:rPr>
                <w:rFonts w:hint="eastAsia" w:ascii="宋体" w:hAnsi="宋体"/>
                <w:sz w:val="18"/>
                <w:szCs w:val="18"/>
              </w:rPr>
              <w:t>】</w:t>
            </w:r>
            <w:r>
              <w:rPr>
                <w:rFonts w:ascii="宋体" w:hAnsi="宋体"/>
                <w:sz w:val="18"/>
                <w:szCs w:val="18"/>
              </w:rPr>
              <w:t>3</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p w14:paraId="285B5E0D">
            <w:pPr>
              <w:spacing w:line="400" w:lineRule="exact"/>
              <w:jc w:val="center"/>
              <w:rPr>
                <w:rFonts w:ascii="宋体"/>
                <w:sz w:val="18"/>
                <w:szCs w:val="18"/>
              </w:rPr>
            </w:pPr>
          </w:p>
          <w:p w14:paraId="08D17092">
            <w:pPr>
              <w:spacing w:line="400" w:lineRule="exact"/>
              <w:jc w:val="center"/>
              <w:rPr>
                <w:rFonts w:ascii="宋体"/>
                <w:sz w:val="18"/>
                <w:szCs w:val="18"/>
              </w:rPr>
            </w:pPr>
          </w:p>
        </w:tc>
      </w:tr>
    </w:tbl>
    <w:p w14:paraId="0366E5C6"/>
    <w:p w14:paraId="3C932239"/>
    <w:p w14:paraId="14F9A535"/>
    <w:p w14:paraId="6399E2A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2EA6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4246FF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0FC087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D20C76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470F7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0FD2F9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6DEE84D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781ECD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3D1F6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DD3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0" w:hRule="atLeast"/>
        </w:trPr>
        <w:tc>
          <w:tcPr>
            <w:tcW w:w="807" w:type="dxa"/>
            <w:vAlign w:val="center"/>
          </w:tcPr>
          <w:p w14:paraId="2FC7247B">
            <w:pPr>
              <w:tabs>
                <w:tab w:val="left" w:pos="7937"/>
              </w:tabs>
              <w:spacing w:line="240" w:lineRule="exact"/>
              <w:jc w:val="center"/>
              <w:rPr>
                <w:rFonts w:hint="default" w:ascii="宋体"/>
                <w:color w:val="000000"/>
                <w:sz w:val="18"/>
                <w:szCs w:val="18"/>
                <w:lang w:val="en-US"/>
              </w:rPr>
            </w:pPr>
            <w:r>
              <w:rPr>
                <w:rFonts w:hint="eastAsia" w:ascii="宋体" w:hAnsi="宋体"/>
                <w:sz w:val="18"/>
                <w:szCs w:val="18"/>
                <w:lang w:val="en-US" w:eastAsia="zh-CN"/>
              </w:rPr>
              <w:t xml:space="preserve">43 </w:t>
            </w:r>
          </w:p>
        </w:tc>
        <w:tc>
          <w:tcPr>
            <w:tcW w:w="1256" w:type="dxa"/>
            <w:vAlign w:val="center"/>
          </w:tcPr>
          <w:p w14:paraId="7E7633C2">
            <w:pPr>
              <w:tabs>
                <w:tab w:val="left" w:pos="7937"/>
              </w:tabs>
              <w:spacing w:line="240" w:lineRule="exact"/>
              <w:jc w:val="center"/>
              <w:rPr>
                <w:rFonts w:ascii="宋体"/>
                <w:color w:val="000000"/>
                <w:sz w:val="18"/>
                <w:szCs w:val="18"/>
              </w:rPr>
            </w:pPr>
            <w:r>
              <w:rPr>
                <w:rFonts w:hint="eastAsia" w:ascii="宋体" w:hAnsi="宋体"/>
                <w:sz w:val="18"/>
                <w:szCs w:val="18"/>
              </w:rPr>
              <w:t>行政处罚</w:t>
            </w:r>
          </w:p>
        </w:tc>
        <w:tc>
          <w:tcPr>
            <w:tcW w:w="1263" w:type="dxa"/>
            <w:vAlign w:val="center"/>
          </w:tcPr>
          <w:p w14:paraId="47E861A7">
            <w:pPr>
              <w:tabs>
                <w:tab w:val="left" w:pos="7937"/>
              </w:tabs>
              <w:spacing w:line="240" w:lineRule="exact"/>
              <w:jc w:val="left"/>
              <w:rPr>
                <w:rFonts w:ascii="宋体"/>
                <w:color w:val="000000"/>
                <w:sz w:val="18"/>
                <w:szCs w:val="18"/>
              </w:rPr>
            </w:pPr>
            <w:r>
              <w:rPr>
                <w:rFonts w:hint="eastAsia" w:ascii="宋体" w:hAnsi="宋体"/>
                <w:sz w:val="18"/>
                <w:szCs w:val="18"/>
              </w:rPr>
              <w:t>对占用桥涵摆摊设点、堆放物品、停放车辆、施工作业的处罚</w:t>
            </w:r>
          </w:p>
        </w:tc>
        <w:tc>
          <w:tcPr>
            <w:tcW w:w="1255" w:type="dxa"/>
            <w:vAlign w:val="center"/>
          </w:tcPr>
          <w:p w14:paraId="0B2A2A28">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7A55CA61">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五条“违反本条例第十四条第（一）项、第（二）项、第（三）项、第（五）项和第二十二条规定的，由市政工程设施行政主管部门责令限期改正，可处以二万元以下罚款；造成损失的，应当依法承担赔偿责任。”</w:t>
            </w:r>
          </w:p>
        </w:tc>
        <w:tc>
          <w:tcPr>
            <w:tcW w:w="3372" w:type="dxa"/>
            <w:vAlign w:val="center"/>
          </w:tcPr>
          <w:p w14:paraId="7FDA9B2E">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、立案责任：发现涉嫌占用桥涵摆摊设点、堆放物品、停放车辆、施工作业的违法行为（或者其他机关移送的违法案件）予以审查，决定是否立案。</w:t>
            </w:r>
          </w:p>
          <w:p w14:paraId="6FD8A0F1">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DB73D04">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B511EAB">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370FFF2">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DD8CE07">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500E953">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79601FE0">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EDEDD4E">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FC066BD">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C74BEA0">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32AC62C">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F16393C">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17ADE2D">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2EC20E18">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5E19504">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854C2C9">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7AE9A91">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DF5F1B3">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74E751A">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26E9258">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p w14:paraId="0DD1688E">
            <w:pPr>
              <w:spacing w:line="400" w:lineRule="exact"/>
              <w:jc w:val="center"/>
              <w:rPr>
                <w:rFonts w:ascii="宋体"/>
                <w:sz w:val="18"/>
                <w:szCs w:val="18"/>
              </w:rPr>
            </w:pPr>
          </w:p>
        </w:tc>
      </w:tr>
    </w:tbl>
    <w:p w14:paraId="4328238D"/>
    <w:p w14:paraId="430D535E"/>
    <w:p w14:paraId="338D24B8"/>
    <w:p w14:paraId="2148E682"/>
    <w:p w14:paraId="7D70CB0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6BE7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C8ED62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CF95C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0CD2BF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636931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4562BD0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0BCFEAB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E8250B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0072AE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503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0" w:hRule="atLeast"/>
        </w:trPr>
        <w:tc>
          <w:tcPr>
            <w:tcW w:w="807" w:type="dxa"/>
            <w:vAlign w:val="center"/>
          </w:tcPr>
          <w:p w14:paraId="32BFF377">
            <w:pPr>
              <w:tabs>
                <w:tab w:val="left" w:pos="7937"/>
              </w:tabs>
              <w:spacing w:line="240" w:lineRule="exact"/>
              <w:jc w:val="center"/>
              <w:rPr>
                <w:rFonts w:hint="default" w:ascii="宋体"/>
                <w:color w:val="000000"/>
                <w:sz w:val="18"/>
                <w:szCs w:val="18"/>
                <w:lang w:val="en-US"/>
              </w:rPr>
            </w:pPr>
            <w:r>
              <w:rPr>
                <w:rFonts w:hint="eastAsia" w:ascii="宋体" w:hAnsi="宋体"/>
                <w:sz w:val="18"/>
                <w:szCs w:val="18"/>
                <w:lang w:val="en-US" w:eastAsia="zh-CN"/>
              </w:rPr>
              <w:t>44</w:t>
            </w:r>
          </w:p>
        </w:tc>
        <w:tc>
          <w:tcPr>
            <w:tcW w:w="1256" w:type="dxa"/>
            <w:vAlign w:val="center"/>
          </w:tcPr>
          <w:p w14:paraId="1F9E4EC1">
            <w:pPr>
              <w:tabs>
                <w:tab w:val="left" w:pos="7937"/>
              </w:tabs>
              <w:spacing w:line="240" w:lineRule="exact"/>
              <w:jc w:val="center"/>
              <w:rPr>
                <w:rFonts w:ascii="宋体"/>
                <w:color w:val="000000"/>
                <w:sz w:val="18"/>
                <w:szCs w:val="18"/>
              </w:rPr>
            </w:pPr>
            <w:r>
              <w:rPr>
                <w:rFonts w:hint="eastAsia" w:ascii="宋体" w:hAnsi="宋体"/>
                <w:sz w:val="18"/>
                <w:szCs w:val="18"/>
              </w:rPr>
              <w:t>行政处罚</w:t>
            </w:r>
          </w:p>
        </w:tc>
        <w:tc>
          <w:tcPr>
            <w:tcW w:w="1263" w:type="dxa"/>
            <w:vAlign w:val="center"/>
          </w:tcPr>
          <w:p w14:paraId="6C3A5D2D">
            <w:pPr>
              <w:tabs>
                <w:tab w:val="left" w:pos="7937"/>
              </w:tabs>
              <w:spacing w:line="240" w:lineRule="exact"/>
              <w:jc w:val="left"/>
              <w:rPr>
                <w:rFonts w:ascii="宋体"/>
                <w:color w:val="000000"/>
                <w:sz w:val="18"/>
                <w:szCs w:val="18"/>
              </w:rPr>
            </w:pPr>
            <w:r>
              <w:rPr>
                <w:rFonts w:hint="eastAsia" w:ascii="宋体" w:hAnsi="宋体"/>
                <w:sz w:val="18"/>
                <w:szCs w:val="18"/>
              </w:rPr>
              <w:t>对在桥涵管理范围内，驾驶超重、超高、超长机动车辆以及履带车擅自通行的行政处罚</w:t>
            </w:r>
          </w:p>
        </w:tc>
        <w:tc>
          <w:tcPr>
            <w:tcW w:w="1255" w:type="dxa"/>
            <w:vAlign w:val="center"/>
          </w:tcPr>
          <w:p w14:paraId="2A9BF9FA">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6CA9BFA5">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五条“违反本条例第十四条第（一）项、第（二）项、第（三）项、第（五）项和第二十二条规定的，由市政工程设施行政主管部门责令限期改正，可处以二万元以下罚款；造成损失的，应当依法承担赔偿责任。”</w:t>
            </w:r>
          </w:p>
        </w:tc>
        <w:tc>
          <w:tcPr>
            <w:tcW w:w="3372" w:type="dxa"/>
            <w:vAlign w:val="center"/>
          </w:tcPr>
          <w:p w14:paraId="23A4B4E7">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w:t>
            </w:r>
            <w:r>
              <w:rPr>
                <w:rFonts w:hint="eastAsia" w:ascii="宋体" w:hAnsi="宋体"/>
                <w:sz w:val="18"/>
                <w:szCs w:val="18"/>
              </w:rPr>
              <w:t>在桥涵管理范围内，驾驶超重、超高、超长机动车辆以及履带车擅自通行的</w:t>
            </w:r>
            <w:r>
              <w:rPr>
                <w:rFonts w:hint="eastAsia" w:ascii="宋体" w:hAnsi="宋体"/>
                <w:color w:val="000000"/>
                <w:sz w:val="18"/>
                <w:szCs w:val="18"/>
              </w:rPr>
              <w:t>违法行为（或者其他机关移送的违法案件）予以审查，决定是否立案。</w:t>
            </w:r>
          </w:p>
          <w:p w14:paraId="070E13F2">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5230324">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FA3F1E4">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5F3135D">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FA49EAA">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CEB8C20">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298E5446">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D789456">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82526BD">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4C4CE20">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827D1AB">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5EF2B3AE">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29370E0">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19C3AFE4">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A313955">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CA310DD">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285BB2F">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FF37BA6">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2A4964A">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8D4E949">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p w14:paraId="1F5B5146">
            <w:pPr>
              <w:spacing w:line="400" w:lineRule="exact"/>
              <w:jc w:val="center"/>
              <w:rPr>
                <w:rFonts w:ascii="宋体"/>
                <w:sz w:val="18"/>
                <w:szCs w:val="18"/>
              </w:rPr>
            </w:pPr>
          </w:p>
        </w:tc>
      </w:tr>
    </w:tbl>
    <w:p w14:paraId="7F8D8CE2"/>
    <w:p w14:paraId="3DC07D9D"/>
    <w:p w14:paraId="1AD9342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0B47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957300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5E20A4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2A47BE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F90EF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7D2A73E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4CE3F73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06265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D05F44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C98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CE82D5A">
            <w:pPr>
              <w:tabs>
                <w:tab w:val="left" w:pos="7937"/>
              </w:tabs>
              <w:spacing w:line="240" w:lineRule="exact"/>
              <w:jc w:val="center"/>
              <w:rPr>
                <w:rFonts w:hint="default" w:ascii="宋体"/>
                <w:color w:val="000000"/>
                <w:sz w:val="18"/>
                <w:szCs w:val="18"/>
                <w:lang w:val="en-US"/>
              </w:rPr>
            </w:pPr>
            <w:r>
              <w:rPr>
                <w:rFonts w:hint="eastAsia" w:ascii="宋体" w:hAnsi="宋体"/>
                <w:sz w:val="18"/>
                <w:szCs w:val="18"/>
                <w:lang w:val="en-US" w:eastAsia="zh-CN"/>
              </w:rPr>
              <w:t>45</w:t>
            </w:r>
          </w:p>
        </w:tc>
        <w:tc>
          <w:tcPr>
            <w:tcW w:w="1256" w:type="dxa"/>
            <w:vAlign w:val="center"/>
          </w:tcPr>
          <w:p w14:paraId="62209B4B">
            <w:pPr>
              <w:tabs>
                <w:tab w:val="left" w:pos="7937"/>
              </w:tabs>
              <w:spacing w:line="240" w:lineRule="exact"/>
              <w:jc w:val="center"/>
              <w:rPr>
                <w:rFonts w:ascii="宋体"/>
                <w:color w:val="000000"/>
                <w:sz w:val="18"/>
                <w:szCs w:val="18"/>
              </w:rPr>
            </w:pPr>
            <w:r>
              <w:rPr>
                <w:rFonts w:hint="eastAsia" w:ascii="宋体" w:hAnsi="宋体"/>
                <w:sz w:val="18"/>
                <w:szCs w:val="18"/>
              </w:rPr>
              <w:t>行政处罚</w:t>
            </w:r>
          </w:p>
        </w:tc>
        <w:tc>
          <w:tcPr>
            <w:tcW w:w="1263" w:type="dxa"/>
            <w:vAlign w:val="center"/>
          </w:tcPr>
          <w:p w14:paraId="0C46C4E1">
            <w:pPr>
              <w:tabs>
                <w:tab w:val="left" w:pos="7937"/>
              </w:tabs>
              <w:spacing w:line="240" w:lineRule="exact"/>
              <w:jc w:val="left"/>
              <w:rPr>
                <w:rFonts w:ascii="宋体"/>
                <w:color w:val="000000"/>
                <w:sz w:val="18"/>
                <w:szCs w:val="18"/>
              </w:rPr>
            </w:pPr>
            <w:r>
              <w:rPr>
                <w:rFonts w:hint="eastAsia" w:ascii="宋体" w:hAnsi="宋体"/>
                <w:sz w:val="18"/>
                <w:szCs w:val="18"/>
              </w:rPr>
              <w:t>对擅自利用城市桥涵铺设各种管线及其他设施的处罚</w:t>
            </w:r>
          </w:p>
        </w:tc>
        <w:tc>
          <w:tcPr>
            <w:tcW w:w="1255" w:type="dxa"/>
            <w:vAlign w:val="center"/>
          </w:tcPr>
          <w:p w14:paraId="08CD377D">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675205E7">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五条“违反本条例第十四条第（一）项、第（二）项、第（三）项、第（五）项和第二十二条规定的，由市政工程设施行政主管部门责令限期改正，可处以二万元以下罚款；造成损失的，应当依法承担赔偿责任。”</w:t>
            </w:r>
          </w:p>
        </w:tc>
        <w:tc>
          <w:tcPr>
            <w:tcW w:w="3372" w:type="dxa"/>
            <w:vAlign w:val="center"/>
          </w:tcPr>
          <w:p w14:paraId="69A37646">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w:t>
            </w:r>
            <w:r>
              <w:rPr>
                <w:rFonts w:hint="eastAsia" w:ascii="宋体" w:hAnsi="宋体"/>
                <w:sz w:val="18"/>
                <w:szCs w:val="18"/>
              </w:rPr>
              <w:t>擅自利用城市桥涵铺设各种管线及其他设施</w:t>
            </w:r>
            <w:r>
              <w:rPr>
                <w:rFonts w:hint="eastAsia" w:ascii="宋体" w:hAnsi="宋体"/>
                <w:color w:val="000000"/>
                <w:sz w:val="18"/>
                <w:szCs w:val="18"/>
              </w:rPr>
              <w:t>的违法行为（或者其他机关移送的违法案件）予以审查，决定是否立案。</w:t>
            </w:r>
          </w:p>
          <w:p w14:paraId="2629EB55">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27612B8">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03815E8">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3918A44">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B06A161">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61A0688">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0D4E604C">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E2B2948">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0811D31">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48B0339D">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4145A35">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AE826ED">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65C1C65">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56A93990">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8668633">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9A44315">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0DF940A">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3BB8FA9">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FE55E9E">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F7D50C1">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p w14:paraId="3C7A83CD">
            <w:pPr>
              <w:spacing w:line="400" w:lineRule="exact"/>
              <w:jc w:val="center"/>
              <w:rPr>
                <w:rFonts w:ascii="宋体"/>
                <w:sz w:val="18"/>
                <w:szCs w:val="18"/>
              </w:rPr>
            </w:pPr>
          </w:p>
        </w:tc>
      </w:tr>
    </w:tbl>
    <w:p w14:paraId="1399CC88"/>
    <w:p w14:paraId="0586E6A1"/>
    <w:p w14:paraId="45044D6D"/>
    <w:p w14:paraId="1260ABA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5261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9C09D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1DAD5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21A3CE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EC282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578D078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18C5073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2F3EE4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E67125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BB5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2CE55FE">
            <w:pPr>
              <w:tabs>
                <w:tab w:val="left" w:pos="7937"/>
              </w:tabs>
              <w:spacing w:line="240" w:lineRule="exact"/>
              <w:jc w:val="center"/>
              <w:rPr>
                <w:rFonts w:hint="default" w:ascii="宋体"/>
                <w:color w:val="000000"/>
                <w:sz w:val="18"/>
                <w:szCs w:val="18"/>
                <w:lang w:val="en-US"/>
              </w:rPr>
            </w:pPr>
            <w:r>
              <w:rPr>
                <w:rFonts w:hint="eastAsia" w:ascii="宋体" w:hAnsi="宋体"/>
                <w:sz w:val="18"/>
                <w:szCs w:val="18"/>
                <w:lang w:val="en-US" w:eastAsia="zh-CN"/>
              </w:rPr>
              <w:t>46</w:t>
            </w:r>
          </w:p>
        </w:tc>
        <w:tc>
          <w:tcPr>
            <w:tcW w:w="1256" w:type="dxa"/>
            <w:vAlign w:val="center"/>
          </w:tcPr>
          <w:p w14:paraId="011672D3">
            <w:pPr>
              <w:tabs>
                <w:tab w:val="left" w:pos="7937"/>
              </w:tabs>
              <w:spacing w:line="240" w:lineRule="exact"/>
              <w:jc w:val="center"/>
              <w:rPr>
                <w:rFonts w:ascii="宋体"/>
                <w:color w:val="000000"/>
                <w:sz w:val="18"/>
                <w:szCs w:val="18"/>
              </w:rPr>
            </w:pPr>
            <w:r>
              <w:rPr>
                <w:rFonts w:hint="eastAsia" w:ascii="宋体" w:hAnsi="宋体"/>
                <w:sz w:val="18"/>
                <w:szCs w:val="18"/>
              </w:rPr>
              <w:t>行政处罚</w:t>
            </w:r>
          </w:p>
        </w:tc>
        <w:tc>
          <w:tcPr>
            <w:tcW w:w="1263" w:type="dxa"/>
            <w:vAlign w:val="center"/>
          </w:tcPr>
          <w:p w14:paraId="4182C71C">
            <w:pPr>
              <w:tabs>
                <w:tab w:val="left" w:pos="7937"/>
              </w:tabs>
              <w:spacing w:line="240" w:lineRule="exact"/>
              <w:jc w:val="left"/>
              <w:rPr>
                <w:rFonts w:ascii="宋体"/>
                <w:color w:val="000000"/>
                <w:sz w:val="18"/>
                <w:szCs w:val="18"/>
              </w:rPr>
            </w:pPr>
            <w:r>
              <w:rPr>
                <w:rFonts w:hint="eastAsia" w:ascii="宋体" w:hAnsi="宋体"/>
                <w:sz w:val="18"/>
                <w:szCs w:val="18"/>
              </w:rPr>
              <w:t>对损坏、移动城市桥涵附属设施的处罚</w:t>
            </w:r>
          </w:p>
        </w:tc>
        <w:tc>
          <w:tcPr>
            <w:tcW w:w="1255" w:type="dxa"/>
            <w:vAlign w:val="center"/>
          </w:tcPr>
          <w:p w14:paraId="0DC2F1D9">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095343AA">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五条“违反本条例第十四条第（一）项、第（二）项、第（三）项、第（五）项和第二十二条规定的，由市政工程设施行政主管部门责令限期改正，可处以二万元以下罚款；造成损失的，应当依法承担赔偿责任。”</w:t>
            </w:r>
          </w:p>
        </w:tc>
        <w:tc>
          <w:tcPr>
            <w:tcW w:w="3372" w:type="dxa"/>
            <w:vAlign w:val="center"/>
          </w:tcPr>
          <w:p w14:paraId="54CFEB4A">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w:t>
            </w:r>
            <w:r>
              <w:rPr>
                <w:rFonts w:hint="eastAsia" w:ascii="宋体" w:hAnsi="宋体"/>
                <w:sz w:val="18"/>
                <w:szCs w:val="18"/>
              </w:rPr>
              <w:t>损坏、移动城市桥涵附属设施的</w:t>
            </w:r>
            <w:r>
              <w:rPr>
                <w:rFonts w:hint="eastAsia" w:ascii="宋体" w:hAnsi="宋体"/>
                <w:color w:val="000000"/>
                <w:sz w:val="18"/>
                <w:szCs w:val="18"/>
              </w:rPr>
              <w:t>违法行为（或者其他机关移送的违法案件）予以审查，决定是否立案。</w:t>
            </w:r>
          </w:p>
          <w:p w14:paraId="564E5302">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0A17336">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330BBA7">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05FEBD7">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634A171">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E84EBDC">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24D41B3A">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0F5463A">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087BD82">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BDE59AF">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DA76F8F">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6563720">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3FC8BDE">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17E85B61">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51087F1">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9B3176F">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891E375">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E7D88D8">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39483C9">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83F3964">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p w14:paraId="31F6EDF3">
            <w:pPr>
              <w:spacing w:line="400" w:lineRule="exact"/>
              <w:jc w:val="center"/>
              <w:rPr>
                <w:rFonts w:ascii="宋体"/>
                <w:sz w:val="18"/>
                <w:szCs w:val="18"/>
              </w:rPr>
            </w:pPr>
          </w:p>
        </w:tc>
      </w:tr>
    </w:tbl>
    <w:p w14:paraId="3F33B39D"/>
    <w:p w14:paraId="585F596B"/>
    <w:p w14:paraId="08D445C0"/>
    <w:p w14:paraId="166D451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1282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8F5B45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8D958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88090D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A97415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560D513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619B71F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16C609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79ECD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549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8767AC6">
            <w:pPr>
              <w:tabs>
                <w:tab w:val="left" w:pos="7937"/>
              </w:tabs>
              <w:spacing w:line="240" w:lineRule="exact"/>
              <w:jc w:val="center"/>
              <w:rPr>
                <w:rFonts w:ascii="宋体"/>
                <w:color w:val="000000"/>
                <w:sz w:val="18"/>
                <w:szCs w:val="18"/>
              </w:rPr>
            </w:pPr>
            <w:r>
              <w:rPr>
                <w:rFonts w:ascii="宋体" w:hAnsi="宋体"/>
                <w:color w:val="000000"/>
                <w:sz w:val="18"/>
                <w:szCs w:val="18"/>
              </w:rPr>
              <w:t>4</w:t>
            </w:r>
            <w:r>
              <w:rPr>
                <w:rFonts w:hint="eastAsia" w:ascii="宋体" w:hAnsi="宋体"/>
                <w:color w:val="000000"/>
                <w:sz w:val="18"/>
                <w:szCs w:val="18"/>
                <w:lang w:val="en-US" w:eastAsia="zh-CN"/>
              </w:rPr>
              <w:t>7</w:t>
            </w:r>
          </w:p>
        </w:tc>
        <w:tc>
          <w:tcPr>
            <w:tcW w:w="1256" w:type="dxa"/>
            <w:vAlign w:val="center"/>
          </w:tcPr>
          <w:p w14:paraId="3CE35AF2">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76973B6">
            <w:pPr>
              <w:tabs>
                <w:tab w:val="left" w:pos="7937"/>
              </w:tabs>
              <w:spacing w:line="240" w:lineRule="exact"/>
              <w:jc w:val="left"/>
              <w:rPr>
                <w:rFonts w:ascii="宋体"/>
                <w:color w:val="000000"/>
                <w:sz w:val="18"/>
                <w:szCs w:val="18"/>
              </w:rPr>
            </w:pPr>
            <w:r>
              <w:rPr>
                <w:rFonts w:hint="eastAsia" w:ascii="宋体" w:hAnsi="宋体"/>
                <w:color w:val="000000"/>
                <w:sz w:val="18"/>
                <w:szCs w:val="18"/>
              </w:rPr>
              <w:t>对经批准挖掘城市道路的单位或个人，地下管线穿越城市道路的，未顶进施工或者不具备条件未分段开挖的处罚</w:t>
            </w:r>
          </w:p>
        </w:tc>
        <w:tc>
          <w:tcPr>
            <w:tcW w:w="1255" w:type="dxa"/>
            <w:vAlign w:val="center"/>
          </w:tcPr>
          <w:p w14:paraId="09BEF603">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6EE562F6">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六条；“违反本条例第十七条、第二十条、第二十八条规定的，由市政工程设施行政主管部门责令其限期改正，并处二千元以下的罚款，造成损失的，应当依法承担赔偿责任。”</w:t>
            </w:r>
          </w:p>
        </w:tc>
        <w:tc>
          <w:tcPr>
            <w:tcW w:w="3372" w:type="dxa"/>
            <w:vAlign w:val="center"/>
          </w:tcPr>
          <w:p w14:paraId="104146BB">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、立案责任：发现经批准挖掘城市道路的单位或个人，地下管线穿越城市道路的，涉嫌未顶进施工或者不具备条件未分段开挖的违法行为（或者其他机关移送的违法案件）予以审查，决定是否立案。</w:t>
            </w:r>
          </w:p>
          <w:p w14:paraId="4AFF1038">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AD544A8">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DA38EEC">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33A97C5">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C802B49">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492AA2A">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7B944633">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F4D1742">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3E20E90">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E827E72">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550648B">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512EA61B">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2176D23">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5A571668">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CF8BDCA">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E7ADF2A">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8DE1351">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C9415EB">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18F1BAD">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0E5FE93">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04DE7F5F"/>
    <w:p w14:paraId="53085310"/>
    <w:p w14:paraId="0F23EAD9"/>
    <w:p w14:paraId="793AA33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6C9C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934F05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C90CBA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9899E6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FC3000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0A5D962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691BBD2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AC68D9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2373D4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F1E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5C91AE2">
            <w:pPr>
              <w:tabs>
                <w:tab w:val="left" w:pos="7937"/>
              </w:tabs>
              <w:spacing w:line="240" w:lineRule="exact"/>
              <w:jc w:val="center"/>
              <w:rPr>
                <w:rFonts w:ascii="宋体"/>
                <w:color w:val="000000"/>
                <w:sz w:val="18"/>
                <w:szCs w:val="18"/>
              </w:rPr>
            </w:pPr>
            <w:r>
              <w:rPr>
                <w:rFonts w:ascii="宋体" w:hAnsi="宋体"/>
                <w:color w:val="000000"/>
                <w:sz w:val="18"/>
                <w:szCs w:val="18"/>
              </w:rPr>
              <w:t>4</w:t>
            </w:r>
            <w:r>
              <w:rPr>
                <w:rFonts w:hint="eastAsia" w:ascii="宋体" w:hAnsi="宋体"/>
                <w:color w:val="000000"/>
                <w:sz w:val="18"/>
                <w:szCs w:val="18"/>
                <w:lang w:val="en-US" w:eastAsia="zh-CN"/>
              </w:rPr>
              <w:t>8</w:t>
            </w:r>
          </w:p>
        </w:tc>
        <w:tc>
          <w:tcPr>
            <w:tcW w:w="1256" w:type="dxa"/>
            <w:vAlign w:val="center"/>
          </w:tcPr>
          <w:p w14:paraId="4E5D2982">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5DC3C6E">
            <w:pPr>
              <w:tabs>
                <w:tab w:val="left" w:pos="7937"/>
              </w:tabs>
              <w:spacing w:line="240" w:lineRule="exact"/>
              <w:jc w:val="left"/>
              <w:rPr>
                <w:rFonts w:ascii="宋体"/>
                <w:color w:val="000000"/>
                <w:sz w:val="18"/>
                <w:szCs w:val="18"/>
              </w:rPr>
            </w:pPr>
            <w:r>
              <w:rPr>
                <w:rFonts w:hint="eastAsia" w:ascii="宋体" w:hAnsi="宋体"/>
                <w:color w:val="000000"/>
                <w:sz w:val="18"/>
                <w:szCs w:val="18"/>
              </w:rPr>
              <w:t>对纵向挖掘城市道路未分段进行，且每段未控制在二百米以内的处罚</w:t>
            </w:r>
          </w:p>
        </w:tc>
        <w:tc>
          <w:tcPr>
            <w:tcW w:w="1255" w:type="dxa"/>
            <w:vAlign w:val="center"/>
          </w:tcPr>
          <w:p w14:paraId="4364ADCE">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74D00DB9">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六条；“违反本条例第十七条、第二十条、第二十八条规定的，由市政工程设施行政主管部门责令其限期改正，并处二千元以下的罚款，造成损失的，应当依法承担赔偿责任。”</w:t>
            </w:r>
          </w:p>
        </w:tc>
        <w:tc>
          <w:tcPr>
            <w:tcW w:w="3372" w:type="dxa"/>
            <w:vAlign w:val="center"/>
          </w:tcPr>
          <w:p w14:paraId="6AD635D2">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、立案责任：发现纵向挖掘城市道路涉嫌未分段进行，且每段未控制在二百米以内的违法行为（或者其他机关移送的违法案件）予以审查，决定是否立案。</w:t>
            </w:r>
          </w:p>
          <w:p w14:paraId="4AAD2ABA">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F9C0D71">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476FFC2">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357D598">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842B196">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8DEA857">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72AADBFC">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0386268">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E2DFC73">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908DC38">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5844FC2">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6FEB9AE">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D2F6E99">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68D39481">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D79E66B">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6AE8511">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F743E11">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7361CC9">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D36A8C7">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82AF91E">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45C4FB00"/>
    <w:p w14:paraId="2C077FAA"/>
    <w:p w14:paraId="1146BB1A"/>
    <w:p w14:paraId="1C9A866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3D94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729F2C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51C25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7AE57A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7138B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719FF5C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34A395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96968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F18E3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27F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F4641E5">
            <w:pPr>
              <w:tabs>
                <w:tab w:val="left" w:pos="7937"/>
              </w:tabs>
              <w:spacing w:line="240" w:lineRule="exact"/>
              <w:jc w:val="center"/>
              <w:rPr>
                <w:rFonts w:ascii="宋体"/>
                <w:color w:val="000000"/>
                <w:sz w:val="18"/>
                <w:szCs w:val="18"/>
              </w:rPr>
            </w:pPr>
            <w:r>
              <w:rPr>
                <w:rFonts w:ascii="宋体" w:hAnsi="宋体"/>
                <w:color w:val="000000"/>
                <w:sz w:val="18"/>
                <w:szCs w:val="18"/>
              </w:rPr>
              <w:t>4</w:t>
            </w:r>
            <w:r>
              <w:rPr>
                <w:rFonts w:hint="eastAsia" w:ascii="宋体" w:hAnsi="宋体"/>
                <w:color w:val="000000"/>
                <w:sz w:val="18"/>
                <w:szCs w:val="18"/>
                <w:lang w:val="en-US" w:eastAsia="zh-CN"/>
              </w:rPr>
              <w:t>9</w:t>
            </w:r>
          </w:p>
        </w:tc>
        <w:tc>
          <w:tcPr>
            <w:tcW w:w="1256" w:type="dxa"/>
            <w:vAlign w:val="center"/>
          </w:tcPr>
          <w:p w14:paraId="07603147">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0D3465D">
            <w:pPr>
              <w:tabs>
                <w:tab w:val="left" w:pos="7937"/>
              </w:tabs>
              <w:spacing w:line="240" w:lineRule="exact"/>
              <w:jc w:val="left"/>
              <w:rPr>
                <w:rFonts w:ascii="宋体"/>
                <w:color w:val="000000"/>
                <w:sz w:val="18"/>
                <w:szCs w:val="18"/>
              </w:rPr>
            </w:pPr>
            <w:r>
              <w:rPr>
                <w:rFonts w:hint="eastAsia" w:ascii="宋体" w:hAnsi="宋体"/>
                <w:color w:val="000000"/>
                <w:sz w:val="18"/>
                <w:szCs w:val="18"/>
              </w:rPr>
              <w:t>对施工现场未围栏作业，未设置安全防护设施和明显标志的处罚</w:t>
            </w:r>
          </w:p>
        </w:tc>
        <w:tc>
          <w:tcPr>
            <w:tcW w:w="1255" w:type="dxa"/>
            <w:vAlign w:val="center"/>
          </w:tcPr>
          <w:p w14:paraId="08BA3F91">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05260C59">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六条；“违反本条例第十七条、第二十条、第二十八条规定的，由市政工程设施行政主管部门责令其限期改正，并处二千元以下的罚款，造成损失的，应当依法承担赔偿责任。”</w:t>
            </w:r>
          </w:p>
        </w:tc>
        <w:tc>
          <w:tcPr>
            <w:tcW w:w="3372" w:type="dxa"/>
            <w:vAlign w:val="center"/>
          </w:tcPr>
          <w:p w14:paraId="2B03557C">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、立案责任：发现施工现场未围栏作业，</w:t>
            </w:r>
            <w:r>
              <w:rPr>
                <w:rFonts w:hint="eastAsia" w:ascii="宋体" w:hAnsi="宋体"/>
                <w:color w:val="000000"/>
                <w:sz w:val="18"/>
                <w:szCs w:val="18"/>
                <w:lang w:val="en-US" w:eastAsia="zh-CN"/>
              </w:rPr>
              <w:t>涉嫌</w:t>
            </w:r>
            <w:r>
              <w:rPr>
                <w:rFonts w:hint="eastAsia" w:ascii="宋体" w:hAnsi="宋体"/>
                <w:color w:val="000000"/>
                <w:sz w:val="18"/>
                <w:szCs w:val="18"/>
              </w:rPr>
              <w:t>未设置安全防护设施和明显标志的违法行为（或者其他机关移送的违法案件）予以审查，决定是否立案。</w:t>
            </w:r>
          </w:p>
          <w:p w14:paraId="5D128745">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1684A0B">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BBC3A14">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11E0B07">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4930B60">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42C10B9">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6CCD4C73">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F02CD06">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957DA8F">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A37665C">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2AEDE9B">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C792C87">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57072AA">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288D56E4">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AC2010E">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03A74D7">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68EE084">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23C9EF0">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E8DE664">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F64CB00">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1E39E673"/>
    <w:p w14:paraId="004801A8"/>
    <w:p w14:paraId="48BD8AA5"/>
    <w:p w14:paraId="2DCE34A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3CD4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473F37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1DDF7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C9FFDF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CEBBB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002C90A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3B3967D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2842FB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5C43B5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F52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6AFD3D0">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50</w:t>
            </w:r>
          </w:p>
        </w:tc>
        <w:tc>
          <w:tcPr>
            <w:tcW w:w="1256" w:type="dxa"/>
            <w:vAlign w:val="center"/>
          </w:tcPr>
          <w:p w14:paraId="545AE6FA">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8AB8D87">
            <w:pPr>
              <w:tabs>
                <w:tab w:val="left" w:pos="7937"/>
              </w:tabs>
              <w:spacing w:line="240" w:lineRule="exact"/>
              <w:jc w:val="left"/>
              <w:rPr>
                <w:rFonts w:ascii="宋体"/>
                <w:color w:val="000000"/>
                <w:sz w:val="18"/>
                <w:szCs w:val="18"/>
              </w:rPr>
            </w:pPr>
            <w:r>
              <w:rPr>
                <w:rFonts w:hint="eastAsia" w:ascii="宋体" w:hAnsi="宋体"/>
                <w:color w:val="000000"/>
                <w:sz w:val="18"/>
                <w:szCs w:val="18"/>
              </w:rPr>
              <w:t>对经批准挖掘城市道路的单位或个人，机具、物料以及弃土超出批准的占用范围的处罚</w:t>
            </w:r>
          </w:p>
          <w:p w14:paraId="46ABCFC1">
            <w:pPr>
              <w:tabs>
                <w:tab w:val="left" w:pos="7937"/>
              </w:tabs>
              <w:spacing w:line="240" w:lineRule="exact"/>
              <w:jc w:val="center"/>
              <w:rPr>
                <w:rFonts w:ascii="宋体"/>
                <w:color w:val="000000"/>
                <w:sz w:val="18"/>
                <w:szCs w:val="18"/>
              </w:rPr>
            </w:pPr>
          </w:p>
        </w:tc>
        <w:tc>
          <w:tcPr>
            <w:tcW w:w="1255" w:type="dxa"/>
            <w:vAlign w:val="center"/>
          </w:tcPr>
          <w:p w14:paraId="68E8DCB6">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6E838729">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六条；“违反本条例第十七条、第二十条、第二十八条规定的，由市政工程设施行政主管部门责令其限期改正，并处二千元以下的罚款，造成损失的，应当依法承担赔偿责任。”</w:t>
            </w:r>
          </w:p>
        </w:tc>
        <w:tc>
          <w:tcPr>
            <w:tcW w:w="3372" w:type="dxa"/>
            <w:vAlign w:val="center"/>
          </w:tcPr>
          <w:p w14:paraId="72758966">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、立案责任：发现经批准挖掘城市道路的单位或个人，涉嫌机具、物料以及弃土超出批准的占用范围的违法行为（或者其他机关移送的违法案件）予以审查，决定是否立案。</w:t>
            </w:r>
          </w:p>
          <w:p w14:paraId="3784020B">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4509510">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FA6F859">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99D1AE3">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15AD005">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7E41A2D">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05FDF767">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FF17462">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0F50136">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E64813E">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1353B9B">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29BD42E7">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24C2F17">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676D768F">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5EA8926">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09C5886">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892D5DD">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F43E516">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4AAF189">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9928727">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18C9E282"/>
    <w:p w14:paraId="55C4B570"/>
    <w:p w14:paraId="1CDF544A"/>
    <w:p w14:paraId="27145F5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6642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F972A5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15D970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C55C7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0AEC54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13AF4DB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17D74D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D0D6D7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C0C430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389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1FA8512">
            <w:pPr>
              <w:tabs>
                <w:tab w:val="left" w:pos="7937"/>
              </w:tabs>
              <w:spacing w:line="240" w:lineRule="exact"/>
              <w:jc w:val="center"/>
              <w:rPr>
                <w:rFonts w:hint="default" w:ascii="宋体"/>
                <w:color w:val="000000"/>
                <w:sz w:val="18"/>
                <w:szCs w:val="18"/>
                <w:lang w:val="en-US"/>
              </w:rPr>
            </w:pPr>
            <w:r>
              <w:rPr>
                <w:rFonts w:hint="eastAsia" w:ascii="宋体"/>
                <w:color w:val="000000"/>
                <w:sz w:val="18"/>
                <w:szCs w:val="18"/>
                <w:lang w:val="en-US" w:eastAsia="zh-CN"/>
              </w:rPr>
              <w:t>51</w:t>
            </w:r>
          </w:p>
        </w:tc>
        <w:tc>
          <w:tcPr>
            <w:tcW w:w="1256" w:type="dxa"/>
            <w:vAlign w:val="center"/>
          </w:tcPr>
          <w:p w14:paraId="7BC57FCF">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234CE73">
            <w:pPr>
              <w:tabs>
                <w:tab w:val="left" w:pos="7937"/>
              </w:tabs>
              <w:spacing w:line="240" w:lineRule="exact"/>
              <w:jc w:val="left"/>
              <w:rPr>
                <w:rFonts w:ascii="宋体"/>
                <w:color w:val="000000"/>
                <w:sz w:val="18"/>
                <w:szCs w:val="18"/>
              </w:rPr>
            </w:pPr>
            <w:r>
              <w:rPr>
                <w:rFonts w:hint="eastAsia" w:ascii="宋体" w:hAnsi="宋体"/>
                <w:color w:val="000000"/>
                <w:sz w:val="18"/>
                <w:szCs w:val="18"/>
              </w:rPr>
              <w:t>对危及地下设施及周边建筑物、公共设施安全的，未立即停止作业，通知该设施的产权管理单位的处罚</w:t>
            </w:r>
          </w:p>
        </w:tc>
        <w:tc>
          <w:tcPr>
            <w:tcW w:w="1255" w:type="dxa"/>
            <w:vAlign w:val="center"/>
          </w:tcPr>
          <w:p w14:paraId="23E1B182">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2AB0071A">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六条；“违反本条例第十七条、第二十条、第二十八条规定的，由市政工程设施行政主管部门责令其限期改正，并处二千元以下的罚款，造成损失的，应当依法承担赔偿责任。”</w:t>
            </w:r>
          </w:p>
        </w:tc>
        <w:tc>
          <w:tcPr>
            <w:tcW w:w="3372" w:type="dxa"/>
            <w:vAlign w:val="center"/>
          </w:tcPr>
          <w:p w14:paraId="2833FF52">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、立案责任：发现危及地下设施及周边建筑物、公共设施安全的，</w:t>
            </w:r>
            <w:r>
              <w:rPr>
                <w:rFonts w:hint="eastAsia" w:ascii="宋体" w:hAnsi="宋体"/>
                <w:color w:val="000000"/>
                <w:sz w:val="18"/>
                <w:szCs w:val="18"/>
                <w:lang w:val="en-US" w:eastAsia="zh-CN"/>
              </w:rPr>
              <w:t>涉嫌</w:t>
            </w:r>
            <w:r>
              <w:rPr>
                <w:rFonts w:hint="eastAsia" w:ascii="宋体" w:hAnsi="宋体"/>
                <w:color w:val="000000"/>
                <w:sz w:val="18"/>
                <w:szCs w:val="18"/>
              </w:rPr>
              <w:t>未立即停止作业，通知该设施的产权管理单位的违法行为（或者其他机关移送的违法案件）予以审查，决定是否立案。</w:t>
            </w:r>
          </w:p>
          <w:p w14:paraId="298EFEC3">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80E1C22">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DEAB232">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BF6037C">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BEFBA83">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545DC2D">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3629D8BA">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D7B278E">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3AF4A13">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6889949">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34BB85E">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F6E087D">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6DCD54A">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076E8958">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007277C">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3E57460">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A3BD997">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996F187">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BE75B3E">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6B07E47">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31849CFF"/>
    <w:p w14:paraId="23539470"/>
    <w:p w14:paraId="491934CF"/>
    <w:p w14:paraId="4A3D97A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61B6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DE3E8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63E285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576024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A578CE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26F78E1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4C8B701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F7B04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684467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4F4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60AD17E">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52</w:t>
            </w:r>
          </w:p>
        </w:tc>
        <w:tc>
          <w:tcPr>
            <w:tcW w:w="1256" w:type="dxa"/>
            <w:vAlign w:val="center"/>
          </w:tcPr>
          <w:p w14:paraId="198B04C5">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47AFDB7">
            <w:pPr>
              <w:tabs>
                <w:tab w:val="left" w:pos="7937"/>
              </w:tabs>
              <w:spacing w:line="240" w:lineRule="exact"/>
              <w:jc w:val="left"/>
              <w:rPr>
                <w:rFonts w:hint="default" w:ascii="宋体" w:eastAsia="宋体"/>
                <w:color w:val="000000"/>
                <w:sz w:val="18"/>
                <w:szCs w:val="18"/>
                <w:lang w:val="en-US" w:eastAsia="zh-CN"/>
              </w:rPr>
            </w:pPr>
            <w:r>
              <w:rPr>
                <w:rFonts w:hint="eastAsia" w:ascii="宋体" w:hAnsi="宋体"/>
                <w:color w:val="000000"/>
                <w:sz w:val="18"/>
                <w:szCs w:val="18"/>
              </w:rPr>
              <w:t>对设在城市道路上各种管线的检查井、箱盖或者城市道路附属设施的缺损，产权单位未及时补缺或者修复的处罚</w:t>
            </w:r>
          </w:p>
          <w:p w14:paraId="6F2E1BF0">
            <w:pPr>
              <w:tabs>
                <w:tab w:val="left" w:pos="7937"/>
              </w:tabs>
              <w:spacing w:line="240" w:lineRule="exact"/>
              <w:jc w:val="center"/>
              <w:rPr>
                <w:rFonts w:ascii="宋体"/>
                <w:color w:val="000000"/>
                <w:sz w:val="18"/>
                <w:szCs w:val="18"/>
              </w:rPr>
            </w:pPr>
          </w:p>
        </w:tc>
        <w:tc>
          <w:tcPr>
            <w:tcW w:w="1255" w:type="dxa"/>
            <w:vAlign w:val="center"/>
          </w:tcPr>
          <w:p w14:paraId="54EDE718">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44AA0B0C">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六条；“违反本条例第十七条、第二十条、第二十八条规定的，由市政工程设施行政主管部门责令其限期改正，并处二千元以下的罚款，造成损失的，应当依法承担赔偿责任。”</w:t>
            </w:r>
          </w:p>
        </w:tc>
        <w:tc>
          <w:tcPr>
            <w:tcW w:w="3372" w:type="dxa"/>
            <w:vAlign w:val="center"/>
          </w:tcPr>
          <w:p w14:paraId="2C3ED1A9">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、立案责任：发现设在城市道路上各种管线的检查井、箱盖或者城市道路附属设施的缺损，产权单位涉嫌未及时补缺或者修复的违法行为（或者其他机关移送的违法案件）予以审查，决定是否立案。</w:t>
            </w:r>
          </w:p>
          <w:p w14:paraId="068D6FDE">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1A59D21">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9499530">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61EB5B0">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52FCA1F">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F75EFF1">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53DC36F9">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987D3E0">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281E3EE">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47CFAA1">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AA58087">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D5C04BE">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6EA11BE">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7F7D56FF">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6F07327">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5DB16E9">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CF52784">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1690B14">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FA0150C">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2981ADB">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4898093C"/>
    <w:p w14:paraId="4EB72DD8"/>
    <w:p w14:paraId="6751DEBC"/>
    <w:p w14:paraId="4C141FF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43D2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85A6D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4ECAF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60D313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D2DE5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471C8C9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28D3CA0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945F30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8341E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55D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F69F10A">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53</w:t>
            </w:r>
          </w:p>
        </w:tc>
        <w:tc>
          <w:tcPr>
            <w:tcW w:w="1256" w:type="dxa"/>
            <w:vAlign w:val="center"/>
          </w:tcPr>
          <w:p w14:paraId="07729E8D">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870E3AF">
            <w:pPr>
              <w:tabs>
                <w:tab w:val="left" w:pos="7937"/>
              </w:tabs>
              <w:spacing w:line="240" w:lineRule="exact"/>
              <w:jc w:val="left"/>
              <w:rPr>
                <w:rFonts w:ascii="宋体"/>
                <w:color w:val="000000"/>
                <w:sz w:val="18"/>
                <w:szCs w:val="18"/>
              </w:rPr>
            </w:pPr>
            <w:r>
              <w:rPr>
                <w:rFonts w:hint="eastAsia" w:ascii="宋体" w:hAnsi="宋体"/>
                <w:color w:val="000000"/>
                <w:sz w:val="18"/>
                <w:szCs w:val="18"/>
              </w:rPr>
              <w:t>对占压、填埋排水、防洪设施的处罚</w:t>
            </w:r>
          </w:p>
        </w:tc>
        <w:tc>
          <w:tcPr>
            <w:tcW w:w="1255" w:type="dxa"/>
            <w:vAlign w:val="center"/>
          </w:tcPr>
          <w:p w14:paraId="23F30FC0">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4D616EB3">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【地方性法规】《唐山市市政工程设施管理条例》第三十七条“违反本条例第二十六条规定，由市政工程设施行政主管部门责令其限期改正，并处一万元以下的罚款；造成损失的，应当依法承担赔偿责任。”</w:t>
            </w:r>
          </w:p>
        </w:tc>
        <w:tc>
          <w:tcPr>
            <w:tcW w:w="3372" w:type="dxa"/>
            <w:vAlign w:val="center"/>
          </w:tcPr>
          <w:p w14:paraId="42C78662">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、立案责任：发现涉嫌占压、填埋排水、防洪设施的违法行为（或者其他机关移送的违法案件）予以审查，决定是否立案。</w:t>
            </w:r>
          </w:p>
          <w:p w14:paraId="6B047854">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0DB8828">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AA3A8ED">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53A85AC">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A8C91E6">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D5F326D">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4D0081C7">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E744858">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522D69D">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7B49C85">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389B3FE">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48A3E733">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0DCF9A6">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5E616963">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89CB9D4">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B6229C2">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4421441">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63E7530">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15AAAEB">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6BFB676">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6D833A8F"/>
    <w:p w14:paraId="1409ADDC"/>
    <w:p w14:paraId="037F68E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495"/>
        <w:gridCol w:w="2656"/>
        <w:gridCol w:w="1427"/>
      </w:tblGrid>
      <w:tr w14:paraId="6DE3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C33980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CE8775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653FA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F9EB0F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367AA64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495" w:type="dxa"/>
            <w:vAlign w:val="center"/>
          </w:tcPr>
          <w:p w14:paraId="3A322A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656" w:type="dxa"/>
            <w:vAlign w:val="center"/>
          </w:tcPr>
          <w:p w14:paraId="3BD8B6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FDFEE9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FF0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36B52E3">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54</w:t>
            </w:r>
          </w:p>
        </w:tc>
        <w:tc>
          <w:tcPr>
            <w:tcW w:w="1256" w:type="dxa"/>
            <w:vAlign w:val="center"/>
          </w:tcPr>
          <w:p w14:paraId="7FDF6AB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189D914">
            <w:pPr>
              <w:tabs>
                <w:tab w:val="left" w:pos="7937"/>
              </w:tabs>
              <w:spacing w:line="240" w:lineRule="exact"/>
              <w:jc w:val="left"/>
              <w:rPr>
                <w:rFonts w:ascii="宋体"/>
                <w:color w:val="000000"/>
                <w:sz w:val="18"/>
                <w:szCs w:val="18"/>
              </w:rPr>
            </w:pPr>
            <w:r>
              <w:rPr>
                <w:rFonts w:hint="eastAsia" w:ascii="宋体" w:hAnsi="宋体"/>
                <w:color w:val="000000"/>
                <w:sz w:val="18"/>
                <w:szCs w:val="18"/>
              </w:rPr>
              <w:t>对向排水、防洪设施及起调洪作用的蓄水池塘内倾倒垃圾的处罚</w:t>
            </w:r>
          </w:p>
        </w:tc>
        <w:tc>
          <w:tcPr>
            <w:tcW w:w="1255" w:type="dxa"/>
            <w:vAlign w:val="center"/>
          </w:tcPr>
          <w:p w14:paraId="5F3E373A">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59FFC64C">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【地方性法规】《唐山市市政工程设施管理条例》第三十七条“</w:t>
            </w:r>
            <w:r>
              <w:rPr>
                <w:rFonts w:hint="eastAsia" w:ascii="宋体" w:hAnsi="宋体"/>
                <w:color w:val="000000"/>
                <w:sz w:val="18"/>
                <w:szCs w:val="18"/>
                <w:shd w:val="clear" w:color="auto" w:fill="FFFFFF"/>
              </w:rPr>
              <w:t>违反本条例第二十六条规定，由市政工程设施行政主管部门责令其限期改正，并处一万元以下的罚款；造成损失的，应当依法承担赔偿责任。</w:t>
            </w:r>
            <w:r>
              <w:rPr>
                <w:rFonts w:hint="eastAsia" w:ascii="宋体" w:hAnsi="宋体"/>
                <w:color w:val="000000"/>
                <w:sz w:val="18"/>
                <w:szCs w:val="18"/>
              </w:rPr>
              <w:t>”</w:t>
            </w:r>
          </w:p>
        </w:tc>
        <w:tc>
          <w:tcPr>
            <w:tcW w:w="3495" w:type="dxa"/>
            <w:vAlign w:val="center"/>
          </w:tcPr>
          <w:p w14:paraId="0298F7C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、立案责任：发现涉嫌向排水、防洪设施及起调洪作用的蓄水池塘内倾倒垃圾的违法行为（或者其他机关移送的违法案件）予以审查，决定是否立案。</w:t>
            </w:r>
          </w:p>
          <w:p w14:paraId="7F2CBBC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D49A6D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221C13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8B5C65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8EA1A8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393C03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w:t>
            </w:r>
            <w:r>
              <w:rPr>
                <w:rFonts w:hint="eastAsia" w:ascii="宋体" w:hAnsi="宋体"/>
                <w:color w:val="000000"/>
                <w:sz w:val="18"/>
                <w:szCs w:val="18"/>
                <w:shd w:val="clear" w:color="auto" w:fill="FFFFFF"/>
              </w:rPr>
              <w:t>责令其限期改正，</w:t>
            </w:r>
            <w:r>
              <w:rPr>
                <w:rFonts w:hint="eastAsia" w:ascii="宋体" w:hAnsi="宋体"/>
                <w:color w:val="000000"/>
                <w:sz w:val="18"/>
                <w:szCs w:val="18"/>
              </w:rPr>
              <w:t>依照生效的行政处罚决定罚款。造成损失的，应当依法承担赔偿责任</w:t>
            </w:r>
          </w:p>
          <w:p w14:paraId="38818475">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656" w:type="dxa"/>
            <w:vAlign w:val="center"/>
          </w:tcPr>
          <w:p w14:paraId="457485CD">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D135AB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9FABFA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9BC58F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r>
              <w:rPr>
                <w:rFonts w:hint="eastAsia" w:ascii="宋体" w:hAnsi="宋体" w:cs="Arial"/>
                <w:color w:val="000000"/>
                <w:sz w:val="18"/>
                <w:szCs w:val="18"/>
                <w:shd w:val="clear" w:color="auto" w:fill="FFFFFF"/>
              </w:rPr>
              <w:t>。</w:t>
            </w:r>
          </w:p>
          <w:p w14:paraId="0D61675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8D08AA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69E8E24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7F2C82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C75940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332EEA4">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1EE390E">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28E879E">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8304426">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7079B07F"/>
    <w:p w14:paraId="2F306FE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6B6A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8D9B1A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EE6BD5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EB88DB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FC076B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315639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07A722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F1FF8A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AF89FA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FC01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C28ACBB">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55</w:t>
            </w:r>
          </w:p>
        </w:tc>
        <w:tc>
          <w:tcPr>
            <w:tcW w:w="1256" w:type="dxa"/>
            <w:vAlign w:val="center"/>
          </w:tcPr>
          <w:p w14:paraId="7EF961D5">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3387825">
            <w:pPr>
              <w:tabs>
                <w:tab w:val="left" w:pos="7937"/>
              </w:tabs>
              <w:spacing w:line="240" w:lineRule="exact"/>
              <w:jc w:val="left"/>
              <w:rPr>
                <w:rFonts w:ascii="宋体"/>
                <w:color w:val="000000"/>
                <w:sz w:val="18"/>
                <w:szCs w:val="18"/>
              </w:rPr>
            </w:pPr>
            <w:r>
              <w:rPr>
                <w:rFonts w:hint="eastAsia" w:ascii="宋体" w:hAnsi="宋体"/>
                <w:color w:val="000000"/>
                <w:sz w:val="18"/>
                <w:szCs w:val="18"/>
              </w:rPr>
              <w:t>对在排水、防洪断面内筑坝、设闸、横穿管线的处罚</w:t>
            </w:r>
          </w:p>
        </w:tc>
        <w:tc>
          <w:tcPr>
            <w:tcW w:w="1255" w:type="dxa"/>
            <w:vAlign w:val="center"/>
          </w:tcPr>
          <w:p w14:paraId="0134AEE9">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3359989C">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【地方性法规】《唐山市市政工程设施管理条例》第三十七条“违反本条例第二十六条规定，由市政工程设施行政主管部门责令其限期改正，并处一万元以下的罚款；造成损失的，应当依法承担赔偿责任。”</w:t>
            </w:r>
          </w:p>
        </w:tc>
        <w:tc>
          <w:tcPr>
            <w:tcW w:w="3372" w:type="dxa"/>
            <w:vAlign w:val="center"/>
          </w:tcPr>
          <w:p w14:paraId="0D444B66">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、立案责任：发现涉嫌在排水、防洪断面内筑坝、设闸、横穿管线的违法行为（或者其他机关移送的违法案件）予以审查，决定是否立案。</w:t>
            </w:r>
          </w:p>
          <w:p w14:paraId="6B854885">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546F93C">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AEA98C1">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D897772">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1510186">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EC1BD6F">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56B9ABC5">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B83D2F2">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1BAF472">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DD42218">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C05405A">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CCE4A57">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7344499">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1005E4F7">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364B710">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DC8E229">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6BB9883">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F41E69E">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D127736">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5A4FBDA">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35BE4E11"/>
    <w:p w14:paraId="2C1C6B11"/>
    <w:p w14:paraId="28D0A311"/>
    <w:p w14:paraId="49FC1FA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48D0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374A0C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48E93B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959AE3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86DB49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69F07BD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5BC62AF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A1C68A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00D2C9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1DC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7F625C3">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56</w:t>
            </w:r>
          </w:p>
        </w:tc>
        <w:tc>
          <w:tcPr>
            <w:tcW w:w="1256" w:type="dxa"/>
            <w:vAlign w:val="center"/>
          </w:tcPr>
          <w:p w14:paraId="5823E809">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726D25B">
            <w:pPr>
              <w:tabs>
                <w:tab w:val="left" w:pos="7937"/>
              </w:tabs>
              <w:spacing w:line="240" w:lineRule="exact"/>
              <w:jc w:val="left"/>
              <w:rPr>
                <w:rFonts w:ascii="宋体"/>
                <w:color w:val="000000"/>
                <w:sz w:val="18"/>
                <w:szCs w:val="18"/>
              </w:rPr>
            </w:pPr>
            <w:r>
              <w:rPr>
                <w:rFonts w:hint="eastAsia" w:ascii="宋体" w:hAnsi="宋体"/>
                <w:color w:val="000000"/>
                <w:sz w:val="18"/>
                <w:szCs w:val="18"/>
              </w:rPr>
              <w:t>对在排水、防洪设施用地范围内搭棚建房、堆放物料、倾倒垃圾、挖坑取土、种植掩埋的处罚</w:t>
            </w:r>
          </w:p>
        </w:tc>
        <w:tc>
          <w:tcPr>
            <w:tcW w:w="1255" w:type="dxa"/>
            <w:vAlign w:val="center"/>
          </w:tcPr>
          <w:p w14:paraId="15A46E07">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44328751">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【地方性法规】《唐山市市政工程设施管理条例》第三十七条“违反本条例第二十六条规定，由市政工程设施行政主管部门责令其限期改正，并处一万元以下的罚款；造成损失的，应当依法承担赔偿责任。”</w:t>
            </w:r>
          </w:p>
        </w:tc>
        <w:tc>
          <w:tcPr>
            <w:tcW w:w="3372" w:type="dxa"/>
            <w:vAlign w:val="center"/>
          </w:tcPr>
          <w:p w14:paraId="0B964B83">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、立案责任：发现涉嫌在排水、防洪设施用地范围内搭棚建房、堆放物料、倾倒垃圾、挖坑取土、种植掩埋的违法行为（或者其他机关移送的违法案件）予以审查，决定是否立案。</w:t>
            </w:r>
          </w:p>
          <w:p w14:paraId="07BA01C8">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F7A6ED1">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BEA617D">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94B58A6">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44899E1">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69B4418">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19FF6CA9">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65CFA41">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2C8E36B">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A281939">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0167CD7">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F41CD9C">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94DC22F">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2AA6EE4C">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978DFFE">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026E479">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F1299C2">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DB0B068">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33DC894">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06E4F6E">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299DDEBB"/>
    <w:p w14:paraId="0623D375"/>
    <w:p w14:paraId="0879E914"/>
    <w:p w14:paraId="14186C7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6180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BBD53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35B729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70237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72ADC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784FE4A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0730390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B0E6AF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A371BC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115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A20E7CC">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57</w:t>
            </w:r>
          </w:p>
        </w:tc>
        <w:tc>
          <w:tcPr>
            <w:tcW w:w="1256" w:type="dxa"/>
            <w:vAlign w:val="center"/>
          </w:tcPr>
          <w:p w14:paraId="6F47E5B7">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680F027">
            <w:pPr>
              <w:jc w:val="left"/>
              <w:rPr>
                <w:rFonts w:ascii="宋体"/>
                <w:color w:val="000000"/>
                <w:sz w:val="18"/>
                <w:szCs w:val="18"/>
              </w:rPr>
            </w:pPr>
            <w:r>
              <w:rPr>
                <w:rFonts w:hint="eastAsia" w:ascii="宋体" w:hAnsi="宋体"/>
                <w:color w:val="000000"/>
                <w:sz w:val="18"/>
                <w:szCs w:val="18"/>
              </w:rPr>
              <w:t>对擅自接管，向城市排水、防洪设施排水的处罚</w:t>
            </w:r>
          </w:p>
        </w:tc>
        <w:tc>
          <w:tcPr>
            <w:tcW w:w="1255" w:type="dxa"/>
            <w:vAlign w:val="center"/>
          </w:tcPr>
          <w:p w14:paraId="1FB804AF">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03CDD776">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【地方性法规】《唐山市市政工程设施管理条例》第三十七条“违反本条例第二十六条规定，由市政工程设施行政主管部门责令其限期改正，并处一万元以下的罚款；造成损失的，应当依法承担赔偿责任。”</w:t>
            </w:r>
          </w:p>
        </w:tc>
        <w:tc>
          <w:tcPr>
            <w:tcW w:w="3372" w:type="dxa"/>
            <w:vAlign w:val="center"/>
          </w:tcPr>
          <w:p w14:paraId="2C7E6998">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、立案责任：发现涉嫌擅自接管，向城市排水、防洪设施排水的违法行为（或者其他机关移送的违法案件）予以审查，决定是否立案。</w:t>
            </w:r>
          </w:p>
          <w:p w14:paraId="60C90804">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60DEC41">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95A422A">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2D75A6B">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1A57749">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F28C7D2">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4871B11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37360C9">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B36461E">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A4EE510">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AA92299">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09E694E">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878C8AC">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65D6ACC2">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E4C5354">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6A4BCE1">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35AAA9C">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701F134">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6AF873B">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1992C94">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69AEB1AB"/>
    <w:p w14:paraId="610DF7F2"/>
    <w:p w14:paraId="1F561201"/>
    <w:p w14:paraId="34C3AC0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0439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9FE4AA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497FB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0993E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00FE0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64F40C0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55168E1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F69FC7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1A533A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73C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4D7B853">
            <w:pPr>
              <w:tabs>
                <w:tab w:val="left" w:pos="7937"/>
              </w:tabs>
              <w:spacing w:line="240" w:lineRule="exact"/>
              <w:jc w:val="center"/>
              <w:rPr>
                <w:rFonts w:ascii="宋体"/>
                <w:color w:val="000000"/>
                <w:sz w:val="18"/>
                <w:szCs w:val="18"/>
              </w:rPr>
            </w:pPr>
            <w:r>
              <w:rPr>
                <w:rFonts w:ascii="宋体" w:hAnsi="宋体"/>
                <w:color w:val="000000"/>
                <w:sz w:val="18"/>
                <w:szCs w:val="18"/>
              </w:rPr>
              <w:t>5</w:t>
            </w:r>
            <w:r>
              <w:rPr>
                <w:rFonts w:hint="eastAsia" w:ascii="宋体" w:hAnsi="宋体"/>
                <w:color w:val="000000"/>
                <w:sz w:val="18"/>
                <w:szCs w:val="18"/>
                <w:lang w:val="en-US" w:eastAsia="zh-CN"/>
              </w:rPr>
              <w:t>8</w:t>
            </w:r>
          </w:p>
        </w:tc>
        <w:tc>
          <w:tcPr>
            <w:tcW w:w="1256" w:type="dxa"/>
            <w:vAlign w:val="center"/>
          </w:tcPr>
          <w:p w14:paraId="30375EBD">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94AB4CB">
            <w:pPr>
              <w:tabs>
                <w:tab w:val="left" w:pos="7937"/>
              </w:tabs>
              <w:spacing w:line="240" w:lineRule="exact"/>
              <w:jc w:val="left"/>
              <w:rPr>
                <w:rFonts w:ascii="宋体"/>
                <w:color w:val="000000"/>
                <w:sz w:val="18"/>
                <w:szCs w:val="18"/>
              </w:rPr>
            </w:pPr>
            <w:r>
              <w:rPr>
                <w:rFonts w:hint="eastAsia" w:ascii="宋体" w:hAnsi="宋体"/>
                <w:color w:val="000000"/>
                <w:sz w:val="18"/>
                <w:szCs w:val="18"/>
              </w:rPr>
              <w:t>对擅自向城市排水、防洪设施排放超标污水的处罚</w:t>
            </w:r>
          </w:p>
        </w:tc>
        <w:tc>
          <w:tcPr>
            <w:tcW w:w="1255" w:type="dxa"/>
            <w:vAlign w:val="center"/>
          </w:tcPr>
          <w:p w14:paraId="345763BC">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1DC10DCA">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【地方性法规】《唐山市市政工程设施管理条例》第三十七条“违反本条例第二十六条规定，由市政工程设施行政主管部门责令其限期改正，并处一万元以下的罚款；造成损失的，应当依法承担赔偿责任。”</w:t>
            </w:r>
          </w:p>
        </w:tc>
        <w:tc>
          <w:tcPr>
            <w:tcW w:w="3372" w:type="dxa"/>
            <w:vAlign w:val="center"/>
          </w:tcPr>
          <w:p w14:paraId="0F88DB0E">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、立案责任：发现涉嫌擅自向城市排水、防洪设施排放超标污水的违法行为（或者其他机关移送的违法案件）予以审查，决定是否立案。</w:t>
            </w:r>
          </w:p>
          <w:p w14:paraId="4EBC3309">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C50C3E2">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07474DF">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AE77B2B">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C3804B1">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8C9D97A">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、执行责任：责令限期改正，依照生效的行政处罚决定并处罚款。造成损失的，应当依法承担赔偿责任。</w:t>
            </w:r>
          </w:p>
          <w:p w14:paraId="7C010CAE">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4710D82">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16B4E00">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408E8F68">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38E0E07">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469CA74D">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12800C5">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55FC9862">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CD781E0">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6671791">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54BEC80">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CB2DD04">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770549B">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10CDBC5">
            <w:pPr>
              <w:tabs>
                <w:tab w:val="left" w:pos="7937"/>
              </w:tabs>
              <w:spacing w:line="240" w:lineRule="exact"/>
              <w:rPr>
                <w:rFonts w:ascii="宋体"/>
                <w:sz w:val="18"/>
                <w:szCs w:val="18"/>
              </w:rPr>
            </w:pPr>
            <w:r>
              <w:rPr>
                <w:rFonts w:ascii="宋体" w:hAnsi="宋体"/>
                <w:sz w:val="18"/>
                <w:szCs w:val="18"/>
              </w:rPr>
              <w:t>1997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24</w:t>
            </w:r>
            <w:r>
              <w:rPr>
                <w:rFonts w:hint="eastAsia" w:ascii="宋体" w:hAnsi="宋体"/>
                <w:sz w:val="18"/>
                <w:szCs w:val="18"/>
              </w:rPr>
              <w:t>日唐山市第十届人民代表大会常务委员会第三十次会议通过，</w:t>
            </w:r>
            <w:r>
              <w:rPr>
                <w:rFonts w:ascii="宋体" w:hAnsi="宋体"/>
                <w:sz w:val="18"/>
                <w:szCs w:val="18"/>
              </w:rPr>
              <w:t>2004</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27</w:t>
            </w:r>
            <w:r>
              <w:rPr>
                <w:rFonts w:hint="eastAsia" w:ascii="宋体" w:hAnsi="宋体"/>
                <w:sz w:val="18"/>
                <w:szCs w:val="18"/>
              </w:rPr>
              <w:t>日唐山市第十二届人民代表大会常务委员会第十一次会议修改，</w:t>
            </w:r>
            <w:r>
              <w:rPr>
                <w:rFonts w:ascii="宋体" w:hAnsi="宋体"/>
                <w:sz w:val="18"/>
                <w:szCs w:val="18"/>
              </w:rPr>
              <w:t>2010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日唐山市第十三届人民代表大会常务委员会第二十一次会议修改</w:t>
            </w:r>
          </w:p>
        </w:tc>
      </w:tr>
    </w:tbl>
    <w:p w14:paraId="464977DA"/>
    <w:p w14:paraId="0FF015E8"/>
    <w:p w14:paraId="2F3BE951"/>
    <w:p w14:paraId="200DC5C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3672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FB3D26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063C03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85960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103D63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1E6AF6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1A6A77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37FA87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6EB7ED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AFE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C4FDA9A">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59</w:t>
            </w:r>
          </w:p>
        </w:tc>
        <w:tc>
          <w:tcPr>
            <w:tcW w:w="1256" w:type="dxa"/>
            <w:vAlign w:val="center"/>
          </w:tcPr>
          <w:p w14:paraId="44D940BC">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3C3D855">
            <w:pPr>
              <w:tabs>
                <w:tab w:val="left" w:pos="7937"/>
              </w:tabs>
              <w:spacing w:line="240" w:lineRule="exact"/>
              <w:jc w:val="left"/>
              <w:rPr>
                <w:rFonts w:ascii="宋体"/>
                <w:color w:val="000000"/>
                <w:sz w:val="18"/>
                <w:szCs w:val="18"/>
              </w:rPr>
            </w:pPr>
            <w:r>
              <w:rPr>
                <w:rFonts w:hint="eastAsia" w:ascii="宋体" w:hAnsi="宋体"/>
                <w:color w:val="000000"/>
                <w:sz w:val="18"/>
                <w:szCs w:val="18"/>
              </w:rPr>
              <w:t>对在雨水、污水分流地区，建设单位、施工单位将雨水管网、污水管网相互混接的处罚</w:t>
            </w:r>
          </w:p>
        </w:tc>
        <w:tc>
          <w:tcPr>
            <w:tcW w:w="1255" w:type="dxa"/>
            <w:vAlign w:val="center"/>
          </w:tcPr>
          <w:p w14:paraId="49E0BC5D">
            <w:pPr>
              <w:jc w:val="center"/>
              <w:rPr>
                <w:rFonts w:ascii="宋体"/>
                <w:color w:val="000000"/>
                <w:sz w:val="18"/>
                <w:szCs w:val="18"/>
              </w:rPr>
            </w:pPr>
            <w:r>
              <w:rPr>
                <w:rFonts w:hint="eastAsia" w:ascii="宋体" w:hAnsi="宋体"/>
                <w:color w:val="000000"/>
                <w:sz w:val="18"/>
                <w:szCs w:val="18"/>
              </w:rPr>
              <w:t>滦州市城市管理综合行政执法局</w:t>
            </w:r>
          </w:p>
        </w:tc>
        <w:tc>
          <w:tcPr>
            <w:tcW w:w="3196" w:type="dxa"/>
            <w:vAlign w:val="center"/>
          </w:tcPr>
          <w:p w14:paraId="3323AC0E">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【行政法规】《城镇排水与污水处理条例》第四十八条</w:t>
            </w:r>
            <w:r>
              <w:rPr>
                <w:rFonts w:ascii="宋体" w:hAnsi="宋体"/>
                <w:color w:val="000000"/>
                <w:sz w:val="18"/>
                <w:szCs w:val="18"/>
              </w:rPr>
              <w:t xml:space="preserve"> </w:t>
            </w:r>
            <w:r>
              <w:rPr>
                <w:rFonts w:hint="eastAsia" w:ascii="宋体" w:hAnsi="宋体"/>
                <w:color w:val="000000"/>
                <w:sz w:val="18"/>
                <w:szCs w:val="18"/>
              </w:rPr>
              <w:t>“违反本条例规定</w:t>
            </w:r>
            <w:r>
              <w:rPr>
                <w:rFonts w:ascii="宋体"/>
                <w:color w:val="000000"/>
                <w:sz w:val="18"/>
                <w:szCs w:val="18"/>
              </w:rPr>
              <w:t>,</w:t>
            </w:r>
            <w:r>
              <w:rPr>
                <w:rFonts w:hint="eastAsia" w:ascii="宋体" w:hAnsi="宋体"/>
                <w:color w:val="000000"/>
                <w:sz w:val="18"/>
                <w:szCs w:val="18"/>
              </w:rPr>
              <w:t>在雨水、污水分流地区</w:t>
            </w:r>
            <w:r>
              <w:rPr>
                <w:rFonts w:ascii="宋体"/>
                <w:color w:val="000000"/>
                <w:sz w:val="18"/>
                <w:szCs w:val="18"/>
              </w:rPr>
              <w:t>,</w:t>
            </w:r>
            <w:r>
              <w:rPr>
                <w:rFonts w:hint="eastAsia" w:ascii="宋体" w:hAnsi="宋体"/>
                <w:color w:val="000000"/>
                <w:sz w:val="18"/>
                <w:szCs w:val="18"/>
              </w:rPr>
              <w:t>建设单位、施工单位将雨水管网、污水管网相互混接的</w:t>
            </w:r>
            <w:r>
              <w:rPr>
                <w:rFonts w:ascii="宋体"/>
                <w:color w:val="000000"/>
                <w:sz w:val="18"/>
                <w:szCs w:val="18"/>
              </w:rPr>
              <w:t>,</w:t>
            </w:r>
            <w:r>
              <w:rPr>
                <w:rFonts w:hint="eastAsia" w:ascii="宋体" w:hAnsi="宋体"/>
                <w:color w:val="000000"/>
                <w:sz w:val="18"/>
                <w:szCs w:val="18"/>
              </w:rPr>
              <w:t>由城镇排水主管部门责令改正</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5</w:t>
            </w:r>
            <w:r>
              <w:rPr>
                <w:rFonts w:hint="eastAsia" w:ascii="宋体" w:hAnsi="宋体"/>
                <w:color w:val="000000"/>
                <w:sz w:val="18"/>
                <w:szCs w:val="18"/>
              </w:rPr>
              <w:t>万元以上</w:t>
            </w:r>
            <w:r>
              <w:rPr>
                <w:rFonts w:ascii="宋体" w:hAnsi="宋体"/>
                <w:color w:val="000000"/>
                <w:sz w:val="18"/>
                <w:szCs w:val="18"/>
              </w:rPr>
              <w:t>10</w:t>
            </w:r>
            <w:r>
              <w:rPr>
                <w:rFonts w:hint="eastAsia" w:ascii="宋体" w:hAnsi="宋体"/>
                <w:color w:val="000000"/>
                <w:sz w:val="18"/>
                <w:szCs w:val="18"/>
              </w:rPr>
              <w:t>万元以下的罚款；造成损失的</w:t>
            </w:r>
            <w:r>
              <w:rPr>
                <w:rFonts w:ascii="宋体"/>
                <w:color w:val="000000"/>
                <w:sz w:val="18"/>
                <w:szCs w:val="18"/>
              </w:rPr>
              <w:t>,</w:t>
            </w:r>
            <w:r>
              <w:rPr>
                <w:rFonts w:hint="eastAsia" w:ascii="宋体" w:hAnsi="宋体"/>
                <w:color w:val="000000"/>
                <w:sz w:val="18"/>
                <w:szCs w:val="18"/>
              </w:rPr>
              <w:t>依法承担赔偿责任。”</w:t>
            </w:r>
          </w:p>
        </w:tc>
        <w:tc>
          <w:tcPr>
            <w:tcW w:w="3372" w:type="dxa"/>
            <w:vAlign w:val="center"/>
          </w:tcPr>
          <w:p w14:paraId="066D8175">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、立案责任：发现在雨水、污水分流地区，建设单位、施工单位涉嫌将雨水管网、污水管网相互混接的违法行为（或者其他机关移送的违法案件），予以审查，决定是否立案。</w:t>
            </w:r>
          </w:p>
          <w:p w14:paraId="317C0504">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646FAFF">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198F9C7">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D6B70B9">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CD1AB52">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F16C9C7">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、执行责任：责令改正，依照生效的行政处罚决定罚款。造成损失的，应当依法承担赔偿责任。</w:t>
            </w:r>
          </w:p>
          <w:p w14:paraId="69CE4906">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4D99F05">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4FA2176">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AFBA7FC">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AB9C3DF">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60FBB09">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D659863">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90E997D">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70F685E">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580C5B8">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CCA0A5B">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F944C5E">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0FAB960">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0673CD61">
            <w:pPr>
              <w:spacing w:line="400" w:lineRule="exact"/>
              <w:jc w:val="center"/>
              <w:rPr>
                <w:rFonts w:ascii="宋体"/>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0BED9DC0"/>
    <w:p w14:paraId="16512914"/>
    <w:p w14:paraId="45D86C22"/>
    <w:p w14:paraId="2D011E2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41"/>
        <w:gridCol w:w="3627"/>
        <w:gridCol w:w="2779"/>
        <w:gridCol w:w="1427"/>
      </w:tblGrid>
      <w:tr w14:paraId="412A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2FDFAD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C2C4F4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04D51A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761FBE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41" w:type="dxa"/>
            <w:vAlign w:val="center"/>
          </w:tcPr>
          <w:p w14:paraId="76BBF3A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627" w:type="dxa"/>
            <w:vAlign w:val="center"/>
          </w:tcPr>
          <w:p w14:paraId="1CD2348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BB83A6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5C904F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F22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90F5FD5">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60</w:t>
            </w:r>
          </w:p>
        </w:tc>
        <w:tc>
          <w:tcPr>
            <w:tcW w:w="1256" w:type="dxa"/>
            <w:vAlign w:val="center"/>
          </w:tcPr>
          <w:p w14:paraId="39C0ECC8">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44B761F6">
            <w:pPr>
              <w:tabs>
                <w:tab w:val="left" w:pos="7937"/>
              </w:tabs>
              <w:spacing w:line="240" w:lineRule="exact"/>
              <w:jc w:val="left"/>
              <w:rPr>
                <w:rFonts w:ascii="宋体"/>
                <w:color w:val="FF0000"/>
                <w:sz w:val="18"/>
                <w:szCs w:val="18"/>
              </w:rPr>
            </w:pPr>
            <w:r>
              <w:rPr>
                <w:rFonts w:hint="eastAsia" w:ascii="宋体" w:hAnsi="宋体"/>
                <w:color w:val="FF0000"/>
                <w:sz w:val="18"/>
                <w:szCs w:val="24"/>
              </w:rPr>
              <w:t>对城镇排水与污水处理设施覆盖范围内的排水单位和个人，未按照国家有关规定将污水排入城镇排水设施，或者在雨水、污水分流地区将污水排入雨水管网，由城镇排水主管部门责令改正，给予警告；逾期不改正或者造成严重后果的处罚</w:t>
            </w:r>
          </w:p>
        </w:tc>
        <w:tc>
          <w:tcPr>
            <w:tcW w:w="1255" w:type="dxa"/>
            <w:vAlign w:val="center"/>
          </w:tcPr>
          <w:p w14:paraId="7E7C80B1">
            <w:pPr>
              <w:jc w:val="center"/>
              <w:rPr>
                <w:rFonts w:ascii="宋体" w:cs="宋体"/>
                <w:color w:val="FF0000"/>
                <w:sz w:val="18"/>
                <w:szCs w:val="18"/>
              </w:rPr>
            </w:pPr>
            <w:r>
              <w:rPr>
                <w:rFonts w:hint="eastAsia" w:ascii="宋体" w:hAnsi="宋体"/>
                <w:color w:val="FF0000"/>
                <w:sz w:val="18"/>
                <w:szCs w:val="18"/>
              </w:rPr>
              <w:t>滦州市城市管理综合行政执法局</w:t>
            </w:r>
          </w:p>
          <w:p w14:paraId="3CFC68AD">
            <w:pPr>
              <w:jc w:val="center"/>
              <w:rPr>
                <w:rFonts w:ascii="宋体"/>
                <w:color w:val="FF0000"/>
                <w:sz w:val="18"/>
                <w:szCs w:val="18"/>
              </w:rPr>
            </w:pPr>
          </w:p>
        </w:tc>
        <w:tc>
          <w:tcPr>
            <w:tcW w:w="2941" w:type="dxa"/>
            <w:vAlign w:val="center"/>
          </w:tcPr>
          <w:p w14:paraId="186994E6">
            <w:pPr>
              <w:tabs>
                <w:tab w:val="left" w:pos="7937"/>
              </w:tabs>
              <w:spacing w:line="240" w:lineRule="exact"/>
              <w:rPr>
                <w:rFonts w:hint="eastAsia" w:ascii="宋体" w:hAnsi="宋体"/>
                <w:color w:val="FF0000"/>
                <w:sz w:val="18"/>
                <w:szCs w:val="18"/>
              </w:rPr>
            </w:pPr>
            <w:r>
              <w:rPr>
                <w:rFonts w:hint="eastAsia" w:ascii="宋体" w:hAnsi="宋体"/>
                <w:color w:val="FF0000"/>
                <w:sz w:val="18"/>
                <w:szCs w:val="18"/>
              </w:rPr>
              <w:t>【行政法规】《城镇排水与污水处理条例》第四十九条</w:t>
            </w:r>
            <w:r>
              <w:rPr>
                <w:rFonts w:ascii="宋体" w:hAnsi="宋体"/>
                <w:color w:val="FF0000"/>
                <w:sz w:val="18"/>
                <w:szCs w:val="18"/>
              </w:rPr>
              <w:t xml:space="preserve"> </w:t>
            </w:r>
            <w:r>
              <w:rPr>
                <w:rFonts w:hint="eastAsia" w:ascii="宋体" w:hAnsi="宋体"/>
                <w:color w:val="FF0000"/>
                <w:sz w:val="18"/>
                <w:szCs w:val="18"/>
              </w:rPr>
              <w:t>“违反本条例规定</w:t>
            </w:r>
            <w:r>
              <w:rPr>
                <w:rFonts w:ascii="宋体"/>
                <w:color w:val="FF0000"/>
                <w:sz w:val="18"/>
                <w:szCs w:val="18"/>
              </w:rPr>
              <w:t>,</w:t>
            </w:r>
            <w:r>
              <w:rPr>
                <w:rFonts w:hint="eastAsia" w:ascii="宋体" w:hAnsi="宋体"/>
                <w:color w:val="FF0000"/>
                <w:sz w:val="18"/>
                <w:szCs w:val="18"/>
              </w:rPr>
              <w:t>城镇排水与污水处理设施覆盖范围内的排水单位和个人</w:t>
            </w:r>
            <w:r>
              <w:rPr>
                <w:rFonts w:ascii="宋体"/>
                <w:color w:val="FF0000"/>
                <w:sz w:val="18"/>
                <w:szCs w:val="18"/>
              </w:rPr>
              <w:t>,</w:t>
            </w:r>
            <w:r>
              <w:rPr>
                <w:rFonts w:hint="eastAsia" w:ascii="宋体" w:hAnsi="宋体"/>
                <w:color w:val="FF0000"/>
                <w:sz w:val="18"/>
                <w:szCs w:val="18"/>
              </w:rPr>
              <w:t>未按照国家有关规定将污水排入城镇排水设施</w:t>
            </w:r>
            <w:r>
              <w:rPr>
                <w:rFonts w:ascii="宋体"/>
                <w:color w:val="FF0000"/>
                <w:sz w:val="18"/>
                <w:szCs w:val="18"/>
              </w:rPr>
              <w:t>,</w:t>
            </w:r>
            <w:r>
              <w:rPr>
                <w:rFonts w:hint="eastAsia" w:ascii="宋体" w:hAnsi="宋体"/>
                <w:color w:val="FF0000"/>
                <w:sz w:val="18"/>
                <w:szCs w:val="18"/>
              </w:rPr>
              <w:t>或者在雨水、污水分流地区将污水排入雨水管网的</w:t>
            </w:r>
            <w:r>
              <w:rPr>
                <w:rFonts w:ascii="宋体"/>
                <w:color w:val="FF0000"/>
                <w:sz w:val="18"/>
                <w:szCs w:val="18"/>
              </w:rPr>
              <w:t>,</w:t>
            </w:r>
            <w:r>
              <w:rPr>
                <w:rFonts w:hint="eastAsia" w:ascii="宋体" w:hAnsi="宋体"/>
                <w:color w:val="FF0000"/>
                <w:sz w:val="18"/>
                <w:szCs w:val="18"/>
              </w:rPr>
              <w:t>由城镇排水主管部门责令改正</w:t>
            </w:r>
            <w:r>
              <w:rPr>
                <w:rFonts w:ascii="宋体"/>
                <w:color w:val="FF0000"/>
                <w:sz w:val="18"/>
                <w:szCs w:val="18"/>
              </w:rPr>
              <w:t>,</w:t>
            </w:r>
            <w:r>
              <w:rPr>
                <w:rFonts w:hint="eastAsia" w:ascii="宋体" w:hAnsi="宋体"/>
                <w:color w:val="FF0000"/>
                <w:sz w:val="18"/>
                <w:szCs w:val="18"/>
              </w:rPr>
              <w:t>给予警告；逾期不改正或者造成严重后果的</w:t>
            </w:r>
            <w:r>
              <w:rPr>
                <w:rFonts w:ascii="宋体"/>
                <w:color w:val="FF0000"/>
                <w:sz w:val="18"/>
                <w:szCs w:val="18"/>
              </w:rPr>
              <w:t>,</w:t>
            </w:r>
            <w:r>
              <w:rPr>
                <w:rFonts w:hint="eastAsia" w:ascii="宋体" w:hAnsi="宋体"/>
                <w:color w:val="FF0000"/>
                <w:sz w:val="18"/>
                <w:szCs w:val="18"/>
              </w:rPr>
              <w:t>对单位处</w:t>
            </w:r>
            <w:r>
              <w:rPr>
                <w:rFonts w:ascii="宋体" w:hAnsi="宋体"/>
                <w:color w:val="FF0000"/>
                <w:sz w:val="18"/>
                <w:szCs w:val="18"/>
              </w:rPr>
              <w:t>10</w:t>
            </w:r>
            <w:r>
              <w:rPr>
                <w:rFonts w:hint="eastAsia" w:ascii="宋体" w:hAnsi="宋体"/>
                <w:color w:val="FF0000"/>
                <w:sz w:val="18"/>
                <w:szCs w:val="18"/>
              </w:rPr>
              <w:t>万元以上</w:t>
            </w:r>
            <w:r>
              <w:rPr>
                <w:rFonts w:ascii="宋体" w:hAnsi="宋体"/>
                <w:color w:val="FF0000"/>
                <w:sz w:val="18"/>
                <w:szCs w:val="18"/>
              </w:rPr>
              <w:t>20</w:t>
            </w:r>
            <w:r>
              <w:rPr>
                <w:rFonts w:hint="eastAsia" w:ascii="宋体" w:hAnsi="宋体"/>
                <w:color w:val="FF0000"/>
                <w:sz w:val="18"/>
                <w:szCs w:val="18"/>
              </w:rPr>
              <w:t>万元以下罚款</w:t>
            </w:r>
            <w:r>
              <w:rPr>
                <w:rFonts w:ascii="宋体"/>
                <w:color w:val="FF0000"/>
                <w:sz w:val="18"/>
                <w:szCs w:val="18"/>
              </w:rPr>
              <w:t>,</w:t>
            </w:r>
            <w:r>
              <w:rPr>
                <w:rFonts w:hint="eastAsia" w:ascii="宋体" w:hAnsi="宋体"/>
                <w:color w:val="FF0000"/>
                <w:sz w:val="18"/>
                <w:szCs w:val="18"/>
              </w:rPr>
              <w:t>对个人处</w:t>
            </w:r>
            <w:r>
              <w:rPr>
                <w:rFonts w:ascii="宋体" w:hAnsi="宋体"/>
                <w:color w:val="FF0000"/>
                <w:sz w:val="18"/>
                <w:szCs w:val="18"/>
              </w:rPr>
              <w:t>2</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万元以下罚款；造成损失的</w:t>
            </w:r>
            <w:r>
              <w:rPr>
                <w:rFonts w:ascii="宋体"/>
                <w:color w:val="FF0000"/>
                <w:sz w:val="18"/>
                <w:szCs w:val="18"/>
              </w:rPr>
              <w:t>,</w:t>
            </w:r>
            <w:r>
              <w:rPr>
                <w:rFonts w:hint="eastAsia" w:ascii="宋体" w:hAnsi="宋体"/>
                <w:color w:val="FF0000"/>
                <w:sz w:val="18"/>
                <w:szCs w:val="18"/>
              </w:rPr>
              <w:t>依法承担赔偿责任。”</w:t>
            </w:r>
          </w:p>
          <w:p w14:paraId="5679ECF4">
            <w:pPr>
              <w:tabs>
                <w:tab w:val="left" w:pos="7937"/>
              </w:tabs>
              <w:spacing w:line="240" w:lineRule="exact"/>
              <w:rPr>
                <w:rFonts w:ascii="宋体"/>
                <w:color w:val="FF0000"/>
                <w:sz w:val="18"/>
                <w:szCs w:val="18"/>
              </w:rPr>
            </w:pPr>
            <w:r>
              <w:rPr>
                <w:rFonts w:hint="eastAsia" w:ascii="宋体" w:hAnsi="宋体"/>
                <w:color w:val="FF0000"/>
                <w:sz w:val="18"/>
                <w:szCs w:val="18"/>
              </w:rPr>
              <w:t>【部委规章】《城镇污水排入污水管网许可管理办法》第二十六条　违反本办法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w:t>
            </w:r>
            <w:r>
              <w:rPr>
                <w:rFonts w:ascii="宋体" w:hAnsi="宋体"/>
                <w:color w:val="FF0000"/>
                <w:sz w:val="18"/>
                <w:szCs w:val="18"/>
              </w:rPr>
              <w:t>10</w:t>
            </w:r>
            <w:r>
              <w:rPr>
                <w:rFonts w:hint="eastAsia" w:ascii="宋体" w:hAnsi="宋体"/>
                <w:color w:val="FF0000"/>
                <w:sz w:val="18"/>
                <w:szCs w:val="18"/>
              </w:rPr>
              <w:t>万元以上</w:t>
            </w:r>
            <w:r>
              <w:rPr>
                <w:rFonts w:ascii="宋体" w:hAnsi="宋体"/>
                <w:color w:val="FF0000"/>
                <w:sz w:val="18"/>
                <w:szCs w:val="18"/>
              </w:rPr>
              <w:t>20</w:t>
            </w:r>
            <w:r>
              <w:rPr>
                <w:rFonts w:hint="eastAsia" w:ascii="宋体" w:hAnsi="宋体"/>
                <w:color w:val="FF0000"/>
                <w:sz w:val="18"/>
                <w:szCs w:val="18"/>
              </w:rPr>
              <w:t>万元以下罚款；对个人处</w:t>
            </w:r>
            <w:r>
              <w:rPr>
                <w:rFonts w:ascii="宋体" w:hAnsi="宋体"/>
                <w:color w:val="FF0000"/>
                <w:sz w:val="18"/>
                <w:szCs w:val="18"/>
              </w:rPr>
              <w:t>2</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万元以下罚款，造成损失的，依法承担赔偿责任。</w:t>
            </w:r>
          </w:p>
        </w:tc>
        <w:tc>
          <w:tcPr>
            <w:tcW w:w="3627" w:type="dxa"/>
            <w:vAlign w:val="center"/>
          </w:tcPr>
          <w:p w14:paraId="01F70E32">
            <w:pPr>
              <w:tabs>
                <w:tab w:val="left" w:pos="7937"/>
              </w:tabs>
              <w:spacing w:line="24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城镇排水与污水处理设施覆盖范围内的排水单位和个人，涉嫌未按照国家有关规定将污水排入城镇排水设施，或者在雨水、污水分流地区将污水排入雨水管网的违法行为（或者其他机关移送的违法案件），予以审查，决定是否立案。</w:t>
            </w:r>
          </w:p>
          <w:p w14:paraId="6D204812">
            <w:pPr>
              <w:tabs>
                <w:tab w:val="left" w:pos="7937"/>
              </w:tabs>
              <w:spacing w:line="24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A706038">
            <w:pPr>
              <w:tabs>
                <w:tab w:val="left" w:pos="7937"/>
              </w:tabs>
              <w:spacing w:line="24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83D7313">
            <w:pPr>
              <w:tabs>
                <w:tab w:val="left" w:pos="7937"/>
              </w:tabs>
              <w:spacing w:line="24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5DFC24C0">
            <w:pPr>
              <w:tabs>
                <w:tab w:val="left" w:pos="7937"/>
              </w:tabs>
              <w:spacing w:line="24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ABEC37C">
            <w:pPr>
              <w:tabs>
                <w:tab w:val="left" w:pos="7937"/>
              </w:tabs>
              <w:spacing w:line="24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21C016EF">
            <w:pPr>
              <w:tabs>
                <w:tab w:val="left" w:pos="7937"/>
              </w:tabs>
              <w:spacing w:line="24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、执行责任：责令改正给予警告，逾期不改正或者造成严重后果的依照生效的行政处罚决定罚款；造成损失的</w:t>
            </w:r>
            <w:r>
              <w:rPr>
                <w:rFonts w:ascii="宋体"/>
                <w:color w:val="FF0000"/>
                <w:sz w:val="18"/>
                <w:szCs w:val="18"/>
              </w:rPr>
              <w:t>,</w:t>
            </w:r>
            <w:r>
              <w:rPr>
                <w:rFonts w:hint="eastAsia" w:ascii="宋体" w:hAnsi="宋体"/>
                <w:color w:val="FF0000"/>
                <w:sz w:val="18"/>
                <w:szCs w:val="18"/>
              </w:rPr>
              <w:t>依法承担赔偿责任。</w:t>
            </w:r>
          </w:p>
          <w:p w14:paraId="60F58051">
            <w:pPr>
              <w:tabs>
                <w:tab w:val="left" w:pos="7937"/>
              </w:tabs>
              <w:spacing w:line="24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73BD5CE7">
            <w:pPr>
              <w:tabs>
                <w:tab w:val="left" w:pos="7937"/>
              </w:tabs>
              <w:spacing w:line="24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BFCA049">
            <w:pPr>
              <w:tabs>
                <w:tab w:val="left" w:pos="7937"/>
              </w:tabs>
              <w:spacing w:line="24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19C4B45B">
            <w:pPr>
              <w:tabs>
                <w:tab w:val="left" w:pos="7937"/>
              </w:tabs>
              <w:spacing w:line="24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0067EB14">
            <w:pPr>
              <w:tabs>
                <w:tab w:val="left" w:pos="7937"/>
              </w:tabs>
              <w:spacing w:line="24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1AFE88AD">
            <w:pPr>
              <w:tabs>
                <w:tab w:val="left" w:pos="7937"/>
              </w:tabs>
              <w:spacing w:line="24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423B2776">
            <w:pPr>
              <w:tabs>
                <w:tab w:val="left" w:pos="7937"/>
              </w:tabs>
              <w:spacing w:line="24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786559C4">
            <w:pPr>
              <w:tabs>
                <w:tab w:val="left" w:pos="7937"/>
              </w:tabs>
              <w:spacing w:line="24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4D1C2AC">
            <w:pPr>
              <w:tabs>
                <w:tab w:val="left" w:pos="7937"/>
              </w:tabs>
              <w:spacing w:line="24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67F73487">
            <w:pPr>
              <w:tabs>
                <w:tab w:val="left" w:pos="7937"/>
              </w:tabs>
              <w:spacing w:line="24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5DCBFED8">
            <w:pPr>
              <w:tabs>
                <w:tab w:val="left" w:pos="7937"/>
              </w:tabs>
              <w:spacing w:line="24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94BE24B">
            <w:pPr>
              <w:tabs>
                <w:tab w:val="left" w:pos="7937"/>
              </w:tabs>
              <w:spacing w:line="24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54F944F">
            <w:pPr>
              <w:tabs>
                <w:tab w:val="left" w:pos="7937"/>
              </w:tabs>
              <w:spacing w:line="24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29ADAC0D">
            <w:pPr>
              <w:spacing w:line="400" w:lineRule="exact"/>
              <w:jc w:val="center"/>
              <w:rPr>
                <w:rFonts w:ascii="宋体"/>
                <w:color w:val="FF0000"/>
                <w:sz w:val="18"/>
                <w:szCs w:val="18"/>
              </w:rPr>
            </w:pP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9</w:t>
            </w:r>
            <w:r>
              <w:rPr>
                <w:rFonts w:hint="eastAsia" w:ascii="宋体" w:hAnsi="宋体"/>
                <w:color w:val="FF0000"/>
                <w:sz w:val="18"/>
                <w:szCs w:val="18"/>
              </w:rPr>
              <w:t>月</w:t>
            </w:r>
            <w:r>
              <w:rPr>
                <w:rFonts w:ascii="宋体" w:hAnsi="宋体"/>
                <w:color w:val="FF0000"/>
                <w:sz w:val="18"/>
                <w:szCs w:val="18"/>
              </w:rPr>
              <w:t>18</w:t>
            </w:r>
            <w:r>
              <w:rPr>
                <w:rFonts w:hint="eastAsia" w:ascii="宋体" w:hAnsi="宋体"/>
                <w:color w:val="FF0000"/>
                <w:sz w:val="18"/>
                <w:szCs w:val="18"/>
              </w:rPr>
              <w:t>日国务院第</w:t>
            </w:r>
            <w:r>
              <w:rPr>
                <w:rFonts w:ascii="宋体" w:hAnsi="宋体"/>
                <w:color w:val="FF0000"/>
                <w:sz w:val="18"/>
                <w:szCs w:val="18"/>
              </w:rPr>
              <w:t>24</w:t>
            </w:r>
            <w:r>
              <w:rPr>
                <w:rFonts w:hint="eastAsia" w:ascii="宋体" w:hAnsi="宋体"/>
                <w:color w:val="FF0000"/>
                <w:sz w:val="18"/>
                <w:szCs w:val="18"/>
              </w:rPr>
              <w:t>次常务会议通过，</w:t>
            </w:r>
            <w:r>
              <w:rPr>
                <w:rFonts w:ascii="宋体" w:hAnsi="宋体"/>
                <w:color w:val="FF0000"/>
                <w:sz w:val="18"/>
                <w:szCs w:val="18"/>
              </w:rPr>
              <w:t>2014</w:t>
            </w:r>
            <w:r>
              <w:rPr>
                <w:rFonts w:hint="eastAsia" w:ascii="宋体" w:hAnsi="宋体"/>
                <w:color w:val="FF0000"/>
                <w:sz w:val="18"/>
                <w:szCs w:val="18"/>
              </w:rPr>
              <w:t>年</w:t>
            </w:r>
            <w:r>
              <w:rPr>
                <w:rFonts w:ascii="宋体" w:hAnsi="宋体"/>
                <w:color w:val="FF0000"/>
                <w:sz w:val="18"/>
                <w:szCs w:val="18"/>
              </w:rPr>
              <w:t>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p w14:paraId="000E5B5D">
            <w:pPr>
              <w:spacing w:line="400" w:lineRule="exact"/>
              <w:jc w:val="center"/>
              <w:rPr>
                <w:rFonts w:hint="default" w:ascii="宋体" w:hAnsi="宋体" w:eastAsia="宋体"/>
                <w:color w:val="FF0000"/>
                <w:sz w:val="18"/>
                <w:szCs w:val="18"/>
                <w:lang w:val="en-US" w:eastAsia="zh-CN"/>
              </w:rPr>
            </w:pPr>
            <w:r>
              <w:rPr>
                <w:rFonts w:ascii="宋体" w:hAnsi="宋体"/>
                <w:color w:val="FF0000"/>
                <w:sz w:val="18"/>
                <w:szCs w:val="18"/>
              </w:rPr>
              <w:t xml:space="preserve">   </w:t>
            </w:r>
            <w:r>
              <w:rPr>
                <w:rFonts w:hint="eastAsia" w:ascii="宋体" w:hAnsi="宋体"/>
                <w:color w:val="FF0000"/>
                <w:sz w:val="18"/>
                <w:szCs w:val="18"/>
              </w:rPr>
              <w:t>（</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1</w:t>
            </w:r>
            <w:r>
              <w:rPr>
                <w:rFonts w:hint="eastAsia" w:ascii="宋体" w:hAnsi="宋体"/>
                <w:color w:val="FF0000"/>
                <w:sz w:val="18"/>
                <w:szCs w:val="18"/>
              </w:rPr>
              <w:t>月</w:t>
            </w:r>
            <w:r>
              <w:rPr>
                <w:rFonts w:ascii="宋体" w:hAnsi="宋体"/>
                <w:color w:val="FF0000"/>
                <w:sz w:val="18"/>
                <w:szCs w:val="18"/>
              </w:rPr>
              <w:t>22</w:t>
            </w:r>
            <w:r>
              <w:rPr>
                <w:rFonts w:hint="eastAsia" w:ascii="宋体" w:hAnsi="宋体"/>
                <w:color w:val="FF0000"/>
                <w:sz w:val="18"/>
                <w:szCs w:val="18"/>
              </w:rPr>
              <w:t>日住房和城乡建设部令第</w:t>
            </w:r>
            <w:r>
              <w:rPr>
                <w:rFonts w:ascii="宋体" w:hAnsi="宋体"/>
                <w:color w:val="FF0000"/>
                <w:sz w:val="18"/>
                <w:szCs w:val="18"/>
              </w:rPr>
              <w:t>21</w:t>
            </w:r>
            <w:r>
              <w:rPr>
                <w:rFonts w:hint="eastAsia" w:ascii="宋体" w:hAnsi="宋体"/>
                <w:color w:val="FF0000"/>
                <w:sz w:val="18"/>
                <w:szCs w:val="18"/>
              </w:rPr>
              <w:t>号发布，根据</w:t>
            </w:r>
            <w:r>
              <w:rPr>
                <w:rFonts w:ascii="宋体" w:hAnsi="宋体"/>
                <w:color w:val="FF0000"/>
                <w:sz w:val="18"/>
                <w:szCs w:val="18"/>
              </w:rPr>
              <w:t>2022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日住房和城乡建设部令第</w:t>
            </w:r>
            <w:r>
              <w:rPr>
                <w:rFonts w:ascii="宋体" w:hAnsi="宋体"/>
                <w:color w:val="FF0000"/>
                <w:sz w:val="18"/>
                <w:szCs w:val="18"/>
              </w:rPr>
              <w:t>56</w:t>
            </w:r>
            <w:r>
              <w:rPr>
                <w:rFonts w:hint="eastAsia" w:ascii="宋体" w:hAnsi="宋体"/>
                <w:color w:val="FF0000"/>
                <w:sz w:val="18"/>
                <w:szCs w:val="18"/>
              </w:rPr>
              <w:t>号修正</w:t>
            </w:r>
          </w:p>
        </w:tc>
      </w:tr>
    </w:tbl>
    <w:p w14:paraId="4C177116"/>
    <w:p w14:paraId="087DD538"/>
    <w:p w14:paraId="21B2A67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3489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46E2D4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C64974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A0B3C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740053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2ECAE6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147416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BDB718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294D43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847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2DCEF5D">
            <w:pPr>
              <w:tabs>
                <w:tab w:val="left" w:pos="7937"/>
              </w:tabs>
              <w:spacing w:line="240" w:lineRule="exact"/>
              <w:jc w:val="center"/>
              <w:rPr>
                <w:rFonts w:hint="default" w:ascii="宋体"/>
                <w:color w:val="000000"/>
                <w:sz w:val="18"/>
                <w:szCs w:val="18"/>
                <w:lang w:val="en-US"/>
              </w:rPr>
            </w:pPr>
            <w:r>
              <w:rPr>
                <w:rFonts w:hint="eastAsia" w:ascii="宋体" w:hAnsi="宋体"/>
                <w:color w:val="auto"/>
                <w:sz w:val="18"/>
                <w:szCs w:val="18"/>
                <w:lang w:val="en-US" w:eastAsia="zh-CN"/>
              </w:rPr>
              <w:t>61</w:t>
            </w:r>
          </w:p>
        </w:tc>
        <w:tc>
          <w:tcPr>
            <w:tcW w:w="1256" w:type="dxa"/>
            <w:vAlign w:val="center"/>
          </w:tcPr>
          <w:p w14:paraId="6D6CA793">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DD3419D">
            <w:pPr>
              <w:tabs>
                <w:tab w:val="left" w:pos="7937"/>
              </w:tabs>
              <w:spacing w:line="240" w:lineRule="exact"/>
              <w:jc w:val="left"/>
              <w:rPr>
                <w:rFonts w:ascii="宋体"/>
                <w:color w:val="000000"/>
                <w:sz w:val="18"/>
                <w:szCs w:val="18"/>
              </w:rPr>
            </w:pPr>
            <w:r>
              <w:rPr>
                <w:rFonts w:hint="eastAsia" w:ascii="宋体" w:hAnsi="宋体"/>
                <w:color w:val="000000"/>
                <w:sz w:val="18"/>
                <w:szCs w:val="18"/>
              </w:rPr>
              <w:t>对排水户未取得污水排入排水管网许可证向城镇排水设施排放污水的处罚</w:t>
            </w:r>
          </w:p>
        </w:tc>
        <w:tc>
          <w:tcPr>
            <w:tcW w:w="1255" w:type="dxa"/>
            <w:vAlign w:val="center"/>
          </w:tcPr>
          <w:p w14:paraId="303B7ACF">
            <w:pPr>
              <w:jc w:val="center"/>
              <w:rPr>
                <w:rFonts w:ascii="宋体" w:cs="宋体"/>
                <w:color w:val="000000"/>
                <w:sz w:val="18"/>
                <w:szCs w:val="18"/>
              </w:rPr>
            </w:pPr>
            <w:r>
              <w:rPr>
                <w:rFonts w:hint="eastAsia" w:ascii="宋体" w:hAnsi="宋体"/>
                <w:color w:val="000000"/>
                <w:sz w:val="18"/>
                <w:szCs w:val="18"/>
              </w:rPr>
              <w:t>滦州市城市管理综合行政执法局</w:t>
            </w:r>
          </w:p>
          <w:p w14:paraId="65E1287E">
            <w:pPr>
              <w:jc w:val="center"/>
              <w:rPr>
                <w:rFonts w:ascii="宋体"/>
                <w:color w:val="000000"/>
                <w:sz w:val="18"/>
                <w:szCs w:val="18"/>
              </w:rPr>
            </w:pPr>
          </w:p>
        </w:tc>
        <w:tc>
          <w:tcPr>
            <w:tcW w:w="3196" w:type="dxa"/>
            <w:vAlign w:val="center"/>
          </w:tcPr>
          <w:p w14:paraId="77D47BA1">
            <w:pPr>
              <w:tabs>
                <w:tab w:val="left" w:pos="7937"/>
              </w:tabs>
              <w:spacing w:line="240" w:lineRule="exact"/>
              <w:rPr>
                <w:rFonts w:ascii="宋体" w:hAnsi="宋体"/>
                <w:color w:val="000000"/>
                <w:sz w:val="18"/>
                <w:szCs w:val="18"/>
              </w:rPr>
            </w:pPr>
            <w:r>
              <w:rPr>
                <w:rFonts w:hint="eastAsia" w:ascii="宋体" w:hAnsi="宋体"/>
                <w:color w:val="000000"/>
                <w:sz w:val="18"/>
                <w:szCs w:val="18"/>
              </w:rPr>
              <w:t>【行政法规】《城镇排水与污水处理条例》第五十条第一款“违反本条例规定</w:t>
            </w:r>
            <w:r>
              <w:rPr>
                <w:rFonts w:ascii="宋体"/>
                <w:color w:val="000000"/>
                <w:sz w:val="18"/>
                <w:szCs w:val="18"/>
              </w:rPr>
              <w:t>,</w:t>
            </w:r>
            <w:r>
              <w:rPr>
                <w:rFonts w:hint="eastAsia" w:ascii="宋体" w:hAnsi="宋体"/>
                <w:color w:val="000000"/>
                <w:sz w:val="18"/>
                <w:szCs w:val="18"/>
              </w:rPr>
              <w:t>排水户未取得污水排入排水管网许可证向城镇排水设施排放污水的</w:t>
            </w:r>
            <w:r>
              <w:rPr>
                <w:rFonts w:ascii="宋体"/>
                <w:color w:val="000000"/>
                <w:sz w:val="18"/>
                <w:szCs w:val="18"/>
              </w:rPr>
              <w:t>,</w:t>
            </w:r>
            <w:r>
              <w:rPr>
                <w:rFonts w:hint="eastAsia" w:ascii="宋体" w:hAnsi="宋体"/>
                <w:color w:val="000000"/>
                <w:sz w:val="18"/>
                <w:szCs w:val="18"/>
              </w:rPr>
              <w:t>由城镇排水主管部门责令停止违法行为</w:t>
            </w:r>
            <w:r>
              <w:rPr>
                <w:rFonts w:ascii="宋体"/>
                <w:color w:val="000000"/>
                <w:sz w:val="18"/>
                <w:szCs w:val="18"/>
              </w:rPr>
              <w:t>,</w:t>
            </w:r>
            <w:r>
              <w:rPr>
                <w:rFonts w:hint="eastAsia" w:ascii="宋体" w:hAnsi="宋体"/>
                <w:color w:val="000000"/>
                <w:sz w:val="18"/>
                <w:szCs w:val="18"/>
              </w:rPr>
              <w:t>限期采取治理措施</w:t>
            </w:r>
            <w:r>
              <w:rPr>
                <w:rFonts w:ascii="宋体"/>
                <w:color w:val="000000"/>
                <w:sz w:val="18"/>
                <w:szCs w:val="18"/>
              </w:rPr>
              <w:t>,</w:t>
            </w:r>
            <w:r>
              <w:rPr>
                <w:rFonts w:hint="eastAsia" w:ascii="宋体" w:hAnsi="宋体"/>
                <w:color w:val="000000"/>
                <w:sz w:val="18"/>
                <w:szCs w:val="18"/>
              </w:rPr>
              <w:t>补办污水排入排水管网许可证</w:t>
            </w:r>
            <w:r>
              <w:rPr>
                <w:rFonts w:ascii="宋体"/>
                <w:color w:val="000000"/>
                <w:sz w:val="18"/>
                <w:szCs w:val="18"/>
              </w:rPr>
              <w:t>,</w:t>
            </w:r>
            <w:r>
              <w:rPr>
                <w:rFonts w:hint="eastAsia" w:ascii="宋体" w:hAnsi="宋体"/>
                <w:color w:val="000000"/>
                <w:sz w:val="18"/>
                <w:szCs w:val="18"/>
              </w:rPr>
              <w:t>可以处</w:t>
            </w:r>
            <w:r>
              <w:rPr>
                <w:rFonts w:ascii="宋体" w:hAnsi="宋体"/>
                <w:color w:val="000000"/>
                <w:sz w:val="18"/>
                <w:szCs w:val="18"/>
              </w:rPr>
              <w:t>50</w:t>
            </w:r>
            <w:r>
              <w:rPr>
                <w:rFonts w:hint="eastAsia" w:ascii="宋体" w:hAnsi="宋体"/>
                <w:color w:val="000000"/>
                <w:sz w:val="18"/>
                <w:szCs w:val="18"/>
              </w:rPr>
              <w:t>万元以下罚款；造成损失的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r>
              <w:rPr>
                <w:rFonts w:ascii="宋体" w:hAnsi="宋体"/>
                <w:color w:val="000000"/>
                <w:sz w:val="18"/>
                <w:szCs w:val="18"/>
              </w:rPr>
              <w:t xml:space="preserve">     </w:t>
            </w:r>
          </w:p>
          <w:p w14:paraId="0A46BBFE">
            <w:pPr>
              <w:tabs>
                <w:tab w:val="left" w:pos="7937"/>
              </w:tabs>
              <w:spacing w:line="240" w:lineRule="exact"/>
              <w:rPr>
                <w:rFonts w:ascii="宋体"/>
                <w:color w:val="000000"/>
                <w:sz w:val="18"/>
                <w:szCs w:val="18"/>
              </w:rPr>
            </w:pPr>
            <w:r>
              <w:rPr>
                <w:rFonts w:ascii="宋体" w:hAnsi="宋体"/>
                <w:color w:val="000000"/>
                <w:sz w:val="18"/>
                <w:szCs w:val="18"/>
              </w:rPr>
              <w:t xml:space="preserve"> </w:t>
            </w:r>
            <w:r>
              <w:rPr>
                <w:rFonts w:hint="eastAsia" w:ascii="宋体" w:hAnsi="宋体"/>
                <w:color w:val="auto"/>
                <w:sz w:val="18"/>
                <w:szCs w:val="18"/>
              </w:rPr>
              <w:t>【部委规章】《城镇污水排入污水管网许可管理办法》</w:t>
            </w:r>
            <w:r>
              <w:rPr>
                <w:rFonts w:ascii="宋体" w:hAnsi="宋体"/>
                <w:color w:val="auto"/>
                <w:sz w:val="18"/>
                <w:szCs w:val="18"/>
              </w:rPr>
              <w:t xml:space="preserve"> </w:t>
            </w:r>
            <w:r>
              <w:rPr>
                <w:rFonts w:hint="eastAsia" w:ascii="宋体" w:hAnsi="宋体"/>
                <w:color w:val="auto"/>
                <w:sz w:val="18"/>
                <w:szCs w:val="18"/>
              </w:rPr>
              <w:t>第二十七条　违反本办法规定，排水户未取得排水许可，向城镇排水设施排放污水的，由城镇排水主管部门责令停止违法行为，限期采取治理措施，补办排水许可证，可以处</w:t>
            </w:r>
            <w:r>
              <w:rPr>
                <w:rFonts w:ascii="宋体" w:hAnsi="宋体"/>
                <w:color w:val="auto"/>
                <w:sz w:val="18"/>
                <w:szCs w:val="18"/>
              </w:rPr>
              <w:t>50</w:t>
            </w:r>
            <w:r>
              <w:rPr>
                <w:rFonts w:hint="eastAsia" w:ascii="宋体" w:hAnsi="宋体"/>
                <w:color w:val="auto"/>
                <w:sz w:val="18"/>
                <w:szCs w:val="18"/>
              </w:rPr>
              <w:t>万元以下罚款；对列入重点排污单位名录的排水户，可以处</w:t>
            </w:r>
            <w:r>
              <w:rPr>
                <w:rFonts w:ascii="宋体" w:hAnsi="宋体"/>
                <w:color w:val="auto"/>
                <w:sz w:val="18"/>
                <w:szCs w:val="18"/>
              </w:rPr>
              <w:t>30</w:t>
            </w:r>
            <w:r>
              <w:rPr>
                <w:rFonts w:hint="eastAsia" w:ascii="宋体" w:hAnsi="宋体"/>
                <w:color w:val="auto"/>
                <w:sz w:val="18"/>
                <w:szCs w:val="18"/>
              </w:rPr>
              <w:t>万元以上</w:t>
            </w:r>
            <w:r>
              <w:rPr>
                <w:rFonts w:ascii="宋体" w:hAnsi="宋体"/>
                <w:color w:val="auto"/>
                <w:sz w:val="18"/>
                <w:szCs w:val="18"/>
              </w:rPr>
              <w:t>50</w:t>
            </w:r>
            <w:r>
              <w:rPr>
                <w:rFonts w:hint="eastAsia" w:ascii="宋体" w:hAnsi="宋体"/>
                <w:color w:val="auto"/>
                <w:sz w:val="18"/>
                <w:szCs w:val="18"/>
              </w:rPr>
              <w:t>万元以下罚款；造成损失的，依法承担赔偿责任；构成犯罪的，依法追究刑事责任。</w:t>
            </w:r>
          </w:p>
        </w:tc>
        <w:tc>
          <w:tcPr>
            <w:tcW w:w="3372" w:type="dxa"/>
            <w:vAlign w:val="center"/>
          </w:tcPr>
          <w:p w14:paraId="70CB37B7">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、立案责任：发现排水户涉嫌未取得污水排入排水管网许可证向城镇排水设施排放污水的违法行为（或者其他机关移送的违法案件），予以审查，决定是否立案。</w:t>
            </w:r>
          </w:p>
          <w:p w14:paraId="7F948AA0">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68864D7">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31E08FE">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F720E68">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CFF074D">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73048C9">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、执行责任：责令停止违法行为</w:t>
            </w:r>
            <w:r>
              <w:rPr>
                <w:rFonts w:ascii="宋体"/>
                <w:color w:val="000000"/>
                <w:sz w:val="18"/>
                <w:szCs w:val="18"/>
              </w:rPr>
              <w:t>,</w:t>
            </w:r>
            <w:r>
              <w:rPr>
                <w:rFonts w:hint="eastAsia" w:ascii="宋体" w:hAnsi="宋体"/>
                <w:color w:val="000000"/>
                <w:sz w:val="18"/>
                <w:szCs w:val="18"/>
              </w:rPr>
              <w:t>限期采取治理措施</w:t>
            </w:r>
            <w:r>
              <w:rPr>
                <w:rFonts w:ascii="宋体"/>
                <w:color w:val="000000"/>
                <w:sz w:val="18"/>
                <w:szCs w:val="18"/>
              </w:rPr>
              <w:t>,</w:t>
            </w:r>
            <w:r>
              <w:rPr>
                <w:rFonts w:hint="eastAsia" w:ascii="宋体" w:hAnsi="宋体"/>
                <w:color w:val="000000"/>
                <w:sz w:val="18"/>
                <w:szCs w:val="18"/>
              </w:rPr>
              <w:t>补办污水排入排水管网许可证，依照生效的行政处罚决定罚款；造成损失的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p>
          <w:p w14:paraId="290A961E">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D0C15B7">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84FEAE3">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60D7667">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492F8E4">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491C0518">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A0E2687">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8212C77">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63014BD">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6566BB2">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59D62BA">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50F40BE">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62C1FA3">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1F82DCB">
            <w:pPr>
              <w:spacing w:line="400" w:lineRule="exact"/>
              <w:jc w:val="center"/>
              <w:rPr>
                <w:rFonts w:ascii="宋体"/>
                <w:color w:val="000000"/>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p w14:paraId="26F5074E">
            <w:pPr>
              <w:spacing w:line="400" w:lineRule="exact"/>
              <w:jc w:val="center"/>
              <w:rPr>
                <w:rFonts w:ascii="宋体"/>
                <w:sz w:val="18"/>
                <w:szCs w:val="18"/>
              </w:rPr>
            </w:pPr>
            <w:r>
              <w:rPr>
                <w:rFonts w:ascii="宋体" w:hAnsi="宋体"/>
                <w:color w:val="000000"/>
                <w:sz w:val="18"/>
                <w:szCs w:val="18"/>
              </w:rPr>
              <w:t xml:space="preserve">   </w:t>
            </w:r>
            <w:r>
              <w:rPr>
                <w:rFonts w:hint="eastAsia" w:ascii="宋体" w:hAnsi="宋体"/>
                <w:color w:val="auto"/>
                <w:sz w:val="18"/>
                <w:szCs w:val="18"/>
              </w:rPr>
              <w:t>（</w:t>
            </w:r>
            <w:r>
              <w:rPr>
                <w:rFonts w:ascii="宋体" w:hAnsi="宋体"/>
                <w:color w:val="auto"/>
                <w:sz w:val="18"/>
                <w:szCs w:val="18"/>
              </w:rPr>
              <w:t>2015</w:t>
            </w:r>
            <w:r>
              <w:rPr>
                <w:rFonts w:hint="eastAsia" w:ascii="宋体" w:hAnsi="宋体"/>
                <w:color w:val="auto"/>
                <w:sz w:val="18"/>
                <w:szCs w:val="18"/>
              </w:rPr>
              <w:t>年</w:t>
            </w:r>
            <w:r>
              <w:rPr>
                <w:rFonts w:ascii="宋体" w:hAnsi="宋体"/>
                <w:color w:val="auto"/>
                <w:sz w:val="18"/>
                <w:szCs w:val="18"/>
              </w:rPr>
              <w:t>1</w:t>
            </w:r>
            <w:r>
              <w:rPr>
                <w:rFonts w:hint="eastAsia" w:ascii="宋体" w:hAnsi="宋体"/>
                <w:color w:val="auto"/>
                <w:sz w:val="18"/>
                <w:szCs w:val="18"/>
              </w:rPr>
              <w:t>月</w:t>
            </w:r>
            <w:r>
              <w:rPr>
                <w:rFonts w:ascii="宋体" w:hAnsi="宋体"/>
                <w:color w:val="auto"/>
                <w:sz w:val="18"/>
                <w:szCs w:val="18"/>
              </w:rPr>
              <w:t>22</w:t>
            </w:r>
            <w:r>
              <w:rPr>
                <w:rFonts w:hint="eastAsia" w:ascii="宋体" w:hAnsi="宋体"/>
                <w:color w:val="auto"/>
                <w:sz w:val="18"/>
                <w:szCs w:val="18"/>
              </w:rPr>
              <w:t>日住房和城乡建设部令第</w:t>
            </w:r>
            <w:r>
              <w:rPr>
                <w:rFonts w:ascii="宋体" w:hAnsi="宋体"/>
                <w:color w:val="auto"/>
                <w:sz w:val="18"/>
                <w:szCs w:val="18"/>
              </w:rPr>
              <w:t>21</w:t>
            </w:r>
            <w:r>
              <w:rPr>
                <w:rFonts w:hint="eastAsia" w:ascii="宋体" w:hAnsi="宋体"/>
                <w:color w:val="auto"/>
                <w:sz w:val="18"/>
                <w:szCs w:val="18"/>
              </w:rPr>
              <w:t>号发布，根据</w:t>
            </w:r>
            <w:r>
              <w:rPr>
                <w:rFonts w:ascii="宋体" w:hAnsi="宋体"/>
                <w:color w:val="auto"/>
                <w:sz w:val="18"/>
                <w:szCs w:val="18"/>
              </w:rPr>
              <w:t>2022</w:t>
            </w:r>
            <w:r>
              <w:rPr>
                <w:rFonts w:hint="eastAsia" w:ascii="宋体" w:hAnsi="宋体"/>
                <w:color w:val="auto"/>
                <w:sz w:val="18"/>
                <w:szCs w:val="18"/>
              </w:rPr>
              <w:t>年</w:t>
            </w:r>
            <w:r>
              <w:rPr>
                <w:rFonts w:ascii="宋体" w:hAnsi="宋体"/>
                <w:color w:val="auto"/>
                <w:sz w:val="18"/>
                <w:szCs w:val="18"/>
              </w:rPr>
              <w:t>12</w:t>
            </w:r>
            <w:r>
              <w:rPr>
                <w:rFonts w:hint="eastAsia" w:ascii="宋体" w:hAnsi="宋体"/>
                <w:color w:val="auto"/>
                <w:sz w:val="18"/>
                <w:szCs w:val="18"/>
              </w:rPr>
              <w:t>月</w:t>
            </w:r>
            <w:r>
              <w:rPr>
                <w:rFonts w:ascii="宋体" w:hAnsi="宋体"/>
                <w:color w:val="auto"/>
                <w:sz w:val="18"/>
                <w:szCs w:val="18"/>
              </w:rPr>
              <w:t>1</w:t>
            </w:r>
            <w:r>
              <w:rPr>
                <w:rFonts w:hint="eastAsia" w:ascii="宋体" w:hAnsi="宋体"/>
                <w:color w:val="auto"/>
                <w:sz w:val="18"/>
                <w:szCs w:val="18"/>
              </w:rPr>
              <w:t>日住房和城乡建设部令第</w:t>
            </w:r>
            <w:r>
              <w:rPr>
                <w:rFonts w:ascii="宋体" w:hAnsi="宋体"/>
                <w:color w:val="auto"/>
                <w:sz w:val="18"/>
                <w:szCs w:val="18"/>
              </w:rPr>
              <w:t>56</w:t>
            </w:r>
            <w:r>
              <w:rPr>
                <w:rFonts w:hint="eastAsia" w:ascii="宋体" w:hAnsi="宋体"/>
                <w:color w:val="auto"/>
                <w:sz w:val="18"/>
                <w:szCs w:val="18"/>
              </w:rPr>
              <w:t>号修正</w:t>
            </w:r>
          </w:p>
        </w:tc>
      </w:tr>
    </w:tbl>
    <w:p w14:paraId="744EF855"/>
    <w:p w14:paraId="6F005407"/>
    <w:p w14:paraId="094BB8E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196"/>
        <w:gridCol w:w="3372"/>
        <w:gridCol w:w="2779"/>
        <w:gridCol w:w="1427"/>
      </w:tblGrid>
      <w:tr w14:paraId="6EB70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4BD93D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FA61AE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EBAE21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926C4A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196" w:type="dxa"/>
            <w:vAlign w:val="center"/>
          </w:tcPr>
          <w:p w14:paraId="5D0E90C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372" w:type="dxa"/>
            <w:vAlign w:val="center"/>
          </w:tcPr>
          <w:p w14:paraId="5B92A5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75F54A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BC1F4F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066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6E5A2E7">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62</w:t>
            </w:r>
          </w:p>
        </w:tc>
        <w:tc>
          <w:tcPr>
            <w:tcW w:w="1256" w:type="dxa"/>
            <w:vAlign w:val="center"/>
          </w:tcPr>
          <w:p w14:paraId="58E5D599">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2118891D">
            <w:pPr>
              <w:tabs>
                <w:tab w:val="left" w:pos="7937"/>
              </w:tabs>
              <w:spacing w:line="240" w:lineRule="exact"/>
              <w:jc w:val="left"/>
              <w:rPr>
                <w:rFonts w:ascii="宋体"/>
                <w:color w:val="auto"/>
                <w:sz w:val="18"/>
                <w:szCs w:val="18"/>
              </w:rPr>
            </w:pPr>
            <w:r>
              <w:rPr>
                <w:rFonts w:hint="eastAsia" w:ascii="宋体" w:hAnsi="宋体"/>
                <w:color w:val="auto"/>
                <w:sz w:val="18"/>
                <w:szCs w:val="18"/>
              </w:rPr>
              <w:t>对排水户不按照污水排入排水管网许可证的要求排放污水的处罚</w:t>
            </w:r>
          </w:p>
        </w:tc>
        <w:tc>
          <w:tcPr>
            <w:tcW w:w="1255" w:type="dxa"/>
            <w:vAlign w:val="center"/>
          </w:tcPr>
          <w:p w14:paraId="577F557C">
            <w:pPr>
              <w:jc w:val="center"/>
              <w:rPr>
                <w:rFonts w:ascii="宋体" w:cs="宋体"/>
                <w:color w:val="auto"/>
                <w:sz w:val="18"/>
                <w:szCs w:val="18"/>
              </w:rPr>
            </w:pPr>
            <w:r>
              <w:rPr>
                <w:rFonts w:hint="eastAsia" w:ascii="宋体" w:hAnsi="宋体"/>
                <w:color w:val="auto"/>
                <w:sz w:val="18"/>
                <w:szCs w:val="18"/>
              </w:rPr>
              <w:t>滦州市城市管理综合行政执法局</w:t>
            </w:r>
          </w:p>
          <w:p w14:paraId="138D2F05">
            <w:pPr>
              <w:jc w:val="center"/>
              <w:rPr>
                <w:rFonts w:ascii="宋体"/>
                <w:color w:val="auto"/>
                <w:sz w:val="18"/>
                <w:szCs w:val="18"/>
              </w:rPr>
            </w:pPr>
          </w:p>
        </w:tc>
        <w:tc>
          <w:tcPr>
            <w:tcW w:w="3196" w:type="dxa"/>
            <w:vAlign w:val="center"/>
          </w:tcPr>
          <w:p w14:paraId="62D8A151">
            <w:pPr>
              <w:tabs>
                <w:tab w:val="left" w:pos="7937"/>
              </w:tabs>
              <w:spacing w:line="240" w:lineRule="exact"/>
              <w:rPr>
                <w:rFonts w:ascii="宋体"/>
                <w:color w:val="auto"/>
                <w:sz w:val="18"/>
                <w:szCs w:val="18"/>
              </w:rPr>
            </w:pPr>
            <w:r>
              <w:rPr>
                <w:rFonts w:hint="eastAsia" w:ascii="宋体" w:hAnsi="宋体"/>
                <w:color w:val="auto"/>
                <w:sz w:val="18"/>
                <w:szCs w:val="18"/>
              </w:rPr>
              <w:t>【行政法规】《城镇排水与污水处理条例》第五十条第二款“违反本条例规定</w:t>
            </w:r>
            <w:r>
              <w:rPr>
                <w:rFonts w:ascii="宋体"/>
                <w:color w:val="auto"/>
                <w:sz w:val="18"/>
                <w:szCs w:val="18"/>
              </w:rPr>
              <w:t>,</w:t>
            </w:r>
            <w:r>
              <w:rPr>
                <w:rFonts w:hint="eastAsia" w:ascii="宋体" w:hAnsi="宋体"/>
                <w:color w:val="auto"/>
                <w:sz w:val="18"/>
                <w:szCs w:val="18"/>
              </w:rPr>
              <w:t>排水户不按照污水排入排水管网许可证的要求排放污水的</w:t>
            </w:r>
            <w:r>
              <w:rPr>
                <w:rFonts w:ascii="宋体"/>
                <w:color w:val="auto"/>
                <w:sz w:val="18"/>
                <w:szCs w:val="18"/>
              </w:rPr>
              <w:t>,</w:t>
            </w:r>
            <w:r>
              <w:rPr>
                <w:rFonts w:hint="eastAsia" w:ascii="宋体" w:hAnsi="宋体"/>
                <w:color w:val="auto"/>
                <w:sz w:val="18"/>
                <w:szCs w:val="18"/>
              </w:rPr>
              <w:t>由城镇排水主管部门责令停止违法行为</w:t>
            </w:r>
            <w:r>
              <w:rPr>
                <w:rFonts w:ascii="宋体"/>
                <w:color w:val="auto"/>
                <w:sz w:val="18"/>
                <w:szCs w:val="18"/>
              </w:rPr>
              <w:t>,</w:t>
            </w:r>
            <w:r>
              <w:rPr>
                <w:rFonts w:hint="eastAsia" w:ascii="宋体" w:hAnsi="宋体"/>
                <w:color w:val="auto"/>
                <w:sz w:val="18"/>
                <w:szCs w:val="18"/>
              </w:rPr>
              <w:t>限期改正</w:t>
            </w:r>
            <w:r>
              <w:rPr>
                <w:rFonts w:ascii="宋体"/>
                <w:color w:val="auto"/>
                <w:sz w:val="18"/>
                <w:szCs w:val="18"/>
              </w:rPr>
              <w:t>,</w:t>
            </w:r>
            <w:r>
              <w:rPr>
                <w:rFonts w:hint="eastAsia" w:ascii="宋体" w:hAnsi="宋体"/>
                <w:color w:val="auto"/>
                <w:sz w:val="18"/>
                <w:szCs w:val="18"/>
              </w:rPr>
              <w:t>可以处</w:t>
            </w:r>
            <w:r>
              <w:rPr>
                <w:rFonts w:ascii="宋体" w:hAnsi="宋体"/>
                <w:color w:val="auto"/>
                <w:sz w:val="18"/>
                <w:szCs w:val="18"/>
              </w:rPr>
              <w:t>5</w:t>
            </w:r>
            <w:r>
              <w:rPr>
                <w:rFonts w:hint="eastAsia" w:ascii="宋体" w:hAnsi="宋体"/>
                <w:color w:val="auto"/>
                <w:sz w:val="18"/>
                <w:szCs w:val="18"/>
              </w:rPr>
              <w:t>万元以下罚款；造成严重后果的</w:t>
            </w:r>
            <w:r>
              <w:rPr>
                <w:rFonts w:ascii="宋体"/>
                <w:color w:val="auto"/>
                <w:sz w:val="18"/>
                <w:szCs w:val="18"/>
              </w:rPr>
              <w:t>,</w:t>
            </w:r>
            <w:r>
              <w:rPr>
                <w:rFonts w:hint="eastAsia" w:ascii="宋体" w:hAnsi="宋体"/>
                <w:color w:val="auto"/>
                <w:sz w:val="18"/>
                <w:szCs w:val="18"/>
              </w:rPr>
              <w:t>吊销污水排入排水管网许可证</w:t>
            </w:r>
            <w:r>
              <w:rPr>
                <w:rFonts w:ascii="宋体"/>
                <w:color w:val="auto"/>
                <w:sz w:val="18"/>
                <w:szCs w:val="18"/>
              </w:rPr>
              <w:t>,</w:t>
            </w:r>
            <w:r>
              <w:rPr>
                <w:rFonts w:hint="eastAsia" w:ascii="宋体" w:hAnsi="宋体"/>
                <w:color w:val="auto"/>
                <w:sz w:val="18"/>
                <w:szCs w:val="18"/>
              </w:rPr>
              <w:t>并处</w:t>
            </w:r>
            <w:r>
              <w:rPr>
                <w:rFonts w:ascii="宋体" w:hAnsi="宋体"/>
                <w:color w:val="auto"/>
                <w:sz w:val="18"/>
                <w:szCs w:val="18"/>
              </w:rPr>
              <w:t>5</w:t>
            </w:r>
            <w:r>
              <w:rPr>
                <w:rFonts w:hint="eastAsia" w:ascii="宋体" w:hAnsi="宋体"/>
                <w:color w:val="auto"/>
                <w:sz w:val="18"/>
                <w:szCs w:val="18"/>
              </w:rPr>
              <w:t>万元以上</w:t>
            </w:r>
            <w:r>
              <w:rPr>
                <w:rFonts w:ascii="宋体" w:hAnsi="宋体"/>
                <w:color w:val="auto"/>
                <w:sz w:val="18"/>
                <w:szCs w:val="18"/>
              </w:rPr>
              <w:t>50</w:t>
            </w:r>
            <w:r>
              <w:rPr>
                <w:rFonts w:hint="eastAsia" w:ascii="宋体" w:hAnsi="宋体"/>
                <w:color w:val="auto"/>
                <w:sz w:val="18"/>
                <w:szCs w:val="18"/>
              </w:rPr>
              <w:t>万元以下罚款</w:t>
            </w:r>
            <w:r>
              <w:rPr>
                <w:rFonts w:ascii="宋体"/>
                <w:color w:val="auto"/>
                <w:sz w:val="18"/>
                <w:szCs w:val="18"/>
              </w:rPr>
              <w:t>,</w:t>
            </w:r>
            <w:r>
              <w:rPr>
                <w:rFonts w:hint="eastAsia" w:ascii="宋体" w:hAnsi="宋体"/>
                <w:color w:val="auto"/>
                <w:sz w:val="18"/>
                <w:szCs w:val="18"/>
              </w:rPr>
              <w:t>可以向社会予以通报；造成损失的</w:t>
            </w:r>
            <w:r>
              <w:rPr>
                <w:rFonts w:ascii="宋体"/>
                <w:color w:val="auto"/>
                <w:sz w:val="18"/>
                <w:szCs w:val="18"/>
              </w:rPr>
              <w:t>,</w:t>
            </w:r>
            <w:r>
              <w:rPr>
                <w:rFonts w:hint="eastAsia" w:ascii="宋体" w:hAnsi="宋体"/>
                <w:color w:val="auto"/>
                <w:sz w:val="18"/>
                <w:szCs w:val="18"/>
              </w:rPr>
              <w:t>依法承担赔偿责任；构成犯罪的</w:t>
            </w:r>
            <w:r>
              <w:rPr>
                <w:rFonts w:ascii="宋体"/>
                <w:color w:val="auto"/>
                <w:sz w:val="18"/>
                <w:szCs w:val="18"/>
              </w:rPr>
              <w:t>,</w:t>
            </w:r>
            <w:r>
              <w:rPr>
                <w:rFonts w:hint="eastAsia" w:ascii="宋体" w:hAnsi="宋体"/>
                <w:color w:val="auto"/>
                <w:sz w:val="18"/>
                <w:szCs w:val="18"/>
              </w:rPr>
              <w:t>依法追究刑事责任。”</w:t>
            </w:r>
          </w:p>
          <w:p w14:paraId="3A21F081">
            <w:pPr>
              <w:tabs>
                <w:tab w:val="left" w:pos="7937"/>
              </w:tabs>
              <w:spacing w:line="240" w:lineRule="exact"/>
              <w:rPr>
                <w:rFonts w:ascii="宋体"/>
                <w:color w:val="auto"/>
                <w:sz w:val="18"/>
                <w:szCs w:val="18"/>
              </w:rPr>
            </w:pPr>
            <w:r>
              <w:rPr>
                <w:rFonts w:hint="eastAsia" w:ascii="宋体" w:hAnsi="宋体"/>
                <w:color w:val="auto"/>
                <w:sz w:val="18"/>
                <w:szCs w:val="18"/>
              </w:rPr>
              <w:t>【部委规章】《城镇污水排入污水管网许可管理办法》第二十八条</w:t>
            </w:r>
            <w:r>
              <w:rPr>
                <w:rFonts w:ascii="宋体"/>
                <w:color w:val="auto"/>
                <w:sz w:val="18"/>
                <w:szCs w:val="18"/>
              </w:rPr>
              <w:t> </w:t>
            </w:r>
            <w:r>
              <w:rPr>
                <w:rFonts w:hint="eastAsia" w:ascii="宋体" w:hAnsi="宋体"/>
                <w:color w:val="auto"/>
                <w:sz w:val="18"/>
                <w:szCs w:val="18"/>
              </w:rPr>
              <w:t>排水户未按照排水许可证的要求，向城镇排水设施排放污水的，由城镇排水主管部门责令停止违法行为，限期改正，可以处</w:t>
            </w:r>
            <w:r>
              <w:rPr>
                <w:rFonts w:ascii="宋体" w:hAnsi="宋体"/>
                <w:color w:val="auto"/>
                <w:sz w:val="18"/>
                <w:szCs w:val="18"/>
              </w:rPr>
              <w:t>5</w:t>
            </w:r>
            <w:r>
              <w:rPr>
                <w:rFonts w:hint="eastAsia" w:ascii="宋体" w:hAnsi="宋体"/>
                <w:color w:val="auto"/>
                <w:sz w:val="18"/>
                <w:szCs w:val="18"/>
              </w:rPr>
              <w:t>万元以下罚款；造成严重后果的，吊销排水许可证，并处</w:t>
            </w:r>
            <w:r>
              <w:rPr>
                <w:rFonts w:ascii="宋体" w:hAnsi="宋体"/>
                <w:color w:val="auto"/>
                <w:sz w:val="18"/>
                <w:szCs w:val="18"/>
              </w:rPr>
              <w:t>5</w:t>
            </w:r>
            <w:r>
              <w:rPr>
                <w:rFonts w:hint="eastAsia" w:ascii="宋体" w:hAnsi="宋体"/>
                <w:color w:val="auto"/>
                <w:sz w:val="18"/>
                <w:szCs w:val="18"/>
              </w:rPr>
              <w:t>万元以上</w:t>
            </w:r>
            <w:r>
              <w:rPr>
                <w:rFonts w:ascii="宋体" w:hAnsi="宋体"/>
                <w:color w:val="auto"/>
                <w:sz w:val="18"/>
                <w:szCs w:val="18"/>
              </w:rPr>
              <w:t>50</w:t>
            </w:r>
            <w:r>
              <w:rPr>
                <w:rFonts w:hint="eastAsia" w:ascii="宋体" w:hAnsi="宋体"/>
                <w:color w:val="auto"/>
                <w:sz w:val="18"/>
                <w:szCs w:val="18"/>
              </w:rPr>
              <w:t>万元以下罚款，对列入重点排污单位名录的排水户，处</w:t>
            </w:r>
            <w:r>
              <w:rPr>
                <w:rFonts w:ascii="宋体" w:hAnsi="宋体"/>
                <w:color w:val="auto"/>
                <w:sz w:val="18"/>
                <w:szCs w:val="18"/>
              </w:rPr>
              <w:t>30</w:t>
            </w:r>
            <w:r>
              <w:rPr>
                <w:rFonts w:hint="eastAsia" w:ascii="宋体" w:hAnsi="宋体"/>
                <w:color w:val="auto"/>
                <w:sz w:val="18"/>
                <w:szCs w:val="18"/>
              </w:rPr>
              <w:t>万元以上</w:t>
            </w:r>
            <w:r>
              <w:rPr>
                <w:rFonts w:ascii="宋体" w:hAnsi="宋体"/>
                <w:color w:val="auto"/>
                <w:sz w:val="18"/>
                <w:szCs w:val="18"/>
              </w:rPr>
              <w:t>50</w:t>
            </w:r>
            <w:r>
              <w:rPr>
                <w:rFonts w:hint="eastAsia" w:ascii="宋体" w:hAnsi="宋体"/>
                <w:color w:val="auto"/>
                <w:sz w:val="18"/>
                <w:szCs w:val="18"/>
              </w:rPr>
              <w:t>万元以下罚款，并将有关情况通知同级环境保护主管部门，可以向社会予以通报；造成损失的，依法承担赔偿责任；构成犯罪的，依法追究刑事责任。</w:t>
            </w:r>
          </w:p>
        </w:tc>
        <w:tc>
          <w:tcPr>
            <w:tcW w:w="3372" w:type="dxa"/>
            <w:vAlign w:val="center"/>
          </w:tcPr>
          <w:p w14:paraId="53A553A0">
            <w:pPr>
              <w:tabs>
                <w:tab w:val="left" w:pos="7937"/>
              </w:tabs>
              <w:spacing w:line="24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、立案责任：发现排水户涉嫌不按照污水排入排水管网许可证的要求排放污水的违法行为（或者其他机关移送的违法案件），予以审查，决定是否立案。</w:t>
            </w:r>
          </w:p>
          <w:p w14:paraId="29A1F092">
            <w:pPr>
              <w:tabs>
                <w:tab w:val="left" w:pos="7937"/>
              </w:tabs>
              <w:spacing w:line="24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F9DE893">
            <w:pPr>
              <w:tabs>
                <w:tab w:val="left" w:pos="7937"/>
              </w:tabs>
              <w:spacing w:line="24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B41B185">
            <w:pPr>
              <w:tabs>
                <w:tab w:val="left" w:pos="7937"/>
              </w:tabs>
              <w:spacing w:line="24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7CE81CA3">
            <w:pPr>
              <w:tabs>
                <w:tab w:val="left" w:pos="7937"/>
              </w:tabs>
              <w:spacing w:line="24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6AB8CD30">
            <w:pPr>
              <w:tabs>
                <w:tab w:val="left" w:pos="7937"/>
              </w:tabs>
              <w:spacing w:line="24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0F1F6F17">
            <w:pPr>
              <w:tabs>
                <w:tab w:val="left" w:pos="7937"/>
              </w:tabs>
              <w:spacing w:line="24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、执行责任：责令停止违法行为</w:t>
            </w:r>
            <w:r>
              <w:rPr>
                <w:rFonts w:ascii="宋体"/>
                <w:color w:val="auto"/>
                <w:sz w:val="18"/>
                <w:szCs w:val="18"/>
              </w:rPr>
              <w:t>,</w:t>
            </w:r>
            <w:r>
              <w:rPr>
                <w:rFonts w:hint="eastAsia" w:ascii="宋体" w:hAnsi="宋体"/>
                <w:color w:val="auto"/>
                <w:sz w:val="18"/>
                <w:szCs w:val="18"/>
              </w:rPr>
              <w:t>限期改正，依照生效的行政处罚决定罚款；造成损失的</w:t>
            </w:r>
            <w:r>
              <w:rPr>
                <w:rFonts w:ascii="宋体"/>
                <w:color w:val="auto"/>
                <w:sz w:val="18"/>
                <w:szCs w:val="18"/>
              </w:rPr>
              <w:t>,</w:t>
            </w:r>
            <w:r>
              <w:rPr>
                <w:rFonts w:hint="eastAsia" w:ascii="宋体" w:hAnsi="宋体"/>
                <w:color w:val="auto"/>
                <w:sz w:val="18"/>
                <w:szCs w:val="18"/>
              </w:rPr>
              <w:t>依法承担赔偿责任；构成犯罪的</w:t>
            </w:r>
            <w:r>
              <w:rPr>
                <w:rFonts w:ascii="宋体"/>
                <w:color w:val="auto"/>
                <w:sz w:val="18"/>
                <w:szCs w:val="18"/>
              </w:rPr>
              <w:t>,</w:t>
            </w:r>
            <w:r>
              <w:rPr>
                <w:rFonts w:hint="eastAsia" w:ascii="宋体" w:hAnsi="宋体"/>
                <w:color w:val="auto"/>
                <w:sz w:val="18"/>
                <w:szCs w:val="18"/>
              </w:rPr>
              <w:t>依法追究刑事责任。</w:t>
            </w:r>
          </w:p>
          <w:p w14:paraId="6B6C3D0E">
            <w:pPr>
              <w:tabs>
                <w:tab w:val="left" w:pos="7937"/>
              </w:tabs>
              <w:spacing w:line="24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、其他法律法规规章文件规定应履行的责任。</w:t>
            </w:r>
          </w:p>
        </w:tc>
        <w:tc>
          <w:tcPr>
            <w:tcW w:w="2779" w:type="dxa"/>
            <w:vAlign w:val="center"/>
          </w:tcPr>
          <w:p w14:paraId="38AAC8C8">
            <w:pPr>
              <w:tabs>
                <w:tab w:val="left" w:pos="7937"/>
              </w:tabs>
              <w:spacing w:line="240" w:lineRule="exact"/>
              <w:rPr>
                <w:rFonts w:ascii="宋体"/>
                <w:color w:val="auto"/>
                <w:sz w:val="18"/>
                <w:szCs w:val="18"/>
              </w:rPr>
            </w:pPr>
            <w:r>
              <w:rPr>
                <w:rFonts w:hint="eastAsia" w:ascii="宋体" w:hAnsi="宋体"/>
                <w:color w:val="auto"/>
                <w:sz w:val="18"/>
                <w:szCs w:val="18"/>
              </w:rPr>
              <w:t>因不履行或不正确履行行政职责，有下列情形的，行政机关及相关工作人员应承担相应责任：</w:t>
            </w:r>
          </w:p>
          <w:p w14:paraId="750AB0FA">
            <w:pPr>
              <w:tabs>
                <w:tab w:val="left" w:pos="7937"/>
              </w:tabs>
              <w:spacing w:line="24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、没有法律和事实依据实施行政处罚的；</w:t>
            </w:r>
          </w:p>
          <w:p w14:paraId="5E59EEF2">
            <w:pPr>
              <w:tabs>
                <w:tab w:val="left" w:pos="7937"/>
              </w:tabs>
              <w:spacing w:line="24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、行政处罚显失公正的；</w:t>
            </w:r>
          </w:p>
          <w:p w14:paraId="7F6E3CD1">
            <w:pPr>
              <w:tabs>
                <w:tab w:val="left" w:pos="7937"/>
              </w:tabs>
              <w:spacing w:line="24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、执法人员玩忽职守，对应当予以制止和处罚的违法行为不予制止、处罚，致使当事人合法权益遭受损害的；</w:t>
            </w:r>
          </w:p>
          <w:p w14:paraId="52570915">
            <w:pPr>
              <w:tabs>
                <w:tab w:val="left" w:pos="7937"/>
              </w:tabs>
              <w:spacing w:line="24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、不具备行政执法资格实施行政处罚的；</w:t>
            </w:r>
          </w:p>
          <w:p w14:paraId="07C4EB63">
            <w:pPr>
              <w:tabs>
                <w:tab w:val="left" w:pos="7937"/>
              </w:tabs>
              <w:spacing w:line="24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、在制止以及查处违法案件中受阻，依照有关规定应当向本级人民政府或者上级城市管理主管部门报告而未报告的；</w:t>
            </w:r>
          </w:p>
          <w:p w14:paraId="308F8D6F">
            <w:pPr>
              <w:tabs>
                <w:tab w:val="left" w:pos="7937"/>
              </w:tabs>
              <w:spacing w:line="24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、应当依法移送追究刑事责任，而未依法移送有权机关的；</w:t>
            </w:r>
          </w:p>
          <w:p w14:paraId="7F5BB92A">
            <w:pPr>
              <w:tabs>
                <w:tab w:val="left" w:pos="7937"/>
              </w:tabs>
              <w:spacing w:line="24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、擅自改变行政处罚种类、幅度的；</w:t>
            </w:r>
          </w:p>
          <w:p w14:paraId="4E9FF9CC">
            <w:pPr>
              <w:tabs>
                <w:tab w:val="left" w:pos="7937"/>
              </w:tabs>
              <w:spacing w:line="24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、违反法定的行政处罚程序的；</w:t>
            </w:r>
          </w:p>
          <w:p w14:paraId="04BE0E1D">
            <w:pPr>
              <w:tabs>
                <w:tab w:val="left" w:pos="7937"/>
              </w:tabs>
              <w:spacing w:line="24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、符合听证条件、行政管理相对人要求听证，应予组织听证而不组织听证的；</w:t>
            </w:r>
          </w:p>
          <w:p w14:paraId="281F881C">
            <w:pPr>
              <w:tabs>
                <w:tab w:val="left" w:pos="7937"/>
              </w:tabs>
              <w:spacing w:line="240" w:lineRule="exact"/>
              <w:rPr>
                <w:rFonts w:ascii="宋体"/>
                <w:color w:val="auto"/>
                <w:sz w:val="18"/>
                <w:szCs w:val="18"/>
              </w:rPr>
            </w:pPr>
            <w:r>
              <w:rPr>
                <w:rFonts w:ascii="宋体" w:hAnsi="宋体"/>
                <w:color w:val="auto"/>
                <w:sz w:val="18"/>
                <w:szCs w:val="18"/>
              </w:rPr>
              <w:t>10</w:t>
            </w:r>
            <w:r>
              <w:rPr>
                <w:rFonts w:hint="eastAsia" w:ascii="宋体" w:hAnsi="宋体"/>
                <w:color w:val="auto"/>
                <w:sz w:val="18"/>
                <w:szCs w:val="18"/>
              </w:rPr>
              <w:t>、在行政处罚过程中发生腐败行为的；</w:t>
            </w:r>
          </w:p>
          <w:p w14:paraId="11055E3F">
            <w:pPr>
              <w:tabs>
                <w:tab w:val="left" w:pos="7937"/>
              </w:tabs>
              <w:spacing w:line="240" w:lineRule="exact"/>
              <w:rPr>
                <w:rFonts w:ascii="宋体"/>
                <w:color w:val="auto"/>
                <w:sz w:val="18"/>
                <w:szCs w:val="18"/>
              </w:rPr>
            </w:pPr>
            <w:r>
              <w:rPr>
                <w:rFonts w:ascii="宋体" w:hAnsi="宋体"/>
                <w:color w:val="auto"/>
                <w:sz w:val="18"/>
                <w:szCs w:val="18"/>
              </w:rPr>
              <w:t>11</w:t>
            </w:r>
            <w:r>
              <w:rPr>
                <w:rFonts w:hint="eastAsia" w:ascii="宋体" w:hAnsi="宋体"/>
                <w:color w:val="auto"/>
                <w:sz w:val="18"/>
                <w:szCs w:val="18"/>
              </w:rPr>
              <w:t>、其他违反法律法规规章文件规定的行为。</w:t>
            </w:r>
          </w:p>
        </w:tc>
        <w:tc>
          <w:tcPr>
            <w:tcW w:w="1427" w:type="dxa"/>
            <w:vAlign w:val="center"/>
          </w:tcPr>
          <w:p w14:paraId="6D88BA24">
            <w:pPr>
              <w:spacing w:line="400" w:lineRule="exact"/>
              <w:jc w:val="center"/>
              <w:rPr>
                <w:rFonts w:ascii="宋体"/>
                <w:color w:val="auto"/>
                <w:sz w:val="18"/>
                <w:szCs w:val="18"/>
              </w:rPr>
            </w:pPr>
            <w:r>
              <w:rPr>
                <w:rFonts w:ascii="宋体" w:hAnsi="宋体"/>
                <w:color w:val="auto"/>
                <w:sz w:val="18"/>
                <w:szCs w:val="18"/>
              </w:rPr>
              <w:t>2013</w:t>
            </w:r>
            <w:r>
              <w:rPr>
                <w:rFonts w:hint="eastAsia" w:ascii="宋体" w:hAnsi="宋体"/>
                <w:color w:val="auto"/>
                <w:sz w:val="18"/>
                <w:szCs w:val="18"/>
              </w:rPr>
              <w:t>年</w:t>
            </w:r>
            <w:r>
              <w:rPr>
                <w:rFonts w:ascii="宋体" w:hAnsi="宋体"/>
                <w:color w:val="auto"/>
                <w:sz w:val="18"/>
                <w:szCs w:val="18"/>
              </w:rPr>
              <w:t>9</w:t>
            </w:r>
            <w:r>
              <w:rPr>
                <w:rFonts w:hint="eastAsia" w:ascii="宋体" w:hAnsi="宋体"/>
                <w:color w:val="auto"/>
                <w:sz w:val="18"/>
                <w:szCs w:val="18"/>
              </w:rPr>
              <w:t>月</w:t>
            </w:r>
            <w:r>
              <w:rPr>
                <w:rFonts w:ascii="宋体" w:hAnsi="宋体"/>
                <w:color w:val="auto"/>
                <w:sz w:val="18"/>
                <w:szCs w:val="18"/>
              </w:rPr>
              <w:t>18</w:t>
            </w:r>
            <w:r>
              <w:rPr>
                <w:rFonts w:hint="eastAsia" w:ascii="宋体" w:hAnsi="宋体"/>
                <w:color w:val="auto"/>
                <w:sz w:val="18"/>
                <w:szCs w:val="18"/>
              </w:rPr>
              <w:t>日国务院第</w:t>
            </w:r>
            <w:r>
              <w:rPr>
                <w:rFonts w:ascii="宋体" w:hAnsi="宋体"/>
                <w:color w:val="auto"/>
                <w:sz w:val="18"/>
                <w:szCs w:val="18"/>
              </w:rPr>
              <w:t>24</w:t>
            </w:r>
            <w:r>
              <w:rPr>
                <w:rFonts w:hint="eastAsia" w:ascii="宋体" w:hAnsi="宋体"/>
                <w:color w:val="auto"/>
                <w:sz w:val="18"/>
                <w:szCs w:val="18"/>
              </w:rPr>
              <w:t>次常务会议通过，</w:t>
            </w:r>
            <w:r>
              <w:rPr>
                <w:rFonts w:ascii="宋体" w:hAnsi="宋体"/>
                <w:color w:val="auto"/>
                <w:sz w:val="18"/>
                <w:szCs w:val="18"/>
              </w:rPr>
              <w:t>2014</w:t>
            </w:r>
            <w:r>
              <w:rPr>
                <w:rFonts w:hint="eastAsia" w:ascii="宋体" w:hAnsi="宋体"/>
                <w:color w:val="auto"/>
                <w:sz w:val="18"/>
                <w:szCs w:val="18"/>
              </w:rPr>
              <w:t>年</w:t>
            </w:r>
            <w:r>
              <w:rPr>
                <w:rFonts w:ascii="宋体" w:hAnsi="宋体"/>
                <w:color w:val="auto"/>
                <w:sz w:val="18"/>
                <w:szCs w:val="18"/>
              </w:rPr>
              <w:t>1</w:t>
            </w:r>
            <w:r>
              <w:rPr>
                <w:rFonts w:hint="eastAsia" w:ascii="宋体" w:hAnsi="宋体"/>
                <w:color w:val="auto"/>
                <w:sz w:val="18"/>
                <w:szCs w:val="18"/>
              </w:rPr>
              <w:t>月</w:t>
            </w:r>
            <w:r>
              <w:rPr>
                <w:rFonts w:ascii="宋体" w:hAnsi="宋体"/>
                <w:color w:val="auto"/>
                <w:sz w:val="18"/>
                <w:szCs w:val="18"/>
              </w:rPr>
              <w:t>1</w:t>
            </w:r>
            <w:r>
              <w:rPr>
                <w:rFonts w:hint="eastAsia" w:ascii="宋体" w:hAnsi="宋体"/>
                <w:color w:val="auto"/>
                <w:sz w:val="18"/>
                <w:szCs w:val="18"/>
              </w:rPr>
              <w:t>日起施行</w:t>
            </w:r>
          </w:p>
          <w:p w14:paraId="261BFFD0">
            <w:pPr>
              <w:spacing w:line="400" w:lineRule="exact"/>
              <w:jc w:val="center"/>
              <w:rPr>
                <w:rFonts w:ascii="宋体"/>
                <w:color w:val="auto"/>
                <w:sz w:val="18"/>
                <w:szCs w:val="18"/>
              </w:rPr>
            </w:pPr>
            <w:r>
              <w:rPr>
                <w:rFonts w:ascii="宋体" w:hAnsi="宋体"/>
                <w:color w:val="auto"/>
                <w:sz w:val="18"/>
                <w:szCs w:val="18"/>
              </w:rPr>
              <w:t xml:space="preserve">      </w:t>
            </w:r>
            <w:r>
              <w:rPr>
                <w:rFonts w:hint="eastAsia" w:ascii="宋体" w:hAnsi="宋体"/>
                <w:color w:val="auto"/>
                <w:sz w:val="18"/>
                <w:szCs w:val="18"/>
              </w:rPr>
              <w:t>（</w:t>
            </w:r>
            <w:r>
              <w:rPr>
                <w:rFonts w:ascii="宋体" w:hAnsi="宋体"/>
                <w:color w:val="auto"/>
                <w:sz w:val="18"/>
                <w:szCs w:val="18"/>
              </w:rPr>
              <w:t>2015</w:t>
            </w:r>
            <w:r>
              <w:rPr>
                <w:rFonts w:hint="eastAsia" w:ascii="宋体" w:hAnsi="宋体"/>
                <w:color w:val="auto"/>
                <w:sz w:val="18"/>
                <w:szCs w:val="18"/>
              </w:rPr>
              <w:t>年</w:t>
            </w:r>
            <w:r>
              <w:rPr>
                <w:rFonts w:ascii="宋体" w:hAnsi="宋体"/>
                <w:color w:val="auto"/>
                <w:sz w:val="18"/>
                <w:szCs w:val="18"/>
              </w:rPr>
              <w:t>1</w:t>
            </w:r>
            <w:r>
              <w:rPr>
                <w:rFonts w:hint="eastAsia" w:ascii="宋体" w:hAnsi="宋体"/>
                <w:color w:val="auto"/>
                <w:sz w:val="18"/>
                <w:szCs w:val="18"/>
              </w:rPr>
              <w:t>月</w:t>
            </w:r>
            <w:r>
              <w:rPr>
                <w:rFonts w:ascii="宋体" w:hAnsi="宋体"/>
                <w:color w:val="auto"/>
                <w:sz w:val="18"/>
                <w:szCs w:val="18"/>
              </w:rPr>
              <w:t>22</w:t>
            </w:r>
            <w:r>
              <w:rPr>
                <w:rFonts w:hint="eastAsia" w:ascii="宋体" w:hAnsi="宋体"/>
                <w:color w:val="auto"/>
                <w:sz w:val="18"/>
                <w:szCs w:val="18"/>
              </w:rPr>
              <w:t>日住房和城乡建设部令第</w:t>
            </w:r>
            <w:r>
              <w:rPr>
                <w:rFonts w:ascii="宋体" w:hAnsi="宋体"/>
                <w:color w:val="auto"/>
                <w:sz w:val="18"/>
                <w:szCs w:val="18"/>
              </w:rPr>
              <w:t>21</w:t>
            </w:r>
            <w:r>
              <w:rPr>
                <w:rFonts w:hint="eastAsia" w:ascii="宋体" w:hAnsi="宋体"/>
                <w:color w:val="auto"/>
                <w:sz w:val="18"/>
                <w:szCs w:val="18"/>
              </w:rPr>
              <w:t>号发布，根据</w:t>
            </w:r>
            <w:r>
              <w:rPr>
                <w:rFonts w:ascii="宋体" w:hAnsi="宋体"/>
                <w:color w:val="auto"/>
                <w:sz w:val="18"/>
                <w:szCs w:val="18"/>
              </w:rPr>
              <w:t>2022</w:t>
            </w:r>
            <w:r>
              <w:rPr>
                <w:rFonts w:hint="eastAsia" w:ascii="宋体" w:hAnsi="宋体"/>
                <w:color w:val="auto"/>
                <w:sz w:val="18"/>
                <w:szCs w:val="18"/>
              </w:rPr>
              <w:t>年</w:t>
            </w:r>
            <w:r>
              <w:rPr>
                <w:rFonts w:ascii="宋体" w:hAnsi="宋体"/>
                <w:color w:val="auto"/>
                <w:sz w:val="18"/>
                <w:szCs w:val="18"/>
              </w:rPr>
              <w:t>12</w:t>
            </w:r>
            <w:r>
              <w:rPr>
                <w:rFonts w:hint="eastAsia" w:ascii="宋体" w:hAnsi="宋体"/>
                <w:color w:val="auto"/>
                <w:sz w:val="18"/>
                <w:szCs w:val="18"/>
              </w:rPr>
              <w:t>月</w:t>
            </w:r>
            <w:r>
              <w:rPr>
                <w:rFonts w:ascii="宋体" w:hAnsi="宋体"/>
                <w:color w:val="auto"/>
                <w:sz w:val="18"/>
                <w:szCs w:val="18"/>
              </w:rPr>
              <w:t>1</w:t>
            </w:r>
            <w:r>
              <w:rPr>
                <w:rFonts w:hint="eastAsia" w:ascii="宋体" w:hAnsi="宋体"/>
                <w:color w:val="auto"/>
                <w:sz w:val="18"/>
                <w:szCs w:val="18"/>
              </w:rPr>
              <w:t>日住房和城乡建设部令第</w:t>
            </w:r>
            <w:r>
              <w:rPr>
                <w:rFonts w:ascii="宋体" w:hAnsi="宋体"/>
                <w:color w:val="auto"/>
                <w:sz w:val="18"/>
                <w:szCs w:val="18"/>
              </w:rPr>
              <w:t>56</w:t>
            </w:r>
            <w:r>
              <w:rPr>
                <w:rFonts w:hint="eastAsia" w:ascii="宋体" w:hAnsi="宋体"/>
                <w:color w:val="auto"/>
                <w:sz w:val="18"/>
                <w:szCs w:val="18"/>
              </w:rPr>
              <w:t>号修正</w:t>
            </w:r>
          </w:p>
        </w:tc>
      </w:tr>
    </w:tbl>
    <w:p w14:paraId="6CD58A0B"/>
    <w:p w14:paraId="301B5074"/>
    <w:p w14:paraId="40F21DF6"/>
    <w:p w14:paraId="513967D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11"/>
        <w:gridCol w:w="3657"/>
        <w:gridCol w:w="2779"/>
        <w:gridCol w:w="1427"/>
      </w:tblGrid>
      <w:tr w14:paraId="762D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E812BA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30F7A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55AD2A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BFF393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11" w:type="dxa"/>
            <w:vAlign w:val="center"/>
          </w:tcPr>
          <w:p w14:paraId="69C0FC2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657" w:type="dxa"/>
            <w:vAlign w:val="center"/>
          </w:tcPr>
          <w:p w14:paraId="0E6B4C0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1EE2EF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03E461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13F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BEBBFAD">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63</w:t>
            </w:r>
          </w:p>
        </w:tc>
        <w:tc>
          <w:tcPr>
            <w:tcW w:w="1256" w:type="dxa"/>
            <w:vAlign w:val="center"/>
          </w:tcPr>
          <w:p w14:paraId="3FFA8458">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A6DB946">
            <w:pPr>
              <w:tabs>
                <w:tab w:val="left" w:pos="7937"/>
              </w:tabs>
              <w:spacing w:line="240" w:lineRule="exact"/>
              <w:jc w:val="center"/>
              <w:rPr>
                <w:rFonts w:ascii="宋体"/>
                <w:color w:val="000000"/>
                <w:sz w:val="18"/>
                <w:szCs w:val="18"/>
              </w:rPr>
            </w:pPr>
            <w:r>
              <w:rPr>
                <w:rFonts w:hint="eastAsia" w:ascii="宋体" w:hAnsi="宋体"/>
                <w:color w:val="000000"/>
                <w:sz w:val="18"/>
                <w:szCs w:val="18"/>
              </w:rPr>
              <w:t>对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处罚</w:t>
            </w:r>
          </w:p>
        </w:tc>
        <w:tc>
          <w:tcPr>
            <w:tcW w:w="1255" w:type="dxa"/>
            <w:vAlign w:val="center"/>
          </w:tcPr>
          <w:p w14:paraId="280B7201">
            <w:pPr>
              <w:jc w:val="center"/>
              <w:rPr>
                <w:rFonts w:ascii="宋体" w:cs="宋体"/>
                <w:color w:val="000000"/>
                <w:sz w:val="18"/>
                <w:szCs w:val="18"/>
              </w:rPr>
            </w:pPr>
            <w:r>
              <w:rPr>
                <w:rFonts w:hint="eastAsia" w:ascii="宋体" w:hAnsi="宋体"/>
                <w:color w:val="000000"/>
                <w:sz w:val="18"/>
                <w:szCs w:val="18"/>
              </w:rPr>
              <w:t>滦州市城市管理综合行政执法局</w:t>
            </w:r>
          </w:p>
          <w:p w14:paraId="7BBCBBA0">
            <w:pPr>
              <w:tabs>
                <w:tab w:val="left" w:pos="7937"/>
              </w:tabs>
              <w:spacing w:line="240" w:lineRule="exact"/>
              <w:jc w:val="center"/>
              <w:rPr>
                <w:rFonts w:ascii="宋体"/>
                <w:color w:val="000000"/>
                <w:sz w:val="18"/>
                <w:szCs w:val="18"/>
              </w:rPr>
            </w:pPr>
          </w:p>
        </w:tc>
        <w:tc>
          <w:tcPr>
            <w:tcW w:w="2911" w:type="dxa"/>
            <w:vAlign w:val="center"/>
          </w:tcPr>
          <w:p w14:paraId="44224692">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【行政法规】《城镇排水与污水处理条例》第五十一条</w:t>
            </w:r>
            <w:r>
              <w:rPr>
                <w:rFonts w:ascii="宋体" w:hAnsi="宋体"/>
                <w:color w:val="000000"/>
                <w:sz w:val="18"/>
                <w:szCs w:val="18"/>
              </w:rPr>
              <w:t xml:space="preserve"> </w:t>
            </w:r>
            <w:r>
              <w:rPr>
                <w:rFonts w:hint="eastAsia" w:ascii="宋体" w:hAnsi="宋体"/>
                <w:color w:val="000000"/>
                <w:sz w:val="18"/>
                <w:szCs w:val="18"/>
              </w:rPr>
              <w:t>“违反本条例规定</w:t>
            </w:r>
            <w:r>
              <w:rPr>
                <w:rFonts w:ascii="宋体"/>
                <w:color w:val="000000"/>
                <w:sz w:val="18"/>
                <w:szCs w:val="18"/>
              </w:rPr>
              <w:t>,</w:t>
            </w:r>
            <w:r>
              <w:rPr>
                <w:rFonts w:hint="eastAsia" w:ascii="宋体" w:hAnsi="宋体"/>
                <w:color w:val="000000"/>
                <w:sz w:val="18"/>
                <w:szCs w:val="18"/>
              </w:rPr>
              <w:t>因城镇排水设施维护或者检修可能对排水造成影响或者严重影响</w:t>
            </w:r>
            <w:r>
              <w:rPr>
                <w:rFonts w:ascii="宋体"/>
                <w:color w:val="000000"/>
                <w:sz w:val="18"/>
                <w:szCs w:val="18"/>
              </w:rPr>
              <w:t>,</w:t>
            </w:r>
            <w:r>
              <w:rPr>
                <w:rFonts w:hint="eastAsia" w:ascii="宋体" w:hAnsi="宋体"/>
                <w:color w:val="000000"/>
                <w:sz w:val="18"/>
                <w:szCs w:val="18"/>
              </w:rPr>
              <w:t>城镇排水设施维护运营单位未提前通知相关排水户的</w:t>
            </w:r>
            <w:r>
              <w:rPr>
                <w:rFonts w:ascii="宋体"/>
                <w:color w:val="000000"/>
                <w:sz w:val="18"/>
                <w:szCs w:val="18"/>
              </w:rPr>
              <w:t>,</w:t>
            </w:r>
            <w:r>
              <w:rPr>
                <w:rFonts w:hint="eastAsia" w:ascii="宋体" w:hAnsi="宋体"/>
                <w:color w:val="000000"/>
                <w:sz w:val="18"/>
                <w:szCs w:val="18"/>
              </w:rPr>
              <w:t>或者未事先向城镇排水主管部门报告</w:t>
            </w:r>
            <w:r>
              <w:rPr>
                <w:rFonts w:ascii="宋体"/>
                <w:color w:val="000000"/>
                <w:sz w:val="18"/>
                <w:szCs w:val="18"/>
              </w:rPr>
              <w:t>,</w:t>
            </w:r>
            <w:r>
              <w:rPr>
                <w:rFonts w:hint="eastAsia" w:ascii="宋体" w:hAnsi="宋体"/>
                <w:color w:val="000000"/>
                <w:sz w:val="18"/>
                <w:szCs w:val="18"/>
              </w:rPr>
              <w:t>采取应急处理措施的</w:t>
            </w:r>
            <w:r>
              <w:rPr>
                <w:rFonts w:ascii="宋体"/>
                <w:color w:val="000000"/>
                <w:sz w:val="18"/>
                <w:szCs w:val="18"/>
              </w:rPr>
              <w:t>,</w:t>
            </w:r>
            <w:r>
              <w:rPr>
                <w:rFonts w:hint="eastAsia" w:ascii="宋体" w:hAnsi="宋体"/>
                <w:color w:val="000000"/>
                <w:sz w:val="18"/>
                <w:szCs w:val="18"/>
              </w:rPr>
              <w:t>或者未按照防汛要求对城镇排水设施进行全面检查、维护、清疏</w:t>
            </w:r>
            <w:r>
              <w:rPr>
                <w:rFonts w:ascii="宋体"/>
                <w:color w:val="000000"/>
                <w:sz w:val="18"/>
                <w:szCs w:val="18"/>
              </w:rPr>
              <w:t>,</w:t>
            </w:r>
            <w:r>
              <w:rPr>
                <w:rFonts w:hint="eastAsia" w:ascii="宋体" w:hAnsi="宋体"/>
                <w:color w:val="000000"/>
                <w:sz w:val="18"/>
                <w:szCs w:val="18"/>
              </w:rPr>
              <w:t>影响汛期排水畅通的</w:t>
            </w:r>
            <w:r>
              <w:rPr>
                <w:rFonts w:ascii="宋体"/>
                <w:color w:val="000000"/>
                <w:sz w:val="18"/>
                <w:szCs w:val="18"/>
              </w:rPr>
              <w:t>,</w:t>
            </w:r>
            <w:r>
              <w:rPr>
                <w:rFonts w:hint="eastAsia" w:ascii="宋体" w:hAnsi="宋体"/>
                <w:color w:val="000000"/>
                <w:sz w:val="18"/>
                <w:szCs w:val="18"/>
              </w:rPr>
              <w:t>由城镇排水主管部门责令改正</w:t>
            </w:r>
            <w:r>
              <w:rPr>
                <w:rFonts w:ascii="宋体"/>
                <w:color w:val="000000"/>
                <w:sz w:val="18"/>
                <w:szCs w:val="18"/>
              </w:rPr>
              <w:t>,</w:t>
            </w:r>
            <w:r>
              <w:rPr>
                <w:rFonts w:hint="eastAsia" w:ascii="宋体" w:hAnsi="宋体"/>
                <w:color w:val="000000"/>
                <w:sz w:val="18"/>
                <w:szCs w:val="18"/>
              </w:rPr>
              <w:t>给予警告；逾期不改正或者造成严重后果的</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10</w:t>
            </w:r>
            <w:r>
              <w:rPr>
                <w:rFonts w:hint="eastAsia" w:ascii="宋体" w:hAnsi="宋体"/>
                <w:color w:val="000000"/>
                <w:sz w:val="18"/>
                <w:szCs w:val="18"/>
              </w:rPr>
              <w:t>万元以上</w:t>
            </w:r>
            <w:r>
              <w:rPr>
                <w:rFonts w:ascii="宋体" w:hAnsi="宋体"/>
                <w:color w:val="000000"/>
                <w:sz w:val="18"/>
                <w:szCs w:val="18"/>
              </w:rPr>
              <w:t>20</w:t>
            </w:r>
            <w:r>
              <w:rPr>
                <w:rFonts w:hint="eastAsia" w:ascii="宋体" w:hAnsi="宋体"/>
                <w:color w:val="000000"/>
                <w:sz w:val="18"/>
                <w:szCs w:val="18"/>
              </w:rPr>
              <w:t>万元以下罚款；造成损失的</w:t>
            </w:r>
            <w:r>
              <w:rPr>
                <w:rFonts w:ascii="宋体"/>
                <w:color w:val="000000"/>
                <w:sz w:val="18"/>
                <w:szCs w:val="18"/>
              </w:rPr>
              <w:t>,</w:t>
            </w:r>
            <w:r>
              <w:rPr>
                <w:rFonts w:hint="eastAsia" w:ascii="宋体" w:hAnsi="宋体"/>
                <w:color w:val="000000"/>
                <w:sz w:val="18"/>
                <w:szCs w:val="18"/>
              </w:rPr>
              <w:t>依法承担赔偿责任。”</w:t>
            </w:r>
          </w:p>
        </w:tc>
        <w:tc>
          <w:tcPr>
            <w:tcW w:w="3657" w:type="dxa"/>
            <w:vAlign w:val="center"/>
          </w:tcPr>
          <w:p w14:paraId="621E06FB">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因城镇排水设施维护或者检修可能对排水造成影响或者严重影响，城镇排水设施维护运营单位涉嫌未提前通知相关排水户的，或者未事先向城镇排水主管部门报告，采取应急处理措施的，或者未按照防汛要求对城镇排水设施进行全面检查、维护、清疏，影响汛期排水畅通的违法行为（或者其他机关移送的违法案件），予以审查，决定是否立案。</w:t>
            </w:r>
          </w:p>
          <w:p w14:paraId="332C2F9F">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63C6D67">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6633B13">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20EDF65">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61D6A74">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DA4EB81">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w:t>
            </w:r>
            <w:r>
              <w:rPr>
                <w:rFonts w:ascii="宋体"/>
                <w:color w:val="000000"/>
                <w:sz w:val="18"/>
                <w:szCs w:val="18"/>
              </w:rPr>
              <w:t>,</w:t>
            </w:r>
            <w:r>
              <w:rPr>
                <w:rFonts w:hint="eastAsia" w:ascii="宋体" w:hAnsi="宋体"/>
                <w:color w:val="000000"/>
                <w:sz w:val="18"/>
                <w:szCs w:val="18"/>
              </w:rPr>
              <w:t>给予警告；逾期不改正或者造成严重后果的，依照生效的行政处罚决定给予罚款；造成损失的</w:t>
            </w:r>
            <w:r>
              <w:rPr>
                <w:rFonts w:ascii="宋体"/>
                <w:color w:val="000000"/>
                <w:sz w:val="18"/>
                <w:szCs w:val="18"/>
              </w:rPr>
              <w:t>,</w:t>
            </w:r>
            <w:r>
              <w:rPr>
                <w:rFonts w:hint="eastAsia" w:ascii="宋体" w:hAnsi="宋体"/>
                <w:color w:val="000000"/>
                <w:sz w:val="18"/>
                <w:szCs w:val="18"/>
              </w:rPr>
              <w:t>依法承担赔偿责任。</w:t>
            </w:r>
          </w:p>
          <w:p w14:paraId="24992CD7">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246B7B7">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D2CEFF2">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C02DDA6">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21199E4">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59176BC4">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DD182F6">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0CEDDEF">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15A9D72">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8C0678F">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CD119E4">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CD06247">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12598F5">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2208DDC">
            <w:pPr>
              <w:spacing w:line="400" w:lineRule="exact"/>
              <w:jc w:val="center"/>
              <w:rPr>
                <w:rFonts w:ascii="宋体"/>
                <w:color w:val="000000"/>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p w14:paraId="46B5BB74">
            <w:pPr>
              <w:spacing w:line="400" w:lineRule="exact"/>
              <w:jc w:val="center"/>
              <w:rPr>
                <w:rFonts w:ascii="宋体"/>
                <w:sz w:val="18"/>
                <w:szCs w:val="18"/>
              </w:rPr>
            </w:pPr>
            <w:r>
              <w:rPr>
                <w:rFonts w:ascii="宋体" w:hAnsi="宋体"/>
                <w:color w:val="000000"/>
                <w:sz w:val="18"/>
                <w:szCs w:val="18"/>
              </w:rPr>
              <w:t xml:space="preserve">      </w:t>
            </w:r>
          </w:p>
        </w:tc>
      </w:tr>
    </w:tbl>
    <w:p w14:paraId="0DC817C7"/>
    <w:p w14:paraId="544107C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41"/>
        <w:gridCol w:w="3627"/>
        <w:gridCol w:w="2779"/>
        <w:gridCol w:w="1427"/>
      </w:tblGrid>
      <w:tr w14:paraId="1729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845D07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451A99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6B6679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FB9750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41" w:type="dxa"/>
            <w:vAlign w:val="center"/>
          </w:tcPr>
          <w:p w14:paraId="06A67DF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627" w:type="dxa"/>
            <w:vAlign w:val="center"/>
          </w:tcPr>
          <w:p w14:paraId="093405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ED4611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A533E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CC9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7696B8B">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64</w:t>
            </w:r>
          </w:p>
        </w:tc>
        <w:tc>
          <w:tcPr>
            <w:tcW w:w="1256" w:type="dxa"/>
            <w:vAlign w:val="center"/>
          </w:tcPr>
          <w:p w14:paraId="3CD7D3AE">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10EE8A8">
            <w:pPr>
              <w:tabs>
                <w:tab w:val="left" w:pos="7937"/>
              </w:tabs>
              <w:spacing w:line="240" w:lineRule="exact"/>
              <w:jc w:val="center"/>
              <w:rPr>
                <w:rFonts w:ascii="宋体"/>
                <w:color w:val="000000"/>
                <w:sz w:val="18"/>
                <w:szCs w:val="18"/>
              </w:rPr>
            </w:pPr>
            <w:r>
              <w:rPr>
                <w:rFonts w:hint="eastAsia" w:ascii="宋体" w:hAnsi="宋体"/>
                <w:color w:val="000000"/>
                <w:sz w:val="18"/>
                <w:szCs w:val="18"/>
              </w:rPr>
              <w:t>对城镇污水处理设施维护运营单位未按照国家有关规定检测进出水水质的，或者未报送污水处理水质和水量、主要污染物削减量等信息和生产运营成本等信息的处罚</w:t>
            </w:r>
          </w:p>
        </w:tc>
        <w:tc>
          <w:tcPr>
            <w:tcW w:w="1255" w:type="dxa"/>
            <w:vAlign w:val="center"/>
          </w:tcPr>
          <w:p w14:paraId="721835E6">
            <w:pPr>
              <w:jc w:val="center"/>
              <w:rPr>
                <w:rFonts w:ascii="宋体" w:cs="宋体"/>
                <w:color w:val="000000"/>
                <w:sz w:val="18"/>
                <w:szCs w:val="18"/>
              </w:rPr>
            </w:pPr>
            <w:r>
              <w:rPr>
                <w:rFonts w:hint="eastAsia" w:ascii="宋体" w:hAnsi="宋体"/>
                <w:color w:val="000000"/>
                <w:sz w:val="18"/>
                <w:szCs w:val="18"/>
              </w:rPr>
              <w:t>滦州市城市管理综合行政执法局</w:t>
            </w:r>
          </w:p>
          <w:p w14:paraId="3C4571B4">
            <w:pPr>
              <w:tabs>
                <w:tab w:val="left" w:pos="7937"/>
              </w:tabs>
              <w:spacing w:line="240" w:lineRule="exact"/>
              <w:jc w:val="center"/>
              <w:rPr>
                <w:rFonts w:ascii="宋体"/>
                <w:color w:val="000000"/>
                <w:sz w:val="18"/>
                <w:szCs w:val="18"/>
              </w:rPr>
            </w:pPr>
          </w:p>
        </w:tc>
        <w:tc>
          <w:tcPr>
            <w:tcW w:w="2941" w:type="dxa"/>
            <w:vAlign w:val="center"/>
          </w:tcPr>
          <w:p w14:paraId="3586DF2B">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【行政法规】《城镇排水与污水处理条例》第五十二条第一款“违反本条例规定</w:t>
            </w:r>
            <w:r>
              <w:rPr>
                <w:rFonts w:ascii="宋体"/>
                <w:color w:val="000000"/>
                <w:sz w:val="18"/>
                <w:szCs w:val="18"/>
              </w:rPr>
              <w:t>,</w:t>
            </w:r>
            <w:r>
              <w:rPr>
                <w:rFonts w:hint="eastAsia" w:ascii="宋体" w:hAnsi="宋体"/>
                <w:color w:val="000000"/>
                <w:sz w:val="18"/>
                <w:szCs w:val="18"/>
              </w:rPr>
              <w:t>城镇污水处理设施维护运营单位未按照国家有关规定检测进出水水质的</w:t>
            </w:r>
            <w:r>
              <w:rPr>
                <w:rFonts w:ascii="宋体"/>
                <w:color w:val="000000"/>
                <w:sz w:val="18"/>
                <w:szCs w:val="18"/>
              </w:rPr>
              <w:t>,</w:t>
            </w:r>
            <w:r>
              <w:rPr>
                <w:rFonts w:hint="eastAsia" w:ascii="宋体" w:hAnsi="宋体"/>
                <w:color w:val="000000"/>
                <w:sz w:val="18"/>
                <w:szCs w:val="18"/>
              </w:rPr>
              <w:t>或者未报送污水处理水质和水量、主要污染物削减量等信息和生产运营成本等信息的</w:t>
            </w:r>
            <w:r>
              <w:rPr>
                <w:rFonts w:ascii="宋体"/>
                <w:color w:val="000000"/>
                <w:sz w:val="18"/>
                <w:szCs w:val="18"/>
              </w:rPr>
              <w:t>,</w:t>
            </w:r>
            <w:r>
              <w:rPr>
                <w:rFonts w:hint="eastAsia" w:ascii="宋体" w:hAnsi="宋体"/>
                <w:color w:val="000000"/>
                <w:sz w:val="18"/>
                <w:szCs w:val="18"/>
              </w:rPr>
              <w:t>由城镇排水主管部门责令改正</w:t>
            </w:r>
            <w:r>
              <w:rPr>
                <w:rFonts w:ascii="宋体"/>
                <w:color w:val="000000"/>
                <w:sz w:val="18"/>
                <w:szCs w:val="18"/>
              </w:rPr>
              <w:t>,</w:t>
            </w:r>
            <w:r>
              <w:rPr>
                <w:rFonts w:hint="eastAsia" w:ascii="宋体" w:hAnsi="宋体"/>
                <w:color w:val="000000"/>
                <w:sz w:val="18"/>
                <w:szCs w:val="18"/>
              </w:rPr>
              <w:t>可以处</w:t>
            </w:r>
            <w:r>
              <w:rPr>
                <w:rFonts w:ascii="宋体" w:hAnsi="宋体"/>
                <w:color w:val="000000"/>
                <w:sz w:val="18"/>
                <w:szCs w:val="18"/>
              </w:rPr>
              <w:t>5</w:t>
            </w:r>
            <w:r>
              <w:rPr>
                <w:rFonts w:hint="eastAsia" w:ascii="宋体" w:hAnsi="宋体"/>
                <w:color w:val="000000"/>
                <w:sz w:val="18"/>
                <w:szCs w:val="18"/>
              </w:rPr>
              <w:t>万元以下罚款；造成损失的</w:t>
            </w:r>
            <w:r>
              <w:rPr>
                <w:rFonts w:ascii="宋体"/>
                <w:color w:val="000000"/>
                <w:sz w:val="18"/>
                <w:szCs w:val="18"/>
              </w:rPr>
              <w:t>,</w:t>
            </w:r>
            <w:r>
              <w:rPr>
                <w:rFonts w:hint="eastAsia" w:ascii="宋体" w:hAnsi="宋体"/>
                <w:color w:val="000000"/>
                <w:sz w:val="18"/>
                <w:szCs w:val="18"/>
              </w:rPr>
              <w:t>依法承担赔偿责任。”</w:t>
            </w:r>
          </w:p>
        </w:tc>
        <w:tc>
          <w:tcPr>
            <w:tcW w:w="3627" w:type="dxa"/>
            <w:vAlign w:val="center"/>
          </w:tcPr>
          <w:p w14:paraId="34DA5252">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城镇污水处理设施维护运营单位涉嫌未按照国家有关规定检测进出水水质的，或者未报送污水处理水质和水量、主要污染物削减量等信息和生产运营成本等信息的违法行为（或者其他机关移送的违法案件），予以审查，决定是否立案。</w:t>
            </w:r>
          </w:p>
          <w:p w14:paraId="1DF838EF">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C726652">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2F36360">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27CFCC5">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13D5546">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3C10727">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、执行责任：责令改正，依照生效的行政处罚决定罚款；造成损失的</w:t>
            </w:r>
            <w:r>
              <w:rPr>
                <w:rFonts w:ascii="宋体"/>
                <w:color w:val="000000"/>
                <w:sz w:val="18"/>
                <w:szCs w:val="18"/>
              </w:rPr>
              <w:t>,</w:t>
            </w:r>
            <w:r>
              <w:rPr>
                <w:rFonts w:hint="eastAsia" w:ascii="宋体" w:hAnsi="宋体"/>
                <w:color w:val="000000"/>
                <w:sz w:val="18"/>
                <w:szCs w:val="18"/>
              </w:rPr>
              <w:t>依法承担赔偿责任。</w:t>
            </w:r>
          </w:p>
          <w:p w14:paraId="4A8100B5">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2552FE5">
            <w:pPr>
              <w:tabs>
                <w:tab w:val="left" w:pos="7937"/>
              </w:tabs>
              <w:spacing w:line="24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D3FB102">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A269BBF">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B0E6E16">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2A4879FE">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958769A">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2071C9B">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561BC5A">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DCF7CA2">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FA3EE41">
            <w:pPr>
              <w:tabs>
                <w:tab w:val="left" w:pos="7937"/>
              </w:tabs>
              <w:spacing w:line="24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945BAB4">
            <w:pPr>
              <w:tabs>
                <w:tab w:val="left" w:pos="7937"/>
              </w:tabs>
              <w:spacing w:line="24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3321769">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B065CDE">
            <w:pPr>
              <w:spacing w:line="400" w:lineRule="exact"/>
              <w:jc w:val="center"/>
              <w:rPr>
                <w:rFonts w:ascii="宋体"/>
                <w:color w:val="000000"/>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p w14:paraId="4A074834">
            <w:pPr>
              <w:spacing w:line="400" w:lineRule="exact"/>
              <w:jc w:val="center"/>
              <w:rPr>
                <w:rFonts w:ascii="宋体"/>
                <w:sz w:val="18"/>
                <w:szCs w:val="18"/>
              </w:rPr>
            </w:pPr>
            <w:r>
              <w:rPr>
                <w:rFonts w:ascii="宋体" w:hAnsi="宋体"/>
                <w:color w:val="000000"/>
                <w:sz w:val="18"/>
                <w:szCs w:val="18"/>
              </w:rPr>
              <w:t xml:space="preserve">      </w:t>
            </w:r>
          </w:p>
        </w:tc>
      </w:tr>
    </w:tbl>
    <w:p w14:paraId="5CF8962A"/>
    <w:p w14:paraId="6E2C8897"/>
    <w:p w14:paraId="5EEEF046"/>
    <w:p w14:paraId="2AE1796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ECE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F03A6A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24E5A0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3D4DA6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C8EF0D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ACA46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90644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985EB8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A6DA9D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C41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5" w:hRule="atLeast"/>
        </w:trPr>
        <w:tc>
          <w:tcPr>
            <w:tcW w:w="807" w:type="dxa"/>
            <w:vAlign w:val="center"/>
          </w:tcPr>
          <w:p w14:paraId="0E25E531">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65</w:t>
            </w:r>
          </w:p>
        </w:tc>
        <w:tc>
          <w:tcPr>
            <w:tcW w:w="1256" w:type="dxa"/>
            <w:vAlign w:val="center"/>
          </w:tcPr>
          <w:p w14:paraId="6C3E500A">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FCB5E20">
            <w:pPr>
              <w:tabs>
                <w:tab w:val="left" w:pos="7937"/>
              </w:tabs>
              <w:spacing w:line="240" w:lineRule="exact"/>
              <w:jc w:val="left"/>
              <w:rPr>
                <w:rFonts w:ascii="宋体"/>
                <w:color w:val="000000"/>
                <w:sz w:val="18"/>
                <w:szCs w:val="18"/>
              </w:rPr>
            </w:pPr>
            <w:r>
              <w:rPr>
                <w:rFonts w:hint="eastAsia" w:ascii="宋体" w:hAnsi="宋体"/>
                <w:color w:val="000000"/>
                <w:sz w:val="18"/>
                <w:szCs w:val="18"/>
              </w:rPr>
              <w:t>对城镇污水处理设施维护运营单位擅自停运城镇污水处理设施，未按照规定事先报告或者采取应急处理措施的处罚</w:t>
            </w:r>
          </w:p>
        </w:tc>
        <w:tc>
          <w:tcPr>
            <w:tcW w:w="1255" w:type="dxa"/>
            <w:vAlign w:val="center"/>
          </w:tcPr>
          <w:p w14:paraId="22EA58C9">
            <w:pPr>
              <w:jc w:val="center"/>
              <w:rPr>
                <w:rFonts w:ascii="宋体" w:cs="宋体"/>
                <w:color w:val="000000"/>
                <w:sz w:val="18"/>
                <w:szCs w:val="18"/>
              </w:rPr>
            </w:pPr>
            <w:r>
              <w:rPr>
                <w:rFonts w:hint="eastAsia" w:ascii="宋体" w:hAnsi="宋体"/>
                <w:color w:val="000000"/>
                <w:sz w:val="18"/>
                <w:szCs w:val="18"/>
              </w:rPr>
              <w:t>滦州市城市管理综合行政执法局</w:t>
            </w:r>
          </w:p>
          <w:p w14:paraId="6D7785BC">
            <w:pPr>
              <w:tabs>
                <w:tab w:val="left" w:pos="7937"/>
              </w:tabs>
              <w:spacing w:line="240" w:lineRule="exact"/>
              <w:jc w:val="center"/>
              <w:rPr>
                <w:rFonts w:ascii="宋体"/>
                <w:color w:val="000000"/>
                <w:sz w:val="18"/>
                <w:szCs w:val="18"/>
              </w:rPr>
            </w:pPr>
          </w:p>
        </w:tc>
        <w:tc>
          <w:tcPr>
            <w:tcW w:w="2806" w:type="dxa"/>
            <w:vAlign w:val="center"/>
          </w:tcPr>
          <w:p w14:paraId="26B1A061">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【行政法规】《城镇排水与污水处理条例》第五十二条第二款“违反本条例规定</w:t>
            </w:r>
            <w:r>
              <w:rPr>
                <w:rFonts w:ascii="宋体"/>
                <w:color w:val="000000"/>
                <w:sz w:val="18"/>
                <w:szCs w:val="18"/>
              </w:rPr>
              <w:t>,</w:t>
            </w:r>
            <w:r>
              <w:rPr>
                <w:rFonts w:hint="eastAsia" w:ascii="宋体" w:hAnsi="宋体"/>
                <w:color w:val="000000"/>
                <w:sz w:val="18"/>
                <w:szCs w:val="18"/>
              </w:rPr>
              <w:t>城镇污水处理设施维护运营单位擅自停运城镇污水处理设施</w:t>
            </w:r>
            <w:r>
              <w:rPr>
                <w:rFonts w:ascii="宋体"/>
                <w:color w:val="000000"/>
                <w:sz w:val="18"/>
                <w:szCs w:val="18"/>
              </w:rPr>
              <w:t>,</w:t>
            </w:r>
            <w:r>
              <w:rPr>
                <w:rFonts w:hint="eastAsia" w:ascii="宋体" w:hAnsi="宋体"/>
                <w:color w:val="000000"/>
                <w:sz w:val="18"/>
                <w:szCs w:val="18"/>
              </w:rPr>
              <w:t>未按照规定事先报告或者采取应急处理措施的</w:t>
            </w:r>
            <w:r>
              <w:rPr>
                <w:rFonts w:ascii="宋体"/>
                <w:color w:val="000000"/>
                <w:sz w:val="18"/>
                <w:szCs w:val="18"/>
              </w:rPr>
              <w:t>,</w:t>
            </w:r>
            <w:r>
              <w:rPr>
                <w:rFonts w:hint="eastAsia" w:ascii="宋体" w:hAnsi="宋体"/>
                <w:color w:val="000000"/>
                <w:sz w:val="18"/>
                <w:szCs w:val="18"/>
              </w:rPr>
              <w:t>由城镇排水主管部门责令改正</w:t>
            </w:r>
            <w:r>
              <w:rPr>
                <w:rFonts w:ascii="宋体"/>
                <w:color w:val="000000"/>
                <w:sz w:val="18"/>
                <w:szCs w:val="18"/>
              </w:rPr>
              <w:t>,</w:t>
            </w:r>
            <w:r>
              <w:rPr>
                <w:rFonts w:hint="eastAsia" w:ascii="宋体" w:hAnsi="宋体"/>
                <w:color w:val="000000"/>
                <w:sz w:val="18"/>
                <w:szCs w:val="18"/>
              </w:rPr>
              <w:t>给予警告；逾期不改正或者造成严重后果的</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10</w:t>
            </w:r>
            <w:r>
              <w:rPr>
                <w:rFonts w:hint="eastAsia" w:ascii="宋体" w:hAnsi="宋体"/>
                <w:color w:val="000000"/>
                <w:sz w:val="18"/>
                <w:szCs w:val="18"/>
              </w:rPr>
              <w:t>万元以上</w:t>
            </w:r>
            <w:r>
              <w:rPr>
                <w:rFonts w:ascii="宋体" w:hAnsi="宋体"/>
                <w:color w:val="000000"/>
                <w:sz w:val="18"/>
                <w:szCs w:val="18"/>
              </w:rPr>
              <w:t>50</w:t>
            </w:r>
            <w:r>
              <w:rPr>
                <w:rFonts w:hint="eastAsia" w:ascii="宋体" w:hAnsi="宋体"/>
                <w:color w:val="000000"/>
                <w:sz w:val="18"/>
                <w:szCs w:val="18"/>
              </w:rPr>
              <w:t>万元以下罚款；造成损失的</w:t>
            </w:r>
            <w:r>
              <w:rPr>
                <w:rFonts w:ascii="宋体"/>
                <w:color w:val="000000"/>
                <w:sz w:val="18"/>
                <w:szCs w:val="18"/>
              </w:rPr>
              <w:t>,</w:t>
            </w:r>
            <w:r>
              <w:rPr>
                <w:rFonts w:hint="eastAsia" w:ascii="宋体" w:hAnsi="宋体"/>
                <w:color w:val="000000"/>
                <w:sz w:val="18"/>
                <w:szCs w:val="18"/>
              </w:rPr>
              <w:t>依法承担赔偿责任。”</w:t>
            </w:r>
          </w:p>
        </w:tc>
        <w:tc>
          <w:tcPr>
            <w:tcW w:w="3762" w:type="dxa"/>
            <w:vAlign w:val="center"/>
          </w:tcPr>
          <w:p w14:paraId="095340C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、立案责任：发现城镇污水处理设施维护运营单位擅自停运城镇污水处理设施，涉嫌未按照规定事先报告或者采取应急处理措施的违法行为（或者其他机关移送的违法案件），予以审查，决定是否立案。</w:t>
            </w:r>
          </w:p>
          <w:p w14:paraId="3100AC2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D454A1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106AFA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A9F2E3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33B6F5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0880A4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w:t>
            </w:r>
            <w:r>
              <w:rPr>
                <w:rFonts w:ascii="宋体"/>
                <w:color w:val="000000"/>
                <w:sz w:val="18"/>
                <w:szCs w:val="18"/>
              </w:rPr>
              <w:t>,</w:t>
            </w:r>
            <w:r>
              <w:rPr>
                <w:rFonts w:hint="eastAsia" w:ascii="宋体" w:hAnsi="宋体"/>
                <w:color w:val="000000"/>
                <w:sz w:val="18"/>
                <w:szCs w:val="18"/>
              </w:rPr>
              <w:t>给予警告；逾期不改正或者造成严重后果的，依照生效的行政处罚决定罚款；造成损失的</w:t>
            </w:r>
            <w:r>
              <w:rPr>
                <w:rFonts w:ascii="宋体"/>
                <w:color w:val="000000"/>
                <w:sz w:val="18"/>
                <w:szCs w:val="18"/>
              </w:rPr>
              <w:t>,</w:t>
            </w:r>
            <w:r>
              <w:rPr>
                <w:rFonts w:hint="eastAsia" w:ascii="宋体" w:hAnsi="宋体"/>
                <w:color w:val="000000"/>
                <w:sz w:val="18"/>
                <w:szCs w:val="18"/>
              </w:rPr>
              <w:t>依法承担赔偿责任。</w:t>
            </w:r>
          </w:p>
          <w:p w14:paraId="39AAB0BF">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4D20341">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5AB806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6C58B6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9C44B7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2DE112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9869E1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69EC12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A0E556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5A2C3C4">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5860270">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2063571">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8451892">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1FE1802">
            <w:pPr>
              <w:spacing w:line="400" w:lineRule="exact"/>
              <w:jc w:val="center"/>
              <w:rPr>
                <w:rFonts w:ascii="宋体"/>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3129F99E"/>
    <w:p w14:paraId="536F6FF5"/>
    <w:p w14:paraId="11F23FBB"/>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41"/>
        <w:gridCol w:w="3627"/>
        <w:gridCol w:w="2779"/>
        <w:gridCol w:w="1427"/>
      </w:tblGrid>
      <w:tr w14:paraId="5824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28B3A60">
            <w:pPr>
              <w:keepNext w:val="0"/>
              <w:keepLines w:val="0"/>
              <w:pageBreakBefore w:val="0"/>
              <w:widowControl w:val="0"/>
              <w:tabs>
                <w:tab w:val="left" w:pos="7937"/>
              </w:tabs>
              <w:kinsoku/>
              <w:wordWrap/>
              <w:overflowPunct/>
              <w:topLinePunct w:val="0"/>
              <w:autoSpaceDE/>
              <w:autoSpaceDN/>
              <w:bidi w:val="0"/>
              <w:adjustRightInd/>
              <w:snapToGrid/>
              <w:spacing w:line="400" w:lineRule="exact"/>
              <w:jc w:val="both"/>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1FA0A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51A387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052ED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41" w:type="dxa"/>
            <w:vAlign w:val="center"/>
          </w:tcPr>
          <w:p w14:paraId="3268445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627" w:type="dxa"/>
            <w:vAlign w:val="center"/>
          </w:tcPr>
          <w:p w14:paraId="4FB51FF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846622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A5251F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0A4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C5FA421">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66</w:t>
            </w:r>
          </w:p>
        </w:tc>
        <w:tc>
          <w:tcPr>
            <w:tcW w:w="1256" w:type="dxa"/>
            <w:vAlign w:val="center"/>
          </w:tcPr>
          <w:p w14:paraId="45889DF6">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06D6D7E">
            <w:pPr>
              <w:tabs>
                <w:tab w:val="left" w:pos="7937"/>
              </w:tabs>
              <w:spacing w:line="240" w:lineRule="exact"/>
              <w:jc w:val="left"/>
              <w:rPr>
                <w:rFonts w:ascii="宋体"/>
                <w:color w:val="000000"/>
                <w:sz w:val="18"/>
                <w:szCs w:val="18"/>
              </w:rPr>
            </w:pPr>
            <w:r>
              <w:rPr>
                <w:rFonts w:hint="eastAsia" w:ascii="宋体" w:hAnsi="宋体"/>
                <w:color w:val="000000"/>
                <w:sz w:val="18"/>
                <w:szCs w:val="18"/>
              </w:rPr>
              <w:t>对城镇污水处理设施维护运营单位或者污泥处理处置单位对产生的污泥以及处理处置后的污泥的去向、用途、用量等未进行跟踪、记录的，或者处理处置后的污泥不符合国家有关标准的，由城镇排水主管部门责令限期采取治理措施的处罚</w:t>
            </w:r>
          </w:p>
        </w:tc>
        <w:tc>
          <w:tcPr>
            <w:tcW w:w="1255" w:type="dxa"/>
            <w:vAlign w:val="center"/>
          </w:tcPr>
          <w:p w14:paraId="03F0B655">
            <w:pPr>
              <w:jc w:val="center"/>
              <w:rPr>
                <w:rFonts w:ascii="宋体" w:cs="宋体"/>
                <w:color w:val="000000"/>
                <w:sz w:val="18"/>
                <w:szCs w:val="18"/>
              </w:rPr>
            </w:pPr>
            <w:r>
              <w:rPr>
                <w:rFonts w:hint="eastAsia" w:ascii="宋体" w:hAnsi="宋体"/>
                <w:color w:val="000000"/>
                <w:sz w:val="18"/>
                <w:szCs w:val="18"/>
              </w:rPr>
              <w:t>滦州市城市管理综合行政执法局</w:t>
            </w:r>
          </w:p>
          <w:p w14:paraId="6287CF61">
            <w:pPr>
              <w:tabs>
                <w:tab w:val="left" w:pos="7937"/>
              </w:tabs>
              <w:spacing w:line="240" w:lineRule="exact"/>
              <w:jc w:val="center"/>
              <w:rPr>
                <w:rFonts w:ascii="宋体"/>
                <w:color w:val="000000"/>
                <w:sz w:val="18"/>
                <w:szCs w:val="18"/>
              </w:rPr>
            </w:pPr>
          </w:p>
        </w:tc>
        <w:tc>
          <w:tcPr>
            <w:tcW w:w="2941" w:type="dxa"/>
            <w:vAlign w:val="center"/>
          </w:tcPr>
          <w:p w14:paraId="64B86D63">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【行政法规】《城镇排水与污水处理条例》第五十三条第一款“违反本条例规定</w:t>
            </w:r>
            <w:r>
              <w:rPr>
                <w:rFonts w:ascii="宋体"/>
                <w:color w:val="000000"/>
                <w:sz w:val="18"/>
                <w:szCs w:val="18"/>
              </w:rPr>
              <w:t>,</w:t>
            </w:r>
            <w:r>
              <w:rPr>
                <w:rFonts w:hint="eastAsia" w:ascii="宋体" w:hAnsi="宋体"/>
                <w:color w:val="000000"/>
                <w:sz w:val="18"/>
                <w:szCs w:val="18"/>
              </w:rPr>
              <w:t>城镇污水处理设施维护运营单位或者污泥处理处置单位对产生的污泥以及处理处置后的污泥的去向、用途、用量等未进行跟踪、记录的</w:t>
            </w:r>
            <w:r>
              <w:rPr>
                <w:rFonts w:ascii="宋体"/>
                <w:color w:val="000000"/>
                <w:sz w:val="18"/>
                <w:szCs w:val="18"/>
              </w:rPr>
              <w:t>,</w:t>
            </w:r>
            <w:r>
              <w:rPr>
                <w:rFonts w:hint="eastAsia" w:ascii="宋体" w:hAnsi="宋体"/>
                <w:color w:val="000000"/>
                <w:sz w:val="18"/>
                <w:szCs w:val="18"/>
              </w:rPr>
              <w:t>或者处理处置后的污泥不符合国家有关标准的</w:t>
            </w:r>
            <w:r>
              <w:rPr>
                <w:rFonts w:ascii="宋体"/>
                <w:color w:val="000000"/>
                <w:sz w:val="18"/>
                <w:szCs w:val="18"/>
              </w:rPr>
              <w:t>,</w:t>
            </w:r>
            <w:r>
              <w:rPr>
                <w:rFonts w:hint="eastAsia" w:ascii="宋体" w:hAnsi="宋体"/>
                <w:color w:val="000000"/>
                <w:sz w:val="18"/>
                <w:szCs w:val="18"/>
              </w:rPr>
              <w:t>由城镇排水主管部门责令限期采取治理措施</w:t>
            </w:r>
            <w:r>
              <w:rPr>
                <w:rFonts w:ascii="宋体"/>
                <w:color w:val="000000"/>
                <w:sz w:val="18"/>
                <w:szCs w:val="18"/>
              </w:rPr>
              <w:t>,</w:t>
            </w:r>
            <w:r>
              <w:rPr>
                <w:rFonts w:hint="eastAsia" w:ascii="宋体" w:hAnsi="宋体"/>
                <w:color w:val="000000"/>
                <w:sz w:val="18"/>
                <w:szCs w:val="18"/>
              </w:rPr>
              <w:t>给予警告；造成严重后果的</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10</w:t>
            </w:r>
            <w:r>
              <w:rPr>
                <w:rFonts w:hint="eastAsia" w:ascii="宋体" w:hAnsi="宋体"/>
                <w:color w:val="000000"/>
                <w:sz w:val="18"/>
                <w:szCs w:val="18"/>
              </w:rPr>
              <w:t>万元以上</w:t>
            </w:r>
            <w:r>
              <w:rPr>
                <w:rFonts w:ascii="宋体" w:hAnsi="宋体"/>
                <w:color w:val="000000"/>
                <w:sz w:val="18"/>
                <w:szCs w:val="18"/>
              </w:rPr>
              <w:t>20</w:t>
            </w:r>
            <w:r>
              <w:rPr>
                <w:rFonts w:hint="eastAsia" w:ascii="宋体" w:hAnsi="宋体"/>
                <w:color w:val="000000"/>
                <w:sz w:val="18"/>
                <w:szCs w:val="18"/>
              </w:rPr>
              <w:t>万元以下罚款；逾期不采取治理措施的</w:t>
            </w:r>
            <w:r>
              <w:rPr>
                <w:rFonts w:ascii="宋体"/>
                <w:color w:val="000000"/>
                <w:sz w:val="18"/>
                <w:szCs w:val="18"/>
              </w:rPr>
              <w:t>,</w:t>
            </w:r>
            <w:r>
              <w:rPr>
                <w:rFonts w:hint="eastAsia" w:ascii="宋体" w:hAnsi="宋体"/>
                <w:color w:val="000000"/>
                <w:sz w:val="18"/>
                <w:szCs w:val="18"/>
              </w:rPr>
              <w:t>城镇排水主管部门可以指定有治理能力的单位代为治理</w:t>
            </w:r>
            <w:r>
              <w:rPr>
                <w:rFonts w:ascii="宋体"/>
                <w:color w:val="000000"/>
                <w:sz w:val="18"/>
                <w:szCs w:val="18"/>
              </w:rPr>
              <w:t>,</w:t>
            </w:r>
            <w:r>
              <w:rPr>
                <w:rFonts w:hint="eastAsia" w:ascii="宋体" w:hAnsi="宋体"/>
                <w:color w:val="000000"/>
                <w:sz w:val="18"/>
                <w:szCs w:val="18"/>
              </w:rPr>
              <w:t>所需费用由当事人承担；造成损失的</w:t>
            </w:r>
            <w:r>
              <w:rPr>
                <w:rFonts w:ascii="宋体"/>
                <w:color w:val="000000"/>
                <w:sz w:val="18"/>
                <w:szCs w:val="18"/>
              </w:rPr>
              <w:t>,</w:t>
            </w:r>
            <w:r>
              <w:rPr>
                <w:rFonts w:hint="eastAsia" w:ascii="宋体" w:hAnsi="宋体"/>
                <w:color w:val="000000"/>
                <w:sz w:val="18"/>
                <w:szCs w:val="18"/>
              </w:rPr>
              <w:t>依法承担赔偿责任。”</w:t>
            </w:r>
          </w:p>
        </w:tc>
        <w:tc>
          <w:tcPr>
            <w:tcW w:w="3627" w:type="dxa"/>
            <w:vAlign w:val="center"/>
          </w:tcPr>
          <w:p w14:paraId="6348D292">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城镇污水处理设施维护运营单位或者污泥处理处置单位对产生的污泥以及处理处置后的污泥的去向、用途、用量等涉嫌未进行跟踪、记录的，或者处理处置后的污泥不符合国家有关标准的，由城镇排水主管部门责令限期采取治理措施的违法行为（或者其他机关移送的违法案件），予以审查，决定是否立案。</w:t>
            </w:r>
          </w:p>
          <w:p w14:paraId="3AE4C780">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C230522">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AD3478D">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8D26D8B">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D54A466">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A16DD5B">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27C5FB7D">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717DB94">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228493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5D6E64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1AE7D9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4B967B4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E490B4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1F8EA7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E6DF26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5E23C9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A1D4563">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03B275D">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C838268">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FA8AF80">
            <w:pPr>
              <w:spacing w:line="400" w:lineRule="exact"/>
              <w:jc w:val="center"/>
              <w:rPr>
                <w:rFonts w:ascii="宋体"/>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07935341"/>
    <w:p w14:paraId="694DA875"/>
    <w:p w14:paraId="279B94E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41"/>
        <w:gridCol w:w="3627"/>
        <w:gridCol w:w="2779"/>
        <w:gridCol w:w="1427"/>
      </w:tblGrid>
      <w:tr w14:paraId="4201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FC133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5780A0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8F8670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FEFCA1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41" w:type="dxa"/>
            <w:vAlign w:val="center"/>
          </w:tcPr>
          <w:p w14:paraId="3616B71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627" w:type="dxa"/>
            <w:vAlign w:val="center"/>
          </w:tcPr>
          <w:p w14:paraId="05602E0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39F410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CB5F1F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BFE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C8D7C01">
            <w:pPr>
              <w:tabs>
                <w:tab w:val="left" w:pos="7937"/>
              </w:tabs>
              <w:spacing w:line="240" w:lineRule="exact"/>
              <w:jc w:val="center"/>
              <w:rPr>
                <w:rFonts w:ascii="宋体"/>
                <w:color w:val="000000"/>
                <w:sz w:val="18"/>
                <w:szCs w:val="18"/>
              </w:rPr>
            </w:pPr>
            <w:r>
              <w:rPr>
                <w:rFonts w:ascii="宋体" w:hAnsi="宋体"/>
                <w:color w:val="000000"/>
                <w:sz w:val="18"/>
                <w:szCs w:val="18"/>
              </w:rPr>
              <w:t>6</w:t>
            </w:r>
            <w:r>
              <w:rPr>
                <w:rFonts w:hint="eastAsia" w:ascii="宋体" w:hAnsi="宋体"/>
                <w:color w:val="000000"/>
                <w:sz w:val="18"/>
                <w:szCs w:val="18"/>
                <w:lang w:val="en-US" w:eastAsia="zh-CN"/>
              </w:rPr>
              <w:t>7</w:t>
            </w:r>
          </w:p>
        </w:tc>
        <w:tc>
          <w:tcPr>
            <w:tcW w:w="1256" w:type="dxa"/>
            <w:vAlign w:val="center"/>
          </w:tcPr>
          <w:p w14:paraId="73724C49">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EB3D3A1">
            <w:pPr>
              <w:tabs>
                <w:tab w:val="left" w:pos="7937"/>
              </w:tabs>
              <w:spacing w:line="240" w:lineRule="exact"/>
              <w:jc w:val="left"/>
              <w:rPr>
                <w:rFonts w:ascii="宋体"/>
                <w:color w:val="000000"/>
                <w:sz w:val="18"/>
                <w:szCs w:val="18"/>
              </w:rPr>
            </w:pPr>
            <w:r>
              <w:rPr>
                <w:rFonts w:hint="eastAsia" w:ascii="宋体" w:hAnsi="宋体"/>
                <w:color w:val="000000"/>
                <w:sz w:val="18"/>
                <w:szCs w:val="18"/>
              </w:rPr>
              <w:t>对擅自倾倒、堆放、丢弃、遗撒污泥的处罚</w:t>
            </w:r>
          </w:p>
        </w:tc>
        <w:tc>
          <w:tcPr>
            <w:tcW w:w="1255" w:type="dxa"/>
            <w:vAlign w:val="center"/>
          </w:tcPr>
          <w:p w14:paraId="2F5D74C5">
            <w:pPr>
              <w:jc w:val="center"/>
              <w:rPr>
                <w:rFonts w:ascii="宋体"/>
                <w:color w:val="000000"/>
                <w:sz w:val="18"/>
                <w:szCs w:val="18"/>
              </w:rPr>
            </w:pPr>
            <w:r>
              <w:rPr>
                <w:rFonts w:hint="eastAsia" w:ascii="宋体" w:hAnsi="宋体"/>
                <w:color w:val="000000"/>
                <w:sz w:val="18"/>
                <w:szCs w:val="18"/>
              </w:rPr>
              <w:t>滦州市城市管理综合行政执法局</w:t>
            </w:r>
          </w:p>
          <w:p w14:paraId="4F455101">
            <w:pPr>
              <w:tabs>
                <w:tab w:val="left" w:pos="7937"/>
              </w:tabs>
              <w:spacing w:line="240" w:lineRule="exact"/>
              <w:jc w:val="center"/>
              <w:rPr>
                <w:rFonts w:ascii="宋体"/>
                <w:color w:val="000000"/>
                <w:sz w:val="18"/>
                <w:szCs w:val="18"/>
              </w:rPr>
            </w:pPr>
          </w:p>
        </w:tc>
        <w:tc>
          <w:tcPr>
            <w:tcW w:w="2941" w:type="dxa"/>
            <w:vAlign w:val="center"/>
          </w:tcPr>
          <w:p w14:paraId="521D19D4">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【行政法规】《城镇排水与污水处理条例》第五十三条第二款“违反本条例规定</w:t>
            </w:r>
            <w:r>
              <w:rPr>
                <w:rFonts w:ascii="宋体"/>
                <w:color w:val="000000"/>
                <w:sz w:val="18"/>
                <w:szCs w:val="18"/>
              </w:rPr>
              <w:t>,</w:t>
            </w:r>
            <w:r>
              <w:rPr>
                <w:rFonts w:hint="eastAsia" w:ascii="宋体" w:hAnsi="宋体"/>
                <w:color w:val="000000"/>
                <w:sz w:val="18"/>
                <w:szCs w:val="18"/>
              </w:rPr>
              <w:t>擅自倾倒、堆放、丢弃、遗撒污泥的</w:t>
            </w:r>
            <w:r>
              <w:rPr>
                <w:rFonts w:ascii="宋体"/>
                <w:color w:val="000000"/>
                <w:sz w:val="18"/>
                <w:szCs w:val="18"/>
              </w:rPr>
              <w:t>,</w:t>
            </w:r>
            <w:r>
              <w:rPr>
                <w:rFonts w:hint="eastAsia" w:ascii="宋体" w:hAnsi="宋体"/>
                <w:color w:val="000000"/>
                <w:sz w:val="18"/>
                <w:szCs w:val="18"/>
              </w:rPr>
              <w:t>由城镇排水主管部门责令停止违法行为</w:t>
            </w:r>
            <w:r>
              <w:rPr>
                <w:rFonts w:ascii="宋体"/>
                <w:color w:val="000000"/>
                <w:sz w:val="18"/>
                <w:szCs w:val="18"/>
              </w:rPr>
              <w:t>,</w:t>
            </w:r>
            <w:r>
              <w:rPr>
                <w:rFonts w:hint="eastAsia" w:ascii="宋体" w:hAnsi="宋体"/>
                <w:color w:val="000000"/>
                <w:sz w:val="18"/>
                <w:szCs w:val="18"/>
              </w:rPr>
              <w:t>限期采取治理措施</w:t>
            </w:r>
            <w:r>
              <w:rPr>
                <w:rFonts w:ascii="宋体"/>
                <w:color w:val="000000"/>
                <w:sz w:val="18"/>
                <w:szCs w:val="18"/>
              </w:rPr>
              <w:t>,</w:t>
            </w:r>
            <w:r>
              <w:rPr>
                <w:rFonts w:hint="eastAsia" w:ascii="宋体" w:hAnsi="宋体"/>
                <w:color w:val="000000"/>
                <w:sz w:val="18"/>
                <w:szCs w:val="18"/>
              </w:rPr>
              <w:t>给予警告；造成严重后果的</w:t>
            </w:r>
            <w:r>
              <w:rPr>
                <w:rFonts w:ascii="宋体"/>
                <w:color w:val="000000"/>
                <w:sz w:val="18"/>
                <w:szCs w:val="18"/>
              </w:rPr>
              <w:t>,</w:t>
            </w:r>
            <w:r>
              <w:rPr>
                <w:rFonts w:hint="eastAsia" w:ascii="宋体" w:hAnsi="宋体"/>
                <w:color w:val="000000"/>
                <w:sz w:val="18"/>
                <w:szCs w:val="18"/>
              </w:rPr>
              <w:t>对单位处</w:t>
            </w:r>
            <w:r>
              <w:rPr>
                <w:rFonts w:ascii="宋体" w:hAnsi="宋体"/>
                <w:color w:val="000000"/>
                <w:sz w:val="18"/>
                <w:szCs w:val="18"/>
              </w:rPr>
              <w:t>10</w:t>
            </w:r>
            <w:r>
              <w:rPr>
                <w:rFonts w:hint="eastAsia" w:ascii="宋体" w:hAnsi="宋体"/>
                <w:color w:val="000000"/>
                <w:sz w:val="18"/>
                <w:szCs w:val="18"/>
              </w:rPr>
              <w:t>万元以上</w:t>
            </w:r>
            <w:r>
              <w:rPr>
                <w:rFonts w:ascii="宋体" w:hAnsi="宋体"/>
                <w:color w:val="000000"/>
                <w:sz w:val="18"/>
                <w:szCs w:val="18"/>
              </w:rPr>
              <w:t>50</w:t>
            </w:r>
            <w:r>
              <w:rPr>
                <w:rFonts w:hint="eastAsia" w:ascii="宋体" w:hAnsi="宋体"/>
                <w:color w:val="000000"/>
                <w:sz w:val="18"/>
                <w:szCs w:val="18"/>
              </w:rPr>
              <w:t>万元以下罚款</w:t>
            </w:r>
            <w:r>
              <w:rPr>
                <w:rFonts w:ascii="宋体"/>
                <w:color w:val="000000"/>
                <w:sz w:val="18"/>
                <w:szCs w:val="18"/>
              </w:rPr>
              <w:t>,</w:t>
            </w:r>
            <w:r>
              <w:rPr>
                <w:rFonts w:hint="eastAsia" w:ascii="宋体" w:hAnsi="宋体"/>
                <w:color w:val="000000"/>
                <w:sz w:val="18"/>
                <w:szCs w:val="18"/>
              </w:rPr>
              <w:t>对个人处</w:t>
            </w:r>
            <w:r>
              <w:rPr>
                <w:rFonts w:ascii="宋体" w:hAnsi="宋体"/>
                <w:color w:val="000000"/>
                <w:sz w:val="18"/>
                <w:szCs w:val="18"/>
              </w:rPr>
              <w:t>2</w:t>
            </w:r>
            <w:r>
              <w:rPr>
                <w:rFonts w:hint="eastAsia" w:ascii="宋体" w:hAnsi="宋体"/>
                <w:color w:val="000000"/>
                <w:sz w:val="18"/>
                <w:szCs w:val="18"/>
              </w:rPr>
              <w:t>万元以上</w:t>
            </w:r>
            <w:r>
              <w:rPr>
                <w:rFonts w:ascii="宋体" w:hAnsi="宋体"/>
                <w:color w:val="000000"/>
                <w:sz w:val="18"/>
                <w:szCs w:val="18"/>
              </w:rPr>
              <w:t>10</w:t>
            </w:r>
            <w:r>
              <w:rPr>
                <w:rFonts w:hint="eastAsia" w:ascii="宋体" w:hAnsi="宋体"/>
                <w:color w:val="000000"/>
                <w:sz w:val="18"/>
                <w:szCs w:val="18"/>
              </w:rPr>
              <w:t>万元以下罚款；逾期不采取治理措施的</w:t>
            </w:r>
            <w:r>
              <w:rPr>
                <w:rFonts w:ascii="宋体"/>
                <w:color w:val="000000"/>
                <w:sz w:val="18"/>
                <w:szCs w:val="18"/>
              </w:rPr>
              <w:t>,</w:t>
            </w:r>
            <w:r>
              <w:rPr>
                <w:rFonts w:hint="eastAsia" w:ascii="宋体" w:hAnsi="宋体"/>
                <w:color w:val="000000"/>
                <w:sz w:val="18"/>
                <w:szCs w:val="18"/>
              </w:rPr>
              <w:t>城镇排水主管部门可以指定有治理能力的单位代为治理</w:t>
            </w:r>
            <w:r>
              <w:rPr>
                <w:rFonts w:ascii="宋体"/>
                <w:color w:val="000000"/>
                <w:sz w:val="18"/>
                <w:szCs w:val="18"/>
              </w:rPr>
              <w:t>,</w:t>
            </w:r>
            <w:r>
              <w:rPr>
                <w:rFonts w:hint="eastAsia" w:ascii="宋体" w:hAnsi="宋体"/>
                <w:color w:val="000000"/>
                <w:sz w:val="18"/>
                <w:szCs w:val="18"/>
              </w:rPr>
              <w:t>所需费用由当事人承担；造成损失的</w:t>
            </w:r>
            <w:r>
              <w:rPr>
                <w:rFonts w:ascii="宋体"/>
                <w:color w:val="000000"/>
                <w:sz w:val="18"/>
                <w:szCs w:val="18"/>
              </w:rPr>
              <w:t>,</w:t>
            </w:r>
            <w:r>
              <w:rPr>
                <w:rFonts w:hint="eastAsia" w:ascii="宋体" w:hAnsi="宋体"/>
                <w:color w:val="000000"/>
                <w:sz w:val="18"/>
                <w:szCs w:val="18"/>
              </w:rPr>
              <w:t>依法承担赔偿责任。”</w:t>
            </w:r>
          </w:p>
        </w:tc>
        <w:tc>
          <w:tcPr>
            <w:tcW w:w="3627" w:type="dxa"/>
            <w:vAlign w:val="center"/>
          </w:tcPr>
          <w:p w14:paraId="3A09EBB1">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、立案责任：发现涉嫌擅自倾倒、堆放、丢弃、遗撒污泥的违法行为（或者其他机关移送的违法案件），予以审查，决定是否立案。</w:t>
            </w:r>
          </w:p>
          <w:p w14:paraId="042A4248">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2F4942C">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D15F86A">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4509990">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5A4140B">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DFFF417">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、执行责任：责令停止违法行为</w:t>
            </w:r>
            <w:r>
              <w:rPr>
                <w:rFonts w:ascii="宋体"/>
                <w:color w:val="000000"/>
                <w:sz w:val="18"/>
                <w:szCs w:val="18"/>
              </w:rPr>
              <w:t>,</w:t>
            </w:r>
            <w:r>
              <w:rPr>
                <w:rFonts w:hint="eastAsia" w:ascii="宋体" w:hAnsi="宋体"/>
                <w:color w:val="000000"/>
                <w:sz w:val="18"/>
                <w:szCs w:val="18"/>
              </w:rPr>
              <w:t>限期采取治理措施</w:t>
            </w:r>
            <w:r>
              <w:rPr>
                <w:rFonts w:ascii="宋体"/>
                <w:color w:val="000000"/>
                <w:sz w:val="18"/>
                <w:szCs w:val="18"/>
              </w:rPr>
              <w:t>,</w:t>
            </w:r>
            <w:r>
              <w:rPr>
                <w:rFonts w:hint="eastAsia" w:ascii="宋体" w:hAnsi="宋体"/>
                <w:color w:val="000000"/>
                <w:sz w:val="18"/>
                <w:szCs w:val="18"/>
              </w:rPr>
              <w:t>给予警告；造成严重后果的依照生效的行政处罚决定罚款；逾期不采取治理措施的</w:t>
            </w:r>
            <w:r>
              <w:rPr>
                <w:rFonts w:ascii="宋体"/>
                <w:color w:val="000000"/>
                <w:sz w:val="18"/>
                <w:szCs w:val="18"/>
              </w:rPr>
              <w:t>,</w:t>
            </w:r>
            <w:r>
              <w:rPr>
                <w:rFonts w:hint="eastAsia" w:ascii="宋体" w:hAnsi="宋体"/>
                <w:color w:val="000000"/>
                <w:sz w:val="18"/>
                <w:szCs w:val="18"/>
              </w:rPr>
              <w:t>城镇排水主管部门可以指定有治理能力的单位代为治理</w:t>
            </w:r>
            <w:r>
              <w:rPr>
                <w:rFonts w:ascii="宋体"/>
                <w:color w:val="000000"/>
                <w:sz w:val="18"/>
                <w:szCs w:val="18"/>
              </w:rPr>
              <w:t>,</w:t>
            </w:r>
            <w:r>
              <w:rPr>
                <w:rFonts w:hint="eastAsia" w:ascii="宋体" w:hAnsi="宋体"/>
                <w:color w:val="000000"/>
                <w:sz w:val="18"/>
                <w:szCs w:val="18"/>
              </w:rPr>
              <w:t>所需费用由当事人承担；造成损失的</w:t>
            </w:r>
            <w:r>
              <w:rPr>
                <w:rFonts w:ascii="宋体"/>
                <w:color w:val="000000"/>
                <w:sz w:val="18"/>
                <w:szCs w:val="18"/>
              </w:rPr>
              <w:t>,</w:t>
            </w:r>
            <w:r>
              <w:rPr>
                <w:rFonts w:hint="eastAsia" w:ascii="宋体" w:hAnsi="宋体"/>
                <w:color w:val="000000"/>
                <w:sz w:val="18"/>
                <w:szCs w:val="18"/>
              </w:rPr>
              <w:t>依法承担赔偿责任。</w:t>
            </w:r>
          </w:p>
          <w:p w14:paraId="65C4CBE0">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19E10D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8B1DB5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8CF73E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257717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3BDC33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85DE3F1">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E52F7B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68ABD1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4051AF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D73196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5F082BB">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F5F7BCE">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D5B1B6A">
            <w:pPr>
              <w:spacing w:line="400" w:lineRule="exact"/>
              <w:jc w:val="center"/>
              <w:rPr>
                <w:rFonts w:ascii="宋体"/>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3CB556DA"/>
    <w:p w14:paraId="40B94E3D"/>
    <w:p w14:paraId="54CC984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41"/>
        <w:gridCol w:w="3627"/>
        <w:gridCol w:w="2779"/>
        <w:gridCol w:w="1427"/>
      </w:tblGrid>
      <w:tr w14:paraId="7026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8F929C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7BBA77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C8B5E0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361724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41" w:type="dxa"/>
            <w:vAlign w:val="center"/>
          </w:tcPr>
          <w:p w14:paraId="3E072B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627" w:type="dxa"/>
            <w:vAlign w:val="center"/>
          </w:tcPr>
          <w:p w14:paraId="5F078F1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3AE004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50DAB8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2D2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372B9FB">
            <w:pPr>
              <w:tabs>
                <w:tab w:val="left" w:pos="7937"/>
              </w:tabs>
              <w:spacing w:line="240" w:lineRule="exact"/>
              <w:jc w:val="center"/>
              <w:rPr>
                <w:rFonts w:ascii="宋体"/>
                <w:color w:val="000000"/>
                <w:sz w:val="18"/>
                <w:szCs w:val="18"/>
              </w:rPr>
            </w:pPr>
            <w:r>
              <w:rPr>
                <w:rFonts w:ascii="宋体" w:hAnsi="宋体"/>
                <w:color w:val="000000"/>
                <w:sz w:val="18"/>
                <w:szCs w:val="18"/>
              </w:rPr>
              <w:t>6</w:t>
            </w:r>
            <w:r>
              <w:rPr>
                <w:rFonts w:hint="eastAsia" w:ascii="宋体" w:hAnsi="宋体"/>
                <w:color w:val="000000"/>
                <w:sz w:val="18"/>
                <w:szCs w:val="18"/>
                <w:lang w:val="en-US" w:eastAsia="zh-CN"/>
              </w:rPr>
              <w:t>8</w:t>
            </w:r>
          </w:p>
        </w:tc>
        <w:tc>
          <w:tcPr>
            <w:tcW w:w="1256" w:type="dxa"/>
            <w:vAlign w:val="center"/>
          </w:tcPr>
          <w:p w14:paraId="61030787">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FF61E00">
            <w:pPr>
              <w:tabs>
                <w:tab w:val="left" w:pos="7937"/>
              </w:tabs>
              <w:spacing w:line="240" w:lineRule="exact"/>
              <w:jc w:val="left"/>
              <w:rPr>
                <w:rFonts w:ascii="宋体"/>
                <w:color w:val="000000"/>
                <w:sz w:val="18"/>
                <w:szCs w:val="18"/>
              </w:rPr>
            </w:pPr>
            <w:r>
              <w:rPr>
                <w:rFonts w:hint="eastAsia" w:ascii="宋体" w:hAnsi="宋体"/>
                <w:color w:val="000000"/>
                <w:sz w:val="18"/>
                <w:szCs w:val="18"/>
              </w:rPr>
              <w:t>对城镇排水与污水处理设施维护运营单位未按照国家有关规定履行日常巡查、维修和养护责任，保障设施安全运行的处罚</w:t>
            </w:r>
          </w:p>
        </w:tc>
        <w:tc>
          <w:tcPr>
            <w:tcW w:w="1255" w:type="dxa"/>
            <w:vAlign w:val="center"/>
          </w:tcPr>
          <w:p w14:paraId="77ABA98C">
            <w:pPr>
              <w:jc w:val="center"/>
              <w:rPr>
                <w:rFonts w:ascii="宋体"/>
                <w:color w:val="000000"/>
                <w:sz w:val="18"/>
                <w:szCs w:val="18"/>
              </w:rPr>
            </w:pPr>
            <w:r>
              <w:rPr>
                <w:rFonts w:hint="eastAsia" w:ascii="宋体" w:hAnsi="宋体"/>
                <w:color w:val="000000"/>
                <w:sz w:val="18"/>
                <w:szCs w:val="18"/>
              </w:rPr>
              <w:t>滦州市城市管理综合行政执法局</w:t>
            </w:r>
          </w:p>
          <w:p w14:paraId="3738E5EF">
            <w:pPr>
              <w:tabs>
                <w:tab w:val="left" w:pos="7937"/>
              </w:tabs>
              <w:spacing w:line="240" w:lineRule="exact"/>
              <w:jc w:val="center"/>
              <w:rPr>
                <w:rFonts w:ascii="宋体"/>
                <w:color w:val="000000"/>
                <w:sz w:val="18"/>
                <w:szCs w:val="18"/>
              </w:rPr>
            </w:pPr>
          </w:p>
        </w:tc>
        <w:tc>
          <w:tcPr>
            <w:tcW w:w="2941" w:type="dxa"/>
            <w:vAlign w:val="center"/>
          </w:tcPr>
          <w:p w14:paraId="115FAA62">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【行政法规】《城镇排水与污水处理条例》第五十五条第一款第一项“违反本条例规定</w:t>
            </w:r>
            <w:r>
              <w:rPr>
                <w:rFonts w:ascii="宋体"/>
                <w:color w:val="000000"/>
                <w:sz w:val="18"/>
                <w:szCs w:val="18"/>
              </w:rPr>
              <w:t>,</w:t>
            </w:r>
            <w:r>
              <w:rPr>
                <w:rFonts w:hint="eastAsia" w:ascii="宋体" w:hAnsi="宋体"/>
                <w:color w:val="000000"/>
                <w:sz w:val="18"/>
                <w:szCs w:val="18"/>
              </w:rPr>
              <w:t>城镇排水与污水处理设施维护运营单位有下列情形之一的</w:t>
            </w:r>
            <w:r>
              <w:rPr>
                <w:rFonts w:ascii="宋体"/>
                <w:color w:val="000000"/>
                <w:sz w:val="18"/>
                <w:szCs w:val="18"/>
              </w:rPr>
              <w:t>,</w:t>
            </w:r>
            <w:r>
              <w:rPr>
                <w:rFonts w:hint="eastAsia" w:ascii="宋体" w:hAnsi="宋体"/>
                <w:color w:val="000000"/>
                <w:sz w:val="18"/>
                <w:szCs w:val="18"/>
              </w:rPr>
              <w:t>由城镇排水主管部门责令改正</w:t>
            </w:r>
            <w:r>
              <w:rPr>
                <w:rFonts w:ascii="宋体"/>
                <w:color w:val="000000"/>
                <w:sz w:val="18"/>
                <w:szCs w:val="18"/>
              </w:rPr>
              <w:t>,</w:t>
            </w:r>
            <w:r>
              <w:rPr>
                <w:rFonts w:hint="eastAsia" w:ascii="宋体" w:hAnsi="宋体"/>
                <w:color w:val="000000"/>
                <w:sz w:val="18"/>
                <w:szCs w:val="18"/>
              </w:rPr>
              <w:t>给予警告；逾期不改正或者造成严重后果的</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10</w:t>
            </w:r>
            <w:r>
              <w:rPr>
                <w:rFonts w:hint="eastAsia" w:ascii="宋体" w:hAnsi="宋体"/>
                <w:color w:val="000000"/>
                <w:sz w:val="18"/>
                <w:szCs w:val="18"/>
              </w:rPr>
              <w:t>万元以上</w:t>
            </w:r>
            <w:r>
              <w:rPr>
                <w:rFonts w:ascii="宋体" w:hAnsi="宋体"/>
                <w:color w:val="000000"/>
                <w:sz w:val="18"/>
                <w:szCs w:val="18"/>
              </w:rPr>
              <w:t>50</w:t>
            </w:r>
            <w:r>
              <w:rPr>
                <w:rFonts w:hint="eastAsia" w:ascii="宋体" w:hAnsi="宋体"/>
                <w:color w:val="000000"/>
                <w:sz w:val="18"/>
                <w:szCs w:val="18"/>
              </w:rPr>
              <w:t>万元以下罚款；造成损失的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r>
              <w:rPr>
                <w:rFonts w:ascii="宋体" w:hAnsi="宋体"/>
                <w:color w:val="000000"/>
                <w:sz w:val="18"/>
                <w:szCs w:val="18"/>
              </w:rPr>
              <w:t>:</w:t>
            </w:r>
          </w:p>
          <w:p w14:paraId="1A72485D">
            <w:pPr>
              <w:tabs>
                <w:tab w:val="left" w:pos="7937"/>
              </w:tabs>
              <w:spacing w:line="240" w:lineRule="exact"/>
              <w:rPr>
                <w:rFonts w:ascii="宋体"/>
                <w:color w:val="000000"/>
                <w:sz w:val="18"/>
                <w:szCs w:val="18"/>
              </w:rPr>
            </w:pPr>
            <w:r>
              <w:rPr>
                <w:rFonts w:hint="eastAsia" w:ascii="宋体" w:hAnsi="宋体"/>
                <w:color w:val="000000"/>
                <w:sz w:val="18"/>
                <w:szCs w:val="18"/>
              </w:rPr>
              <w:t>（一）未按照国家有关规定履行日常巡查、维修和养护责任</w:t>
            </w:r>
            <w:r>
              <w:rPr>
                <w:rFonts w:ascii="宋体"/>
                <w:color w:val="000000"/>
                <w:sz w:val="18"/>
                <w:szCs w:val="18"/>
              </w:rPr>
              <w:t>,</w:t>
            </w:r>
            <w:r>
              <w:rPr>
                <w:rFonts w:hint="eastAsia" w:ascii="宋体" w:hAnsi="宋体"/>
                <w:color w:val="000000"/>
                <w:sz w:val="18"/>
                <w:szCs w:val="18"/>
              </w:rPr>
              <w:t>保障设施安全运行的；</w:t>
            </w:r>
          </w:p>
        </w:tc>
        <w:tc>
          <w:tcPr>
            <w:tcW w:w="3627" w:type="dxa"/>
            <w:vAlign w:val="center"/>
          </w:tcPr>
          <w:p w14:paraId="5FE73845">
            <w:pPr>
              <w:tabs>
                <w:tab w:val="left" w:pos="7937"/>
              </w:tabs>
              <w:spacing w:line="24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、立案责任：发现城镇排水与污水处理设施维护运营单位涉嫌未按照国家有关规定履行日常巡查、维修和养护责任，保障设施安全运行的违法行为（或者其他机关移送的违法案件），予以审查，决定是否立案。</w:t>
            </w:r>
          </w:p>
          <w:p w14:paraId="29A5F96F">
            <w:pPr>
              <w:tabs>
                <w:tab w:val="left" w:pos="7937"/>
              </w:tabs>
              <w:spacing w:line="24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098B22E">
            <w:pPr>
              <w:tabs>
                <w:tab w:val="left" w:pos="7937"/>
              </w:tabs>
              <w:spacing w:line="24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0977204">
            <w:pPr>
              <w:tabs>
                <w:tab w:val="left" w:pos="7937"/>
              </w:tabs>
              <w:spacing w:line="24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2CD3E92">
            <w:pPr>
              <w:tabs>
                <w:tab w:val="left" w:pos="7937"/>
              </w:tabs>
              <w:spacing w:line="24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36B3923">
            <w:pPr>
              <w:tabs>
                <w:tab w:val="left" w:pos="7937"/>
              </w:tabs>
              <w:spacing w:line="24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04593A2">
            <w:pPr>
              <w:tabs>
                <w:tab w:val="left" w:pos="7937"/>
              </w:tabs>
              <w:spacing w:line="24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w:t>
            </w:r>
            <w:r>
              <w:rPr>
                <w:rFonts w:ascii="宋体"/>
                <w:color w:val="000000"/>
                <w:sz w:val="18"/>
                <w:szCs w:val="18"/>
              </w:rPr>
              <w:t>,</w:t>
            </w:r>
            <w:r>
              <w:rPr>
                <w:rFonts w:hint="eastAsia" w:ascii="宋体" w:hAnsi="宋体"/>
                <w:color w:val="000000"/>
                <w:sz w:val="18"/>
                <w:szCs w:val="18"/>
              </w:rPr>
              <w:t>给予警告；逾期不改正或者造成严重后果的，依照生效的行政处罚决定罚款；造成损失的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p>
          <w:p w14:paraId="75509EA2">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7B85119">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064314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7058EE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CEC2E0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F79D63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0F4B24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4E7AD8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80B055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93AA67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157FA0E">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98E4CC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C7851DD">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0C146A25">
            <w:pPr>
              <w:spacing w:line="400" w:lineRule="exact"/>
              <w:jc w:val="center"/>
              <w:rPr>
                <w:rFonts w:ascii="宋体"/>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675C3F18"/>
    <w:p w14:paraId="6BF92D8B"/>
    <w:p w14:paraId="1C88ED3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DBF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8B50225">
            <w:pPr>
              <w:keepNext w:val="0"/>
              <w:keepLines w:val="0"/>
              <w:pageBreakBefore w:val="0"/>
              <w:widowControl w:val="0"/>
              <w:tabs>
                <w:tab w:val="left" w:pos="7937"/>
              </w:tabs>
              <w:kinsoku/>
              <w:wordWrap/>
              <w:overflowPunct/>
              <w:topLinePunct w:val="0"/>
              <w:autoSpaceDE/>
              <w:autoSpaceDN/>
              <w:bidi w:val="0"/>
              <w:adjustRightInd/>
              <w:snapToGrid/>
              <w:spacing w:line="400" w:lineRule="exact"/>
              <w:jc w:val="both"/>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711312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0488D9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B1031E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5E9B0C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5B722B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58DEE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8F3AD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0EB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49D9C02">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69</w:t>
            </w:r>
          </w:p>
        </w:tc>
        <w:tc>
          <w:tcPr>
            <w:tcW w:w="1256" w:type="dxa"/>
            <w:vAlign w:val="center"/>
          </w:tcPr>
          <w:p w14:paraId="5E399C42">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4701CC0">
            <w:pPr>
              <w:tabs>
                <w:tab w:val="left" w:pos="7937"/>
              </w:tabs>
              <w:spacing w:line="240" w:lineRule="exact"/>
              <w:jc w:val="left"/>
              <w:rPr>
                <w:rFonts w:ascii="宋体"/>
                <w:color w:val="000000"/>
                <w:sz w:val="18"/>
                <w:szCs w:val="18"/>
              </w:rPr>
            </w:pPr>
            <w:r>
              <w:rPr>
                <w:rFonts w:hint="eastAsia" w:ascii="宋体" w:hAnsi="宋体"/>
                <w:color w:val="000000"/>
                <w:sz w:val="18"/>
                <w:szCs w:val="18"/>
              </w:rPr>
              <w:t>对城镇排水与污水处理设施维护运营单位未及时采取防护措施、组织事故抢修的处罚</w:t>
            </w:r>
          </w:p>
        </w:tc>
        <w:tc>
          <w:tcPr>
            <w:tcW w:w="1255" w:type="dxa"/>
            <w:vAlign w:val="center"/>
          </w:tcPr>
          <w:p w14:paraId="3F77AE5D">
            <w:pPr>
              <w:jc w:val="center"/>
              <w:rPr>
                <w:rFonts w:ascii="宋体"/>
                <w:color w:val="000000"/>
                <w:sz w:val="18"/>
                <w:szCs w:val="18"/>
              </w:rPr>
            </w:pPr>
            <w:r>
              <w:rPr>
                <w:rFonts w:hint="eastAsia" w:ascii="宋体" w:hAnsi="宋体"/>
                <w:color w:val="000000"/>
                <w:sz w:val="18"/>
                <w:szCs w:val="18"/>
              </w:rPr>
              <w:t>滦州市城市管理综合行政执法局</w:t>
            </w:r>
          </w:p>
          <w:p w14:paraId="283EE726">
            <w:pPr>
              <w:tabs>
                <w:tab w:val="left" w:pos="7937"/>
              </w:tabs>
              <w:spacing w:line="240" w:lineRule="exact"/>
              <w:jc w:val="center"/>
              <w:rPr>
                <w:rFonts w:ascii="宋体"/>
                <w:color w:val="000000"/>
                <w:sz w:val="18"/>
                <w:szCs w:val="18"/>
              </w:rPr>
            </w:pPr>
          </w:p>
        </w:tc>
        <w:tc>
          <w:tcPr>
            <w:tcW w:w="2806" w:type="dxa"/>
            <w:vAlign w:val="center"/>
          </w:tcPr>
          <w:p w14:paraId="053132C3">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【行政法规】《城镇排水与污水处理条例》第五十五条第一款第二项“违反本条例规定</w:t>
            </w:r>
            <w:r>
              <w:rPr>
                <w:rFonts w:ascii="宋体"/>
                <w:color w:val="000000"/>
                <w:sz w:val="18"/>
                <w:szCs w:val="18"/>
              </w:rPr>
              <w:t>,</w:t>
            </w:r>
            <w:r>
              <w:rPr>
                <w:rFonts w:hint="eastAsia" w:ascii="宋体" w:hAnsi="宋体"/>
                <w:color w:val="000000"/>
                <w:sz w:val="18"/>
                <w:szCs w:val="18"/>
              </w:rPr>
              <w:t>城镇排水与污水处理设施维护运营单位有下列情形之一的</w:t>
            </w:r>
            <w:r>
              <w:rPr>
                <w:rFonts w:ascii="宋体"/>
                <w:color w:val="000000"/>
                <w:sz w:val="18"/>
                <w:szCs w:val="18"/>
              </w:rPr>
              <w:t>,</w:t>
            </w:r>
            <w:r>
              <w:rPr>
                <w:rFonts w:hint="eastAsia" w:ascii="宋体" w:hAnsi="宋体"/>
                <w:color w:val="000000"/>
                <w:sz w:val="18"/>
                <w:szCs w:val="18"/>
              </w:rPr>
              <w:t>由城镇排水主管部门责令改正</w:t>
            </w:r>
            <w:r>
              <w:rPr>
                <w:rFonts w:ascii="宋体"/>
                <w:color w:val="000000"/>
                <w:sz w:val="18"/>
                <w:szCs w:val="18"/>
              </w:rPr>
              <w:t>,</w:t>
            </w:r>
            <w:r>
              <w:rPr>
                <w:rFonts w:hint="eastAsia" w:ascii="宋体" w:hAnsi="宋体"/>
                <w:color w:val="000000"/>
                <w:sz w:val="18"/>
                <w:szCs w:val="18"/>
              </w:rPr>
              <w:t>给予警告；逾期不改正或者造成严重后果的</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10</w:t>
            </w:r>
            <w:r>
              <w:rPr>
                <w:rFonts w:hint="eastAsia" w:ascii="宋体" w:hAnsi="宋体"/>
                <w:color w:val="000000"/>
                <w:sz w:val="18"/>
                <w:szCs w:val="18"/>
              </w:rPr>
              <w:t>万元以上</w:t>
            </w:r>
            <w:r>
              <w:rPr>
                <w:rFonts w:ascii="宋体" w:hAnsi="宋体"/>
                <w:color w:val="000000"/>
                <w:sz w:val="18"/>
                <w:szCs w:val="18"/>
              </w:rPr>
              <w:t>50</w:t>
            </w:r>
            <w:r>
              <w:rPr>
                <w:rFonts w:hint="eastAsia" w:ascii="宋体" w:hAnsi="宋体"/>
                <w:color w:val="000000"/>
                <w:sz w:val="18"/>
                <w:szCs w:val="18"/>
              </w:rPr>
              <w:t>万元以下罚款；造成损失的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r>
              <w:rPr>
                <w:rFonts w:ascii="宋体" w:hAnsi="宋体"/>
                <w:color w:val="000000"/>
                <w:sz w:val="18"/>
                <w:szCs w:val="18"/>
              </w:rPr>
              <w:t>:</w:t>
            </w:r>
            <w:r>
              <w:rPr>
                <w:rFonts w:hint="eastAsia" w:ascii="宋体" w:hAnsi="宋体"/>
                <w:color w:val="000000"/>
                <w:sz w:val="18"/>
                <w:szCs w:val="18"/>
              </w:rPr>
              <w:t>（二）未及时采取防护措施、组织事故抢修的；</w:t>
            </w:r>
          </w:p>
          <w:p w14:paraId="51C8552A">
            <w:pPr>
              <w:tabs>
                <w:tab w:val="left" w:pos="7937"/>
              </w:tabs>
              <w:spacing w:line="240" w:lineRule="exact"/>
              <w:rPr>
                <w:rFonts w:ascii="宋体"/>
                <w:color w:val="000000"/>
                <w:sz w:val="18"/>
                <w:szCs w:val="18"/>
              </w:rPr>
            </w:pPr>
          </w:p>
        </w:tc>
        <w:tc>
          <w:tcPr>
            <w:tcW w:w="3762" w:type="dxa"/>
            <w:vAlign w:val="center"/>
          </w:tcPr>
          <w:p w14:paraId="489DD6A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、立案责任：发现城镇排水与污水处理设施维护运营单位涉嫌未及时采取防护措施、组织事故抢修的违法行为（或者其他机关移送的违法案件），予以审查，决定是否立案。</w:t>
            </w:r>
          </w:p>
          <w:p w14:paraId="3944813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DA7BD5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3603F8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FF2821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08EE0D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0B91A7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w:t>
            </w:r>
            <w:r>
              <w:rPr>
                <w:rFonts w:ascii="宋体"/>
                <w:color w:val="000000"/>
                <w:sz w:val="18"/>
                <w:szCs w:val="18"/>
              </w:rPr>
              <w:t>,</w:t>
            </w:r>
            <w:r>
              <w:rPr>
                <w:rFonts w:hint="eastAsia" w:ascii="宋体" w:hAnsi="宋体"/>
                <w:color w:val="000000"/>
                <w:sz w:val="18"/>
                <w:szCs w:val="18"/>
              </w:rPr>
              <w:t>给予警告；逾期不改正或者造成严重后果的，依照生效的行政处罚决定罚款；造成损失的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p>
          <w:p w14:paraId="63FF781B">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236CDF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2849828">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871EDF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C216AB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21F10E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5B1D50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9719E4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62BAAD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11F702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EAEF1E0">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70F6F3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A13B2A8">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B44C124">
            <w:pPr>
              <w:spacing w:line="400" w:lineRule="exact"/>
              <w:jc w:val="center"/>
              <w:rPr>
                <w:rFonts w:ascii="宋体"/>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237FD4D7"/>
    <w:p w14:paraId="7F080CC9"/>
    <w:p w14:paraId="36D3920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941"/>
        <w:gridCol w:w="3627"/>
        <w:gridCol w:w="2779"/>
        <w:gridCol w:w="1427"/>
      </w:tblGrid>
      <w:tr w14:paraId="6B5D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53744A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8C68FE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788F59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4A92F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941" w:type="dxa"/>
            <w:vAlign w:val="center"/>
          </w:tcPr>
          <w:p w14:paraId="121030E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627" w:type="dxa"/>
            <w:vAlign w:val="center"/>
          </w:tcPr>
          <w:p w14:paraId="6AD5635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DC6EB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7A67CE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BF5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0213B2C">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70</w:t>
            </w:r>
          </w:p>
        </w:tc>
        <w:tc>
          <w:tcPr>
            <w:tcW w:w="1256" w:type="dxa"/>
            <w:vAlign w:val="center"/>
          </w:tcPr>
          <w:p w14:paraId="0B298FF5">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98D2147">
            <w:pPr>
              <w:tabs>
                <w:tab w:val="left" w:pos="7937"/>
              </w:tabs>
              <w:spacing w:line="240" w:lineRule="exact"/>
              <w:jc w:val="center"/>
              <w:rPr>
                <w:rFonts w:ascii="宋体"/>
                <w:color w:val="000000"/>
                <w:sz w:val="18"/>
                <w:szCs w:val="18"/>
              </w:rPr>
            </w:pPr>
            <w:r>
              <w:rPr>
                <w:rFonts w:hint="eastAsia" w:ascii="宋体" w:hAnsi="宋体"/>
                <w:color w:val="000000"/>
                <w:sz w:val="18"/>
                <w:szCs w:val="18"/>
              </w:rPr>
              <w:t>对城镇排水与污水处理设施维护运营单位因巡查、维护不到位，导致窨井盖丢失、损毁，造成人员伤亡和财产损失的处罚</w:t>
            </w:r>
          </w:p>
        </w:tc>
        <w:tc>
          <w:tcPr>
            <w:tcW w:w="1255" w:type="dxa"/>
            <w:vAlign w:val="center"/>
          </w:tcPr>
          <w:p w14:paraId="409B2382">
            <w:pPr>
              <w:jc w:val="center"/>
              <w:rPr>
                <w:rFonts w:ascii="宋体"/>
                <w:color w:val="000000"/>
                <w:sz w:val="18"/>
                <w:szCs w:val="18"/>
              </w:rPr>
            </w:pPr>
            <w:r>
              <w:rPr>
                <w:rFonts w:hint="eastAsia" w:ascii="宋体" w:hAnsi="宋体"/>
                <w:color w:val="000000"/>
                <w:sz w:val="18"/>
                <w:szCs w:val="18"/>
              </w:rPr>
              <w:t>滦州市城市管理综合行政执法局</w:t>
            </w:r>
          </w:p>
          <w:p w14:paraId="3527BCB7">
            <w:pPr>
              <w:jc w:val="center"/>
              <w:rPr>
                <w:rFonts w:ascii="宋体"/>
                <w:color w:val="000000"/>
                <w:sz w:val="18"/>
                <w:szCs w:val="18"/>
              </w:rPr>
            </w:pPr>
          </w:p>
        </w:tc>
        <w:tc>
          <w:tcPr>
            <w:tcW w:w="2941" w:type="dxa"/>
            <w:vAlign w:val="center"/>
          </w:tcPr>
          <w:p w14:paraId="006A9970">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【行政法规】《城镇排水与污水处理条例》第五十五条第一款第三项“违反本条例规定</w:t>
            </w:r>
            <w:r>
              <w:rPr>
                <w:rFonts w:ascii="宋体"/>
                <w:color w:val="000000"/>
                <w:sz w:val="18"/>
                <w:szCs w:val="18"/>
              </w:rPr>
              <w:t>,</w:t>
            </w:r>
            <w:r>
              <w:rPr>
                <w:rFonts w:hint="eastAsia" w:ascii="宋体" w:hAnsi="宋体"/>
                <w:color w:val="000000"/>
                <w:sz w:val="18"/>
                <w:szCs w:val="18"/>
              </w:rPr>
              <w:t>城镇排水与污水处理设施维护运营单位有下列情形之一的</w:t>
            </w:r>
            <w:r>
              <w:rPr>
                <w:rFonts w:ascii="宋体"/>
                <w:color w:val="000000"/>
                <w:sz w:val="18"/>
                <w:szCs w:val="18"/>
              </w:rPr>
              <w:t>,</w:t>
            </w:r>
            <w:r>
              <w:rPr>
                <w:rFonts w:hint="eastAsia" w:ascii="宋体" w:hAnsi="宋体"/>
                <w:color w:val="000000"/>
                <w:sz w:val="18"/>
                <w:szCs w:val="18"/>
              </w:rPr>
              <w:t>由城镇排水主管部门责令改正</w:t>
            </w:r>
            <w:r>
              <w:rPr>
                <w:rFonts w:ascii="宋体"/>
                <w:color w:val="000000"/>
                <w:sz w:val="18"/>
                <w:szCs w:val="18"/>
              </w:rPr>
              <w:t>,</w:t>
            </w:r>
            <w:r>
              <w:rPr>
                <w:rFonts w:hint="eastAsia" w:ascii="宋体" w:hAnsi="宋体"/>
                <w:color w:val="000000"/>
                <w:sz w:val="18"/>
                <w:szCs w:val="18"/>
              </w:rPr>
              <w:t>给予警告；逾期不改正或者造成严重后果的</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10</w:t>
            </w:r>
            <w:r>
              <w:rPr>
                <w:rFonts w:hint="eastAsia" w:ascii="宋体" w:hAnsi="宋体"/>
                <w:color w:val="000000"/>
                <w:sz w:val="18"/>
                <w:szCs w:val="18"/>
              </w:rPr>
              <w:t>万元以上</w:t>
            </w:r>
            <w:r>
              <w:rPr>
                <w:rFonts w:ascii="宋体" w:hAnsi="宋体"/>
                <w:color w:val="000000"/>
                <w:sz w:val="18"/>
                <w:szCs w:val="18"/>
              </w:rPr>
              <w:t>50</w:t>
            </w:r>
            <w:r>
              <w:rPr>
                <w:rFonts w:hint="eastAsia" w:ascii="宋体" w:hAnsi="宋体"/>
                <w:color w:val="000000"/>
                <w:sz w:val="18"/>
                <w:szCs w:val="18"/>
              </w:rPr>
              <w:t>万元以下罚款；造成损失的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r>
              <w:rPr>
                <w:rFonts w:ascii="宋体" w:hAnsi="宋体"/>
                <w:color w:val="000000"/>
                <w:sz w:val="18"/>
                <w:szCs w:val="18"/>
              </w:rPr>
              <w:t>:</w:t>
            </w:r>
            <w:r>
              <w:rPr>
                <w:rFonts w:hint="eastAsia" w:ascii="宋体" w:hAnsi="宋体"/>
                <w:color w:val="000000"/>
                <w:sz w:val="18"/>
                <w:szCs w:val="18"/>
              </w:rPr>
              <w:t>（三）因巡查、维护不到位</w:t>
            </w:r>
            <w:r>
              <w:rPr>
                <w:rFonts w:ascii="宋体"/>
                <w:color w:val="000000"/>
                <w:sz w:val="18"/>
                <w:szCs w:val="18"/>
              </w:rPr>
              <w:t>,</w:t>
            </w:r>
            <w:r>
              <w:rPr>
                <w:rFonts w:hint="eastAsia" w:ascii="宋体" w:hAnsi="宋体"/>
                <w:color w:val="000000"/>
                <w:sz w:val="18"/>
                <w:szCs w:val="18"/>
              </w:rPr>
              <w:t>导致窨井盖丢失、损毁</w:t>
            </w:r>
            <w:r>
              <w:rPr>
                <w:rFonts w:ascii="宋体"/>
                <w:color w:val="000000"/>
                <w:sz w:val="18"/>
                <w:szCs w:val="18"/>
              </w:rPr>
              <w:t>,</w:t>
            </w:r>
            <w:r>
              <w:rPr>
                <w:rFonts w:hint="eastAsia" w:ascii="宋体" w:hAnsi="宋体"/>
                <w:color w:val="000000"/>
                <w:sz w:val="18"/>
                <w:szCs w:val="18"/>
              </w:rPr>
              <w:t>造成人员伤亡和财产损失的。”</w:t>
            </w:r>
          </w:p>
        </w:tc>
        <w:tc>
          <w:tcPr>
            <w:tcW w:w="3627" w:type="dxa"/>
            <w:vAlign w:val="center"/>
          </w:tcPr>
          <w:p w14:paraId="7EB0287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、立案责任：发现城镇排水与污水处理设施维护运营单位涉嫌因巡查、维护不到位，导致窨井盖丢失、损毁，造成人员伤亡和财产损失的违法行为（或者其他机关移送的违法案件），予以审查，决定是否立案。</w:t>
            </w:r>
          </w:p>
          <w:p w14:paraId="5CECE8E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36CC09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946021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3EB25D1">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D84588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AC01D2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08BB76A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A8413D8">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2D63A8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F9E3AB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429E03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FB5EBF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D44A58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826CBC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DD7C2F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91B5954">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280E466">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96069C2">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2C2BB6B">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CD2389D">
            <w:pPr>
              <w:spacing w:line="400" w:lineRule="exact"/>
              <w:jc w:val="center"/>
              <w:rPr>
                <w:rFonts w:ascii="宋体"/>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55C7ADAA"/>
    <w:p w14:paraId="62818E6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20B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C35A60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BBEC52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A0ADB6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223FF6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1E8785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04C21F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9D4211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ACC092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E16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89E4C46">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71</w:t>
            </w:r>
          </w:p>
        </w:tc>
        <w:tc>
          <w:tcPr>
            <w:tcW w:w="1256" w:type="dxa"/>
            <w:vAlign w:val="center"/>
          </w:tcPr>
          <w:p w14:paraId="1E2CA900">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5065CE0A">
            <w:pPr>
              <w:tabs>
                <w:tab w:val="left" w:pos="7937"/>
              </w:tabs>
              <w:spacing w:line="240" w:lineRule="exact"/>
              <w:jc w:val="left"/>
              <w:rPr>
                <w:rFonts w:ascii="宋体"/>
                <w:color w:val="auto"/>
                <w:sz w:val="18"/>
                <w:szCs w:val="18"/>
              </w:rPr>
            </w:pPr>
            <w:r>
              <w:rPr>
                <w:rFonts w:hint="eastAsia" w:ascii="宋体" w:hAnsi="宋体"/>
                <w:color w:val="auto"/>
                <w:sz w:val="18"/>
                <w:szCs w:val="18"/>
              </w:rPr>
              <w:t>对从事危及城镇排水与污水处理设施安全的活动的处罚</w:t>
            </w:r>
          </w:p>
        </w:tc>
        <w:tc>
          <w:tcPr>
            <w:tcW w:w="1255" w:type="dxa"/>
            <w:vAlign w:val="center"/>
          </w:tcPr>
          <w:p w14:paraId="4F7F39C6">
            <w:pPr>
              <w:jc w:val="center"/>
              <w:rPr>
                <w:rFonts w:ascii="宋体"/>
                <w:color w:val="auto"/>
                <w:sz w:val="18"/>
                <w:szCs w:val="18"/>
              </w:rPr>
            </w:pPr>
            <w:r>
              <w:rPr>
                <w:rFonts w:hint="eastAsia" w:ascii="宋体" w:hAnsi="宋体"/>
                <w:color w:val="auto"/>
                <w:sz w:val="18"/>
                <w:szCs w:val="18"/>
              </w:rPr>
              <w:t>滦州市城市管理综合行政执法局</w:t>
            </w:r>
          </w:p>
          <w:p w14:paraId="35DB4CAB">
            <w:pPr>
              <w:jc w:val="center"/>
              <w:rPr>
                <w:rFonts w:ascii="宋体"/>
                <w:color w:val="auto"/>
                <w:sz w:val="18"/>
                <w:szCs w:val="18"/>
              </w:rPr>
            </w:pPr>
          </w:p>
        </w:tc>
        <w:tc>
          <w:tcPr>
            <w:tcW w:w="2806" w:type="dxa"/>
            <w:vAlign w:val="center"/>
          </w:tcPr>
          <w:p w14:paraId="57D153BE">
            <w:pPr>
              <w:tabs>
                <w:tab w:val="left" w:pos="7937"/>
              </w:tabs>
              <w:spacing w:line="240" w:lineRule="exact"/>
              <w:rPr>
                <w:rFonts w:ascii="宋体"/>
                <w:color w:val="auto"/>
                <w:sz w:val="18"/>
                <w:szCs w:val="18"/>
              </w:rPr>
            </w:pPr>
            <w:r>
              <w:rPr>
                <w:rFonts w:hint="eastAsia" w:ascii="宋体" w:hAnsi="宋体"/>
                <w:color w:val="auto"/>
                <w:sz w:val="18"/>
                <w:szCs w:val="18"/>
              </w:rPr>
              <w:t>【行政法规】《城镇排水与污水处理条例》第五十六条</w:t>
            </w:r>
            <w:r>
              <w:rPr>
                <w:rFonts w:ascii="宋体" w:hAnsi="宋体"/>
                <w:color w:val="auto"/>
                <w:sz w:val="18"/>
                <w:szCs w:val="18"/>
              </w:rPr>
              <w:t xml:space="preserve"> </w:t>
            </w:r>
            <w:r>
              <w:rPr>
                <w:rFonts w:hint="eastAsia" w:ascii="宋体" w:hAnsi="宋体"/>
                <w:color w:val="auto"/>
                <w:sz w:val="18"/>
                <w:szCs w:val="18"/>
              </w:rPr>
              <w:t>“违反本条例规定</w:t>
            </w:r>
            <w:r>
              <w:rPr>
                <w:rFonts w:ascii="宋体"/>
                <w:color w:val="auto"/>
                <w:sz w:val="18"/>
                <w:szCs w:val="18"/>
              </w:rPr>
              <w:t>,</w:t>
            </w:r>
            <w:r>
              <w:rPr>
                <w:rFonts w:hint="eastAsia" w:ascii="宋体" w:hAnsi="宋体"/>
                <w:color w:val="auto"/>
                <w:sz w:val="18"/>
                <w:szCs w:val="18"/>
              </w:rPr>
              <w:t>从事危及城镇排水与污水处理设施安全的活动的</w:t>
            </w:r>
            <w:r>
              <w:rPr>
                <w:rFonts w:ascii="宋体"/>
                <w:color w:val="auto"/>
                <w:sz w:val="18"/>
                <w:szCs w:val="18"/>
              </w:rPr>
              <w:t>,</w:t>
            </w:r>
            <w:r>
              <w:rPr>
                <w:rFonts w:hint="eastAsia" w:ascii="宋体" w:hAnsi="宋体"/>
                <w:color w:val="auto"/>
                <w:sz w:val="18"/>
                <w:szCs w:val="18"/>
              </w:rPr>
              <w:t>由城镇排水主管部门责令停止违法行为</w:t>
            </w:r>
            <w:r>
              <w:rPr>
                <w:rFonts w:ascii="宋体"/>
                <w:color w:val="auto"/>
                <w:sz w:val="18"/>
                <w:szCs w:val="18"/>
              </w:rPr>
              <w:t>,</w:t>
            </w:r>
            <w:r>
              <w:rPr>
                <w:rFonts w:hint="eastAsia" w:ascii="宋体" w:hAnsi="宋体"/>
                <w:color w:val="auto"/>
                <w:sz w:val="18"/>
                <w:szCs w:val="18"/>
              </w:rPr>
              <w:t>限期恢复原状或者采取其他补救措施</w:t>
            </w:r>
            <w:r>
              <w:rPr>
                <w:rFonts w:ascii="宋体"/>
                <w:color w:val="auto"/>
                <w:sz w:val="18"/>
                <w:szCs w:val="18"/>
              </w:rPr>
              <w:t>,</w:t>
            </w:r>
            <w:r>
              <w:rPr>
                <w:rFonts w:hint="eastAsia" w:ascii="宋体" w:hAnsi="宋体"/>
                <w:color w:val="auto"/>
                <w:sz w:val="18"/>
                <w:szCs w:val="18"/>
              </w:rPr>
              <w:t>给予警告；逾期不采取补救措施或者造成严重后果的</w:t>
            </w:r>
            <w:r>
              <w:rPr>
                <w:rFonts w:ascii="宋体"/>
                <w:color w:val="auto"/>
                <w:sz w:val="18"/>
                <w:szCs w:val="18"/>
              </w:rPr>
              <w:t>,</w:t>
            </w:r>
            <w:r>
              <w:rPr>
                <w:rFonts w:hint="eastAsia" w:ascii="宋体" w:hAnsi="宋体"/>
                <w:color w:val="auto"/>
                <w:sz w:val="18"/>
                <w:szCs w:val="18"/>
              </w:rPr>
              <w:t>对单位处</w:t>
            </w:r>
            <w:r>
              <w:rPr>
                <w:rFonts w:ascii="宋体" w:hAnsi="宋体"/>
                <w:color w:val="auto"/>
                <w:sz w:val="18"/>
                <w:szCs w:val="18"/>
              </w:rPr>
              <w:t>10</w:t>
            </w:r>
            <w:r>
              <w:rPr>
                <w:rFonts w:hint="eastAsia" w:ascii="宋体" w:hAnsi="宋体"/>
                <w:color w:val="auto"/>
                <w:sz w:val="18"/>
                <w:szCs w:val="18"/>
              </w:rPr>
              <w:t>万元以上</w:t>
            </w:r>
            <w:r>
              <w:rPr>
                <w:rFonts w:ascii="宋体" w:hAnsi="宋体"/>
                <w:color w:val="auto"/>
                <w:sz w:val="18"/>
                <w:szCs w:val="18"/>
              </w:rPr>
              <w:t>30</w:t>
            </w:r>
            <w:r>
              <w:rPr>
                <w:rFonts w:hint="eastAsia" w:ascii="宋体" w:hAnsi="宋体"/>
                <w:color w:val="auto"/>
                <w:sz w:val="18"/>
                <w:szCs w:val="18"/>
              </w:rPr>
              <w:t>万元以下罚款</w:t>
            </w:r>
            <w:r>
              <w:rPr>
                <w:rFonts w:ascii="宋体"/>
                <w:color w:val="auto"/>
                <w:sz w:val="18"/>
                <w:szCs w:val="18"/>
              </w:rPr>
              <w:t>,</w:t>
            </w:r>
            <w:r>
              <w:rPr>
                <w:rFonts w:hint="eastAsia" w:ascii="宋体" w:hAnsi="宋体"/>
                <w:color w:val="auto"/>
                <w:sz w:val="18"/>
                <w:szCs w:val="18"/>
              </w:rPr>
              <w:t>对个人处</w:t>
            </w:r>
            <w:r>
              <w:rPr>
                <w:rFonts w:ascii="宋体" w:hAnsi="宋体"/>
                <w:color w:val="auto"/>
                <w:sz w:val="18"/>
                <w:szCs w:val="18"/>
              </w:rPr>
              <w:t>2</w:t>
            </w:r>
            <w:r>
              <w:rPr>
                <w:rFonts w:hint="eastAsia" w:ascii="宋体" w:hAnsi="宋体"/>
                <w:color w:val="auto"/>
                <w:sz w:val="18"/>
                <w:szCs w:val="18"/>
              </w:rPr>
              <w:t>万元以上</w:t>
            </w:r>
            <w:r>
              <w:rPr>
                <w:rFonts w:ascii="宋体" w:hAnsi="宋体"/>
                <w:color w:val="auto"/>
                <w:sz w:val="18"/>
                <w:szCs w:val="18"/>
              </w:rPr>
              <w:t>10</w:t>
            </w:r>
            <w:r>
              <w:rPr>
                <w:rFonts w:hint="eastAsia" w:ascii="宋体" w:hAnsi="宋体"/>
                <w:color w:val="auto"/>
                <w:sz w:val="18"/>
                <w:szCs w:val="18"/>
              </w:rPr>
              <w:t>万元以下罚款；造成损失的</w:t>
            </w:r>
            <w:r>
              <w:rPr>
                <w:rFonts w:ascii="宋体"/>
                <w:color w:val="auto"/>
                <w:sz w:val="18"/>
                <w:szCs w:val="18"/>
              </w:rPr>
              <w:t>,</w:t>
            </w:r>
            <w:r>
              <w:rPr>
                <w:rFonts w:hint="eastAsia" w:ascii="宋体" w:hAnsi="宋体"/>
                <w:color w:val="auto"/>
                <w:sz w:val="18"/>
                <w:szCs w:val="18"/>
              </w:rPr>
              <w:t>依法承担赔偿责任；构成犯罪的依法追究刑事责任</w:t>
            </w:r>
            <w:r>
              <w:rPr>
                <w:rFonts w:hint="eastAsia" w:ascii="宋体" w:hAnsi="宋体"/>
                <w:color w:val="auto"/>
                <w:sz w:val="18"/>
                <w:szCs w:val="18"/>
                <w:lang w:eastAsia="zh-CN"/>
              </w:rPr>
              <w:t>。</w:t>
            </w:r>
            <w:r>
              <w:rPr>
                <w:rFonts w:hint="eastAsia" w:ascii="宋体" w:hAnsi="宋体"/>
                <w:color w:val="auto"/>
                <w:sz w:val="18"/>
                <w:szCs w:val="18"/>
              </w:rPr>
              <w:t>”</w:t>
            </w:r>
            <w:r>
              <w:rPr>
                <w:rFonts w:ascii="宋体" w:hAnsi="宋体"/>
                <w:color w:val="auto"/>
                <w:sz w:val="18"/>
                <w:szCs w:val="18"/>
              </w:rPr>
              <w:t xml:space="preserve">                    </w:t>
            </w:r>
            <w:r>
              <w:rPr>
                <w:rFonts w:hint="eastAsia" w:ascii="宋体" w:hAnsi="宋体"/>
                <w:color w:val="auto"/>
                <w:sz w:val="18"/>
                <w:szCs w:val="18"/>
              </w:rPr>
              <w:t>【部委规章】《城镇污水排入污水管网许可管理办法》第三十二条　“违反本办法规定，从事危及城镇排水设施安全的活动的，由城镇排水主管部门责令停止违法行为，限期恢复原状或者采取其他补救措施，并给予警告；逾期不采取补救措施或者造成严重后果的，对单位处</w:t>
            </w:r>
            <w:r>
              <w:rPr>
                <w:rFonts w:ascii="宋体" w:hAnsi="宋体"/>
                <w:color w:val="auto"/>
                <w:sz w:val="18"/>
                <w:szCs w:val="18"/>
              </w:rPr>
              <w:t>10</w:t>
            </w:r>
            <w:r>
              <w:rPr>
                <w:rFonts w:hint="eastAsia" w:ascii="宋体" w:hAnsi="宋体"/>
                <w:color w:val="auto"/>
                <w:sz w:val="18"/>
                <w:szCs w:val="18"/>
              </w:rPr>
              <w:t>万元以上</w:t>
            </w:r>
            <w:r>
              <w:rPr>
                <w:rFonts w:ascii="宋体" w:hAnsi="宋体"/>
                <w:color w:val="auto"/>
                <w:sz w:val="18"/>
                <w:szCs w:val="18"/>
              </w:rPr>
              <w:t>30</w:t>
            </w:r>
            <w:r>
              <w:rPr>
                <w:rFonts w:hint="eastAsia" w:ascii="宋体" w:hAnsi="宋体"/>
                <w:color w:val="auto"/>
                <w:sz w:val="18"/>
                <w:szCs w:val="18"/>
              </w:rPr>
              <w:t>万元以下罚款，对个人处</w:t>
            </w:r>
            <w:r>
              <w:rPr>
                <w:rFonts w:ascii="宋体" w:hAnsi="宋体"/>
                <w:color w:val="auto"/>
                <w:sz w:val="18"/>
                <w:szCs w:val="18"/>
              </w:rPr>
              <w:t>2</w:t>
            </w:r>
            <w:r>
              <w:rPr>
                <w:rFonts w:hint="eastAsia" w:ascii="宋体" w:hAnsi="宋体"/>
                <w:color w:val="auto"/>
                <w:sz w:val="18"/>
                <w:szCs w:val="18"/>
              </w:rPr>
              <w:t>万元以上</w:t>
            </w:r>
            <w:r>
              <w:rPr>
                <w:rFonts w:ascii="宋体" w:hAnsi="宋体"/>
                <w:color w:val="auto"/>
                <w:sz w:val="18"/>
                <w:szCs w:val="18"/>
              </w:rPr>
              <w:t>10</w:t>
            </w:r>
            <w:r>
              <w:rPr>
                <w:rFonts w:hint="eastAsia" w:ascii="宋体" w:hAnsi="宋体"/>
                <w:color w:val="auto"/>
                <w:sz w:val="18"/>
                <w:szCs w:val="18"/>
              </w:rPr>
              <w:t>万元以下罚款；造成损失的，依法承担赔偿责任；构成犯罪的，依法追究刑事责任。”</w:t>
            </w:r>
          </w:p>
        </w:tc>
        <w:tc>
          <w:tcPr>
            <w:tcW w:w="3762" w:type="dxa"/>
            <w:vAlign w:val="center"/>
          </w:tcPr>
          <w:p w14:paraId="07AF8998">
            <w:pPr>
              <w:tabs>
                <w:tab w:val="left" w:pos="7937"/>
              </w:tabs>
              <w:spacing w:line="28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、立案责任：发现涉嫌从事危及城镇排水与污水处理设施安全的活动的违法行为（或者其他机关移送的违法案件），予以审查，决定是否立案。</w:t>
            </w:r>
          </w:p>
          <w:p w14:paraId="577D7ABE">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58AC10E">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10F387C">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498BEED6">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4CC6C5E3">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3C5B3061">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、执行责任：责令停止违法行为</w:t>
            </w:r>
            <w:r>
              <w:rPr>
                <w:rFonts w:ascii="宋体"/>
                <w:color w:val="auto"/>
                <w:sz w:val="18"/>
                <w:szCs w:val="18"/>
              </w:rPr>
              <w:t>,</w:t>
            </w:r>
            <w:r>
              <w:rPr>
                <w:rFonts w:hint="eastAsia" w:ascii="宋体" w:hAnsi="宋体"/>
                <w:color w:val="auto"/>
                <w:sz w:val="18"/>
                <w:szCs w:val="18"/>
              </w:rPr>
              <w:t>限期恢复原状或者采取其他补救措施</w:t>
            </w:r>
            <w:r>
              <w:rPr>
                <w:rFonts w:ascii="宋体"/>
                <w:color w:val="auto"/>
                <w:sz w:val="18"/>
                <w:szCs w:val="18"/>
              </w:rPr>
              <w:t>,</w:t>
            </w:r>
            <w:r>
              <w:rPr>
                <w:rFonts w:hint="eastAsia" w:ascii="宋体" w:hAnsi="宋体"/>
                <w:color w:val="auto"/>
                <w:sz w:val="18"/>
                <w:szCs w:val="18"/>
              </w:rPr>
              <w:t>给予警告；逾期不采取补救措施或者造成严重后果的依照生效的行政处罚决定罚款；造成损失的</w:t>
            </w:r>
            <w:r>
              <w:rPr>
                <w:rFonts w:ascii="宋体"/>
                <w:color w:val="auto"/>
                <w:sz w:val="18"/>
                <w:szCs w:val="18"/>
              </w:rPr>
              <w:t>,</w:t>
            </w:r>
            <w:r>
              <w:rPr>
                <w:rFonts w:hint="eastAsia" w:ascii="宋体" w:hAnsi="宋体"/>
                <w:color w:val="auto"/>
                <w:sz w:val="18"/>
                <w:szCs w:val="18"/>
              </w:rPr>
              <w:t>依法承担赔偿责任；构成犯罪的</w:t>
            </w:r>
            <w:r>
              <w:rPr>
                <w:rFonts w:ascii="宋体"/>
                <w:color w:val="auto"/>
                <w:sz w:val="18"/>
                <w:szCs w:val="18"/>
              </w:rPr>
              <w:t>,</w:t>
            </w:r>
            <w:r>
              <w:rPr>
                <w:rFonts w:hint="eastAsia" w:ascii="宋体" w:hAnsi="宋体"/>
                <w:color w:val="auto"/>
                <w:sz w:val="18"/>
                <w:szCs w:val="18"/>
              </w:rPr>
              <w:t>依法追究刑事责任。。</w:t>
            </w:r>
          </w:p>
          <w:p w14:paraId="50D50B81">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、其他法律法规规章文件规定应履行的责任。</w:t>
            </w:r>
          </w:p>
        </w:tc>
        <w:tc>
          <w:tcPr>
            <w:tcW w:w="2779" w:type="dxa"/>
            <w:vAlign w:val="center"/>
          </w:tcPr>
          <w:p w14:paraId="5E7D743B">
            <w:pPr>
              <w:tabs>
                <w:tab w:val="left" w:pos="7937"/>
              </w:tabs>
              <w:spacing w:line="280" w:lineRule="exact"/>
              <w:rPr>
                <w:rFonts w:ascii="宋体"/>
                <w:color w:val="auto"/>
                <w:sz w:val="18"/>
                <w:szCs w:val="18"/>
              </w:rPr>
            </w:pPr>
            <w:r>
              <w:rPr>
                <w:rFonts w:hint="eastAsia" w:ascii="宋体" w:hAnsi="宋体"/>
                <w:color w:val="auto"/>
                <w:sz w:val="18"/>
                <w:szCs w:val="18"/>
              </w:rPr>
              <w:t>因不履行或不正确履行行政职责，有下列情形的，行政机关及相关工作人员应承担相应责任：</w:t>
            </w:r>
          </w:p>
          <w:p w14:paraId="41506B07">
            <w:pPr>
              <w:tabs>
                <w:tab w:val="left" w:pos="7937"/>
              </w:tabs>
              <w:spacing w:line="28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、没有法律和事实依据实施行政处罚的；</w:t>
            </w:r>
          </w:p>
          <w:p w14:paraId="725D782C">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、行政处罚显失公正的；</w:t>
            </w:r>
          </w:p>
          <w:p w14:paraId="1CE03B58">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、执法人员玩忽职守，对应当予以制止和处罚的违法行为不予制止、处罚，致使当事人合法权益遭受损害的；</w:t>
            </w:r>
          </w:p>
          <w:p w14:paraId="0F3C6AA5">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、不具备行政执法资格实施行政处罚的；</w:t>
            </w:r>
          </w:p>
          <w:p w14:paraId="2A034C7A">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、在制止以及查处违法案件中受阻，依照有关规定应当向本级人民政府或者上级城市管理主管部门报告而未报告的；</w:t>
            </w:r>
          </w:p>
          <w:p w14:paraId="32FCF679">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、应当依法移送追究刑事责任，而未依法移送有权机关的；</w:t>
            </w:r>
          </w:p>
          <w:p w14:paraId="653AF564">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、擅自改变行政处罚种类、幅度的；</w:t>
            </w:r>
          </w:p>
          <w:p w14:paraId="7001FFFA">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、违反法定的行政处罚程序的；</w:t>
            </w:r>
          </w:p>
          <w:p w14:paraId="6E7FDB1F">
            <w:pPr>
              <w:tabs>
                <w:tab w:val="left" w:pos="7937"/>
              </w:tabs>
              <w:spacing w:line="28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、符合听证条件、行政管理相对人要求听证，应予组织听证而不组织听证的；</w:t>
            </w:r>
          </w:p>
          <w:p w14:paraId="7760B7ED">
            <w:pPr>
              <w:tabs>
                <w:tab w:val="left" w:pos="7937"/>
              </w:tabs>
              <w:spacing w:line="280" w:lineRule="exact"/>
              <w:rPr>
                <w:rFonts w:ascii="宋体"/>
                <w:color w:val="auto"/>
                <w:sz w:val="18"/>
                <w:szCs w:val="18"/>
              </w:rPr>
            </w:pPr>
            <w:r>
              <w:rPr>
                <w:rFonts w:ascii="宋体" w:hAnsi="宋体"/>
                <w:color w:val="auto"/>
                <w:sz w:val="18"/>
                <w:szCs w:val="18"/>
              </w:rPr>
              <w:t>10</w:t>
            </w:r>
            <w:r>
              <w:rPr>
                <w:rFonts w:hint="eastAsia" w:ascii="宋体" w:hAnsi="宋体"/>
                <w:color w:val="auto"/>
                <w:sz w:val="18"/>
                <w:szCs w:val="18"/>
              </w:rPr>
              <w:t>、在行政处罚过程中发生腐败行为的；</w:t>
            </w:r>
          </w:p>
          <w:p w14:paraId="59489F9B">
            <w:pPr>
              <w:tabs>
                <w:tab w:val="left" w:pos="7937"/>
              </w:tabs>
              <w:spacing w:line="280" w:lineRule="exact"/>
              <w:rPr>
                <w:rFonts w:ascii="宋体"/>
                <w:color w:val="auto"/>
                <w:sz w:val="18"/>
                <w:szCs w:val="18"/>
              </w:rPr>
            </w:pPr>
            <w:r>
              <w:rPr>
                <w:rFonts w:ascii="宋体" w:hAnsi="宋体"/>
                <w:color w:val="auto"/>
                <w:sz w:val="18"/>
                <w:szCs w:val="18"/>
              </w:rPr>
              <w:t>11</w:t>
            </w:r>
            <w:r>
              <w:rPr>
                <w:rFonts w:hint="eastAsia" w:ascii="宋体" w:hAnsi="宋体"/>
                <w:color w:val="auto"/>
                <w:sz w:val="18"/>
                <w:szCs w:val="18"/>
              </w:rPr>
              <w:t>、其他违反法律法规规章文件规定的行为。</w:t>
            </w:r>
          </w:p>
        </w:tc>
        <w:tc>
          <w:tcPr>
            <w:tcW w:w="1427" w:type="dxa"/>
            <w:vAlign w:val="center"/>
          </w:tcPr>
          <w:p w14:paraId="131DBC60">
            <w:pPr>
              <w:spacing w:line="400" w:lineRule="exact"/>
              <w:jc w:val="center"/>
              <w:rPr>
                <w:rFonts w:ascii="宋体"/>
                <w:color w:val="auto"/>
                <w:sz w:val="18"/>
                <w:szCs w:val="18"/>
              </w:rPr>
            </w:pPr>
            <w:r>
              <w:rPr>
                <w:rFonts w:ascii="宋体" w:hAnsi="宋体"/>
                <w:color w:val="auto"/>
                <w:sz w:val="18"/>
                <w:szCs w:val="18"/>
              </w:rPr>
              <w:t>2013</w:t>
            </w:r>
            <w:r>
              <w:rPr>
                <w:rFonts w:hint="eastAsia" w:ascii="宋体" w:hAnsi="宋体"/>
                <w:color w:val="auto"/>
                <w:sz w:val="18"/>
                <w:szCs w:val="18"/>
              </w:rPr>
              <w:t>年</w:t>
            </w:r>
            <w:r>
              <w:rPr>
                <w:rFonts w:ascii="宋体" w:hAnsi="宋体"/>
                <w:color w:val="auto"/>
                <w:sz w:val="18"/>
                <w:szCs w:val="18"/>
              </w:rPr>
              <w:t>9</w:t>
            </w:r>
            <w:r>
              <w:rPr>
                <w:rFonts w:hint="eastAsia" w:ascii="宋体" w:hAnsi="宋体"/>
                <w:color w:val="auto"/>
                <w:sz w:val="18"/>
                <w:szCs w:val="18"/>
              </w:rPr>
              <w:t>月</w:t>
            </w:r>
            <w:r>
              <w:rPr>
                <w:rFonts w:ascii="宋体" w:hAnsi="宋体"/>
                <w:color w:val="auto"/>
                <w:sz w:val="18"/>
                <w:szCs w:val="18"/>
              </w:rPr>
              <w:t>18</w:t>
            </w:r>
            <w:r>
              <w:rPr>
                <w:rFonts w:hint="eastAsia" w:ascii="宋体" w:hAnsi="宋体"/>
                <w:color w:val="auto"/>
                <w:sz w:val="18"/>
                <w:szCs w:val="18"/>
              </w:rPr>
              <w:t>日国务院第</w:t>
            </w:r>
            <w:r>
              <w:rPr>
                <w:rFonts w:ascii="宋体" w:hAnsi="宋体"/>
                <w:color w:val="auto"/>
                <w:sz w:val="18"/>
                <w:szCs w:val="18"/>
              </w:rPr>
              <w:t>24</w:t>
            </w:r>
            <w:r>
              <w:rPr>
                <w:rFonts w:hint="eastAsia" w:ascii="宋体" w:hAnsi="宋体"/>
                <w:color w:val="auto"/>
                <w:sz w:val="18"/>
                <w:szCs w:val="18"/>
              </w:rPr>
              <w:t>次常务会议通过，</w:t>
            </w:r>
            <w:r>
              <w:rPr>
                <w:rFonts w:ascii="宋体" w:hAnsi="宋体"/>
                <w:color w:val="auto"/>
                <w:sz w:val="18"/>
                <w:szCs w:val="18"/>
              </w:rPr>
              <w:t>2014</w:t>
            </w:r>
            <w:r>
              <w:rPr>
                <w:rFonts w:hint="eastAsia" w:ascii="宋体" w:hAnsi="宋体"/>
                <w:color w:val="auto"/>
                <w:sz w:val="18"/>
                <w:szCs w:val="18"/>
              </w:rPr>
              <w:t>年</w:t>
            </w:r>
            <w:r>
              <w:rPr>
                <w:rFonts w:ascii="宋体" w:hAnsi="宋体"/>
                <w:color w:val="auto"/>
                <w:sz w:val="18"/>
                <w:szCs w:val="18"/>
              </w:rPr>
              <w:t>1</w:t>
            </w:r>
            <w:r>
              <w:rPr>
                <w:rFonts w:hint="eastAsia" w:ascii="宋体" w:hAnsi="宋体"/>
                <w:color w:val="auto"/>
                <w:sz w:val="18"/>
                <w:szCs w:val="18"/>
              </w:rPr>
              <w:t>月</w:t>
            </w:r>
            <w:r>
              <w:rPr>
                <w:rFonts w:ascii="宋体" w:hAnsi="宋体"/>
                <w:color w:val="auto"/>
                <w:sz w:val="18"/>
                <w:szCs w:val="18"/>
              </w:rPr>
              <w:t>1</w:t>
            </w:r>
            <w:r>
              <w:rPr>
                <w:rFonts w:hint="eastAsia" w:ascii="宋体" w:hAnsi="宋体"/>
                <w:color w:val="auto"/>
                <w:sz w:val="18"/>
                <w:szCs w:val="18"/>
              </w:rPr>
              <w:t>日起施行</w:t>
            </w:r>
          </w:p>
          <w:p w14:paraId="1B2AAA40">
            <w:pPr>
              <w:spacing w:line="400" w:lineRule="exact"/>
              <w:jc w:val="center"/>
              <w:rPr>
                <w:rFonts w:ascii="宋体"/>
                <w:color w:val="auto"/>
                <w:sz w:val="18"/>
                <w:szCs w:val="18"/>
              </w:rPr>
            </w:pPr>
            <w:r>
              <w:rPr>
                <w:rFonts w:ascii="宋体" w:hAnsi="宋体"/>
                <w:color w:val="auto"/>
                <w:sz w:val="18"/>
                <w:szCs w:val="18"/>
              </w:rPr>
              <w:t xml:space="preserve"> </w:t>
            </w:r>
            <w:r>
              <w:rPr>
                <w:rFonts w:hint="eastAsia" w:ascii="宋体" w:hAnsi="宋体"/>
                <w:color w:val="auto"/>
                <w:sz w:val="18"/>
                <w:szCs w:val="18"/>
              </w:rPr>
              <w:t>（</w:t>
            </w:r>
            <w:r>
              <w:rPr>
                <w:rFonts w:ascii="宋体" w:hAnsi="宋体"/>
                <w:color w:val="auto"/>
                <w:sz w:val="18"/>
                <w:szCs w:val="18"/>
              </w:rPr>
              <w:t>2015</w:t>
            </w:r>
            <w:r>
              <w:rPr>
                <w:rFonts w:hint="eastAsia" w:ascii="宋体" w:hAnsi="宋体"/>
                <w:color w:val="auto"/>
                <w:sz w:val="18"/>
                <w:szCs w:val="18"/>
              </w:rPr>
              <w:t>年</w:t>
            </w:r>
            <w:r>
              <w:rPr>
                <w:rFonts w:ascii="宋体" w:hAnsi="宋体"/>
                <w:color w:val="auto"/>
                <w:sz w:val="18"/>
                <w:szCs w:val="18"/>
              </w:rPr>
              <w:t>1</w:t>
            </w:r>
            <w:r>
              <w:rPr>
                <w:rFonts w:hint="eastAsia" w:ascii="宋体" w:hAnsi="宋体"/>
                <w:color w:val="auto"/>
                <w:sz w:val="18"/>
                <w:szCs w:val="18"/>
              </w:rPr>
              <w:t>月</w:t>
            </w:r>
            <w:r>
              <w:rPr>
                <w:rFonts w:ascii="宋体" w:hAnsi="宋体"/>
                <w:color w:val="auto"/>
                <w:sz w:val="18"/>
                <w:szCs w:val="18"/>
              </w:rPr>
              <w:t>22</w:t>
            </w:r>
            <w:r>
              <w:rPr>
                <w:rFonts w:hint="eastAsia" w:ascii="宋体" w:hAnsi="宋体"/>
                <w:color w:val="auto"/>
                <w:sz w:val="18"/>
                <w:szCs w:val="18"/>
              </w:rPr>
              <w:t>日住房和城乡建设部令第</w:t>
            </w:r>
            <w:r>
              <w:rPr>
                <w:rFonts w:ascii="宋体" w:hAnsi="宋体"/>
                <w:color w:val="auto"/>
                <w:sz w:val="18"/>
                <w:szCs w:val="18"/>
              </w:rPr>
              <w:t>21</w:t>
            </w:r>
            <w:r>
              <w:rPr>
                <w:rFonts w:hint="eastAsia" w:ascii="宋体" w:hAnsi="宋体"/>
                <w:color w:val="auto"/>
                <w:sz w:val="18"/>
                <w:szCs w:val="18"/>
              </w:rPr>
              <w:t>号发布，根据</w:t>
            </w:r>
            <w:r>
              <w:rPr>
                <w:rFonts w:ascii="宋体" w:hAnsi="宋体"/>
                <w:color w:val="auto"/>
                <w:sz w:val="18"/>
                <w:szCs w:val="18"/>
              </w:rPr>
              <w:t>2022</w:t>
            </w:r>
            <w:r>
              <w:rPr>
                <w:rFonts w:hint="eastAsia" w:ascii="宋体" w:hAnsi="宋体"/>
                <w:color w:val="auto"/>
                <w:sz w:val="18"/>
                <w:szCs w:val="18"/>
              </w:rPr>
              <w:t>年</w:t>
            </w:r>
            <w:r>
              <w:rPr>
                <w:rFonts w:ascii="宋体" w:hAnsi="宋体"/>
                <w:color w:val="auto"/>
                <w:sz w:val="18"/>
                <w:szCs w:val="18"/>
              </w:rPr>
              <w:t>12</w:t>
            </w:r>
            <w:r>
              <w:rPr>
                <w:rFonts w:hint="eastAsia" w:ascii="宋体" w:hAnsi="宋体"/>
                <w:color w:val="auto"/>
                <w:sz w:val="18"/>
                <w:szCs w:val="18"/>
              </w:rPr>
              <w:t>月</w:t>
            </w:r>
            <w:r>
              <w:rPr>
                <w:rFonts w:ascii="宋体" w:hAnsi="宋体"/>
                <w:color w:val="auto"/>
                <w:sz w:val="18"/>
                <w:szCs w:val="18"/>
              </w:rPr>
              <w:t>1</w:t>
            </w:r>
            <w:r>
              <w:rPr>
                <w:rFonts w:hint="eastAsia" w:ascii="宋体" w:hAnsi="宋体"/>
                <w:color w:val="auto"/>
                <w:sz w:val="18"/>
                <w:szCs w:val="18"/>
              </w:rPr>
              <w:t>日住房和城乡建设部令第</w:t>
            </w:r>
            <w:r>
              <w:rPr>
                <w:rFonts w:ascii="宋体" w:hAnsi="宋体"/>
                <w:color w:val="auto"/>
                <w:sz w:val="18"/>
                <w:szCs w:val="18"/>
              </w:rPr>
              <w:t>56</w:t>
            </w:r>
            <w:r>
              <w:rPr>
                <w:rFonts w:hint="eastAsia" w:ascii="宋体" w:hAnsi="宋体"/>
                <w:color w:val="auto"/>
                <w:sz w:val="18"/>
                <w:szCs w:val="18"/>
              </w:rPr>
              <w:t>号修正</w:t>
            </w:r>
          </w:p>
        </w:tc>
      </w:tr>
    </w:tbl>
    <w:p w14:paraId="27F0EF27"/>
    <w:p w14:paraId="0559E8F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E5A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D16B5F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E4FA86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C5D549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B17B59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D3EE22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B42F41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3300CA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565B3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8ABC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E2D6FE8">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72</w:t>
            </w:r>
          </w:p>
        </w:tc>
        <w:tc>
          <w:tcPr>
            <w:tcW w:w="1256" w:type="dxa"/>
            <w:vAlign w:val="center"/>
          </w:tcPr>
          <w:p w14:paraId="210701FB">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8BEA59D">
            <w:pPr>
              <w:tabs>
                <w:tab w:val="left" w:pos="7937"/>
              </w:tabs>
              <w:spacing w:line="240" w:lineRule="exact"/>
              <w:jc w:val="left"/>
              <w:rPr>
                <w:rFonts w:ascii="宋体"/>
                <w:color w:val="000000"/>
                <w:sz w:val="18"/>
                <w:szCs w:val="18"/>
              </w:rPr>
            </w:pPr>
            <w:r>
              <w:rPr>
                <w:rFonts w:hint="eastAsia" w:ascii="宋体" w:hAnsi="宋体"/>
                <w:color w:val="000000"/>
                <w:sz w:val="18"/>
                <w:szCs w:val="18"/>
              </w:rPr>
              <w:t>对有关单位未与施工单位、设施维护运营单位等共同制定设施保护方案，并采取相应的安全防护措施的处罚</w:t>
            </w:r>
          </w:p>
        </w:tc>
        <w:tc>
          <w:tcPr>
            <w:tcW w:w="1255" w:type="dxa"/>
            <w:vAlign w:val="center"/>
          </w:tcPr>
          <w:p w14:paraId="54910796">
            <w:pPr>
              <w:jc w:val="center"/>
              <w:rPr>
                <w:rFonts w:ascii="宋体"/>
                <w:color w:val="000000"/>
                <w:sz w:val="18"/>
                <w:szCs w:val="18"/>
              </w:rPr>
            </w:pPr>
            <w:r>
              <w:rPr>
                <w:rFonts w:hint="eastAsia" w:ascii="宋体" w:hAnsi="宋体"/>
                <w:color w:val="000000"/>
                <w:sz w:val="18"/>
                <w:szCs w:val="18"/>
              </w:rPr>
              <w:t>滦州市城市管理综合行政执法局</w:t>
            </w:r>
          </w:p>
          <w:p w14:paraId="218D2768">
            <w:pPr>
              <w:jc w:val="center"/>
              <w:rPr>
                <w:rFonts w:ascii="宋体"/>
                <w:color w:val="000000"/>
                <w:sz w:val="18"/>
                <w:szCs w:val="18"/>
              </w:rPr>
            </w:pPr>
          </w:p>
        </w:tc>
        <w:tc>
          <w:tcPr>
            <w:tcW w:w="2806" w:type="dxa"/>
            <w:vAlign w:val="center"/>
          </w:tcPr>
          <w:p w14:paraId="479656AE">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【行政法规】《城镇排水与污水处理条例》第五十七条第一款</w:t>
            </w:r>
            <w:r>
              <w:rPr>
                <w:rFonts w:ascii="宋体" w:hAnsi="宋体"/>
                <w:color w:val="000000"/>
                <w:sz w:val="18"/>
                <w:szCs w:val="18"/>
              </w:rPr>
              <w:t xml:space="preserve"> </w:t>
            </w:r>
            <w:r>
              <w:rPr>
                <w:rFonts w:hint="eastAsia" w:ascii="宋体" w:hAnsi="宋体"/>
                <w:color w:val="000000"/>
                <w:sz w:val="18"/>
                <w:szCs w:val="18"/>
              </w:rPr>
              <w:t>“违反本条例规定</w:t>
            </w:r>
            <w:r>
              <w:rPr>
                <w:rFonts w:ascii="宋体"/>
                <w:color w:val="000000"/>
                <w:sz w:val="18"/>
                <w:szCs w:val="18"/>
              </w:rPr>
              <w:t>,</w:t>
            </w:r>
            <w:r>
              <w:rPr>
                <w:rFonts w:hint="eastAsia" w:ascii="宋体" w:hAnsi="宋体"/>
                <w:color w:val="000000"/>
                <w:sz w:val="18"/>
                <w:szCs w:val="18"/>
              </w:rPr>
              <w:t>有关单位未与施工单位、设施维护运营单位等共同制定设施保护方案</w:t>
            </w:r>
            <w:r>
              <w:rPr>
                <w:rFonts w:ascii="宋体"/>
                <w:color w:val="000000"/>
                <w:sz w:val="18"/>
                <w:szCs w:val="18"/>
              </w:rPr>
              <w:t>,</w:t>
            </w:r>
            <w:r>
              <w:rPr>
                <w:rFonts w:hint="eastAsia" w:ascii="宋体" w:hAnsi="宋体"/>
                <w:color w:val="000000"/>
                <w:sz w:val="18"/>
                <w:szCs w:val="18"/>
              </w:rPr>
              <w:t>并采取相应的安全防护措施的</w:t>
            </w:r>
            <w:r>
              <w:rPr>
                <w:rFonts w:ascii="宋体"/>
                <w:color w:val="000000"/>
                <w:sz w:val="18"/>
                <w:szCs w:val="18"/>
              </w:rPr>
              <w:t>,</w:t>
            </w:r>
            <w:r>
              <w:rPr>
                <w:rFonts w:hint="eastAsia" w:ascii="宋体" w:hAnsi="宋体"/>
                <w:color w:val="000000"/>
                <w:sz w:val="18"/>
                <w:szCs w:val="18"/>
              </w:rPr>
              <w:t>由城镇排水主管部门责令改正</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2</w:t>
            </w:r>
            <w:r>
              <w:rPr>
                <w:rFonts w:hint="eastAsia" w:ascii="宋体" w:hAnsi="宋体"/>
                <w:color w:val="000000"/>
                <w:sz w:val="18"/>
                <w:szCs w:val="18"/>
              </w:rPr>
              <w:t>万元以上</w:t>
            </w:r>
            <w:r>
              <w:rPr>
                <w:rFonts w:ascii="宋体" w:hAnsi="宋体"/>
                <w:color w:val="000000"/>
                <w:sz w:val="18"/>
                <w:szCs w:val="18"/>
              </w:rPr>
              <w:t>5</w:t>
            </w:r>
            <w:r>
              <w:rPr>
                <w:rFonts w:hint="eastAsia" w:ascii="宋体" w:hAnsi="宋体"/>
                <w:color w:val="000000"/>
                <w:sz w:val="18"/>
                <w:szCs w:val="18"/>
              </w:rPr>
              <w:t>万元以下罚款；造成严重后果的</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5</w:t>
            </w:r>
            <w:r>
              <w:rPr>
                <w:rFonts w:hint="eastAsia" w:ascii="宋体" w:hAnsi="宋体"/>
                <w:color w:val="000000"/>
                <w:sz w:val="18"/>
                <w:szCs w:val="18"/>
              </w:rPr>
              <w:t>万元以上</w:t>
            </w:r>
            <w:r>
              <w:rPr>
                <w:rFonts w:ascii="宋体" w:hAnsi="宋体"/>
                <w:color w:val="000000"/>
                <w:sz w:val="18"/>
                <w:szCs w:val="18"/>
              </w:rPr>
              <w:t>10</w:t>
            </w:r>
            <w:r>
              <w:rPr>
                <w:rFonts w:hint="eastAsia" w:ascii="宋体" w:hAnsi="宋体"/>
                <w:color w:val="000000"/>
                <w:sz w:val="18"/>
                <w:szCs w:val="18"/>
              </w:rPr>
              <w:t>万元以下罚款；造成损失的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p>
        </w:tc>
        <w:tc>
          <w:tcPr>
            <w:tcW w:w="3762" w:type="dxa"/>
            <w:vAlign w:val="center"/>
          </w:tcPr>
          <w:p w14:paraId="2451B7B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、立案责任：发现有关单位涉嫌未与施工单位、设施维护运营单位等共同制定设施保护方案，并采取相应的安全防护措施的违法行为（或者其他机关移送的违法案件），予以审查，决定是否立案。</w:t>
            </w:r>
          </w:p>
          <w:p w14:paraId="4338518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14101E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772BB7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C9F8C3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E344A9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696D86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、执行责任：责令改正，依照生效的行政处罚决定罚款；造成损失的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p>
          <w:p w14:paraId="689976F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D157528">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7DABBC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4618DF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D76CCDA">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50C41EB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D5C4A1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5AF139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2B3400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4B4493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4E99EAF">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AC5F2E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DD31F1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54D2D0B">
            <w:pPr>
              <w:spacing w:line="400" w:lineRule="exact"/>
              <w:jc w:val="center"/>
              <w:rPr>
                <w:rFonts w:ascii="宋体"/>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336A4229"/>
    <w:p w14:paraId="7F45C20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CDD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D94CBC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80254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559D04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94649B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F41424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47122D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57588B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6BD715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2C7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3FA7D61">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73</w:t>
            </w:r>
          </w:p>
        </w:tc>
        <w:tc>
          <w:tcPr>
            <w:tcW w:w="1256" w:type="dxa"/>
            <w:vAlign w:val="center"/>
          </w:tcPr>
          <w:p w14:paraId="54A70230">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4193E83">
            <w:pPr>
              <w:tabs>
                <w:tab w:val="left" w:pos="7937"/>
              </w:tabs>
              <w:spacing w:line="240" w:lineRule="exact"/>
              <w:jc w:val="left"/>
              <w:rPr>
                <w:rFonts w:ascii="宋体"/>
                <w:color w:val="000000"/>
                <w:sz w:val="18"/>
                <w:szCs w:val="18"/>
              </w:rPr>
            </w:pPr>
            <w:r>
              <w:rPr>
                <w:rFonts w:hint="eastAsia" w:ascii="宋体" w:hAnsi="宋体"/>
                <w:color w:val="000000"/>
                <w:sz w:val="18"/>
                <w:szCs w:val="18"/>
              </w:rPr>
              <w:t>对擅自拆除、改动城镇排水与污水处理设施的处罚</w:t>
            </w:r>
          </w:p>
        </w:tc>
        <w:tc>
          <w:tcPr>
            <w:tcW w:w="1255" w:type="dxa"/>
            <w:vAlign w:val="center"/>
          </w:tcPr>
          <w:p w14:paraId="7EF96487">
            <w:pPr>
              <w:jc w:val="center"/>
              <w:rPr>
                <w:rFonts w:ascii="宋体"/>
                <w:color w:val="000000"/>
                <w:sz w:val="18"/>
                <w:szCs w:val="18"/>
              </w:rPr>
            </w:pPr>
            <w:r>
              <w:rPr>
                <w:rFonts w:hint="eastAsia" w:ascii="宋体" w:hAnsi="宋体"/>
                <w:color w:val="000000"/>
                <w:sz w:val="18"/>
                <w:szCs w:val="18"/>
              </w:rPr>
              <w:t>滦州市城市管理综合行政执法局</w:t>
            </w:r>
          </w:p>
          <w:p w14:paraId="6BD839C2">
            <w:pPr>
              <w:jc w:val="center"/>
              <w:rPr>
                <w:rFonts w:ascii="宋体"/>
                <w:color w:val="000000"/>
                <w:sz w:val="18"/>
                <w:szCs w:val="18"/>
              </w:rPr>
            </w:pPr>
          </w:p>
        </w:tc>
        <w:tc>
          <w:tcPr>
            <w:tcW w:w="2806" w:type="dxa"/>
            <w:vAlign w:val="center"/>
          </w:tcPr>
          <w:p w14:paraId="5D496ED2">
            <w:pPr>
              <w:tabs>
                <w:tab w:val="left" w:pos="7937"/>
              </w:tabs>
              <w:spacing w:line="240" w:lineRule="exact"/>
              <w:rPr>
                <w:rFonts w:ascii="宋体"/>
                <w:color w:val="000000"/>
                <w:sz w:val="18"/>
                <w:szCs w:val="18"/>
              </w:rPr>
            </w:pPr>
            <w:r>
              <w:rPr>
                <w:rFonts w:hint="eastAsia" w:ascii="宋体" w:hAnsi="宋体"/>
                <w:color w:val="000000"/>
                <w:sz w:val="18"/>
                <w:szCs w:val="18"/>
              </w:rPr>
              <w:t>【行政法规】《城镇排水与污水处理条例》第五十七条第二款</w:t>
            </w:r>
            <w:r>
              <w:rPr>
                <w:rFonts w:ascii="宋体" w:hAnsi="宋体"/>
                <w:color w:val="000000"/>
                <w:sz w:val="18"/>
                <w:szCs w:val="18"/>
              </w:rPr>
              <w:t xml:space="preserve"> </w:t>
            </w:r>
            <w:r>
              <w:rPr>
                <w:rFonts w:hint="eastAsia" w:ascii="宋体" w:hAnsi="宋体"/>
                <w:color w:val="000000"/>
                <w:sz w:val="18"/>
                <w:szCs w:val="18"/>
              </w:rPr>
              <w:t>“违反本条例规定</w:t>
            </w:r>
            <w:r>
              <w:rPr>
                <w:rFonts w:ascii="宋体"/>
                <w:color w:val="000000"/>
                <w:sz w:val="18"/>
                <w:szCs w:val="18"/>
              </w:rPr>
              <w:t>,</w:t>
            </w:r>
            <w:r>
              <w:rPr>
                <w:rFonts w:hint="eastAsia" w:ascii="宋体" w:hAnsi="宋体"/>
                <w:color w:val="000000"/>
                <w:sz w:val="18"/>
                <w:szCs w:val="18"/>
              </w:rPr>
              <w:t>擅自拆除、改动城镇排水与污水处理设施的</w:t>
            </w:r>
            <w:r>
              <w:rPr>
                <w:rFonts w:ascii="宋体"/>
                <w:color w:val="000000"/>
                <w:sz w:val="18"/>
                <w:szCs w:val="18"/>
              </w:rPr>
              <w:t>,</w:t>
            </w:r>
            <w:r>
              <w:rPr>
                <w:rFonts w:hint="eastAsia" w:ascii="宋体" w:hAnsi="宋体"/>
                <w:color w:val="000000"/>
                <w:sz w:val="18"/>
                <w:szCs w:val="18"/>
              </w:rPr>
              <w:t>由城镇排水主管部门责令改正</w:t>
            </w:r>
            <w:r>
              <w:rPr>
                <w:rFonts w:ascii="宋体"/>
                <w:color w:val="000000"/>
                <w:sz w:val="18"/>
                <w:szCs w:val="18"/>
              </w:rPr>
              <w:t>,</w:t>
            </w:r>
            <w:r>
              <w:rPr>
                <w:rFonts w:hint="eastAsia" w:ascii="宋体" w:hAnsi="宋体"/>
                <w:color w:val="000000"/>
                <w:sz w:val="18"/>
                <w:szCs w:val="18"/>
              </w:rPr>
              <w:t>恢复原状或者采取其他补救措施</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5</w:t>
            </w:r>
            <w:r>
              <w:rPr>
                <w:rFonts w:hint="eastAsia" w:ascii="宋体" w:hAnsi="宋体"/>
                <w:color w:val="000000"/>
                <w:sz w:val="18"/>
                <w:szCs w:val="18"/>
              </w:rPr>
              <w:t>万元以上</w:t>
            </w:r>
            <w:r>
              <w:rPr>
                <w:rFonts w:ascii="宋体" w:hAnsi="宋体"/>
                <w:color w:val="000000"/>
                <w:sz w:val="18"/>
                <w:szCs w:val="18"/>
              </w:rPr>
              <w:t>10</w:t>
            </w:r>
            <w:r>
              <w:rPr>
                <w:rFonts w:hint="eastAsia" w:ascii="宋体" w:hAnsi="宋体"/>
                <w:color w:val="000000"/>
                <w:sz w:val="18"/>
                <w:szCs w:val="18"/>
              </w:rPr>
              <w:t>万元以下罚款；造成严重后果的</w:t>
            </w:r>
            <w:r>
              <w:rPr>
                <w:rFonts w:ascii="宋体"/>
                <w:color w:val="000000"/>
                <w:sz w:val="18"/>
                <w:szCs w:val="18"/>
              </w:rPr>
              <w:t>,</w:t>
            </w:r>
            <w:r>
              <w:rPr>
                <w:rFonts w:hint="eastAsia" w:ascii="宋体" w:hAnsi="宋体"/>
                <w:color w:val="000000"/>
                <w:sz w:val="18"/>
                <w:szCs w:val="18"/>
              </w:rPr>
              <w:t>处</w:t>
            </w:r>
            <w:r>
              <w:rPr>
                <w:rFonts w:ascii="宋体" w:hAnsi="宋体"/>
                <w:color w:val="000000"/>
                <w:sz w:val="18"/>
                <w:szCs w:val="18"/>
              </w:rPr>
              <w:t>10</w:t>
            </w:r>
            <w:r>
              <w:rPr>
                <w:rFonts w:hint="eastAsia" w:ascii="宋体" w:hAnsi="宋体"/>
                <w:color w:val="000000"/>
                <w:sz w:val="18"/>
                <w:szCs w:val="18"/>
              </w:rPr>
              <w:t>万元以上</w:t>
            </w:r>
            <w:r>
              <w:rPr>
                <w:rFonts w:ascii="宋体" w:hAnsi="宋体"/>
                <w:color w:val="000000"/>
                <w:sz w:val="18"/>
                <w:szCs w:val="18"/>
              </w:rPr>
              <w:t>30</w:t>
            </w:r>
            <w:r>
              <w:rPr>
                <w:rFonts w:hint="eastAsia" w:ascii="宋体" w:hAnsi="宋体"/>
                <w:color w:val="000000"/>
                <w:sz w:val="18"/>
                <w:szCs w:val="18"/>
              </w:rPr>
              <w:t>万元以下罚款；造成损失的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p>
        </w:tc>
        <w:tc>
          <w:tcPr>
            <w:tcW w:w="3762" w:type="dxa"/>
            <w:vAlign w:val="center"/>
          </w:tcPr>
          <w:p w14:paraId="34CAB195">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、立案责任：发现涉嫌擅自拆除、改动城镇排水与污水处理设施的违法行为（或者其他机关移送的违法案件），予以审查，决定是否立案。</w:t>
            </w:r>
          </w:p>
          <w:p w14:paraId="71A6749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8B3891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A554F0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C30F2B1">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F172D8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C8D613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w:t>
            </w:r>
            <w:r>
              <w:rPr>
                <w:rFonts w:ascii="宋体"/>
                <w:color w:val="000000"/>
                <w:sz w:val="18"/>
                <w:szCs w:val="18"/>
              </w:rPr>
              <w:t>,</w:t>
            </w:r>
            <w:r>
              <w:rPr>
                <w:rFonts w:hint="eastAsia" w:ascii="宋体" w:hAnsi="宋体"/>
                <w:color w:val="000000"/>
                <w:sz w:val="18"/>
                <w:szCs w:val="18"/>
              </w:rPr>
              <w:t>恢复原状或者采取其他补救措施，依照生效的行政处罚决定罚款；造成损失的</w:t>
            </w:r>
            <w:r>
              <w:rPr>
                <w:rFonts w:ascii="宋体"/>
                <w:color w:val="000000"/>
                <w:sz w:val="18"/>
                <w:szCs w:val="18"/>
              </w:rPr>
              <w:t>,</w:t>
            </w:r>
            <w:r>
              <w:rPr>
                <w:rFonts w:hint="eastAsia" w:ascii="宋体" w:hAnsi="宋体"/>
                <w:color w:val="000000"/>
                <w:sz w:val="18"/>
                <w:szCs w:val="18"/>
              </w:rPr>
              <w:t>依法承担赔偿责任；构成犯罪的</w:t>
            </w:r>
            <w:r>
              <w:rPr>
                <w:rFonts w:ascii="宋体"/>
                <w:color w:val="000000"/>
                <w:sz w:val="18"/>
                <w:szCs w:val="18"/>
              </w:rPr>
              <w:t>,</w:t>
            </w:r>
            <w:r>
              <w:rPr>
                <w:rFonts w:hint="eastAsia" w:ascii="宋体" w:hAnsi="宋体"/>
                <w:color w:val="000000"/>
                <w:sz w:val="18"/>
                <w:szCs w:val="18"/>
              </w:rPr>
              <w:t>依法追究刑事责任。</w:t>
            </w:r>
          </w:p>
          <w:p w14:paraId="190ABC5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9E542CC">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3ADF94C">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78D60A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F58A17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2D33809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68729E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6A93D2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799FBD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57E559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E5478FD">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39C158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16B2986">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2737495">
            <w:pPr>
              <w:spacing w:line="400" w:lineRule="exact"/>
              <w:jc w:val="center"/>
              <w:rPr>
                <w:rFonts w:ascii="宋体"/>
                <w:sz w:val="18"/>
                <w:szCs w:val="18"/>
              </w:rPr>
            </w:pPr>
            <w:r>
              <w:rPr>
                <w:rFonts w:ascii="宋体" w:hAnsi="宋体"/>
                <w:sz w:val="18"/>
                <w:szCs w:val="18"/>
              </w:rPr>
              <w:t>2013</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18</w:t>
            </w:r>
            <w:r>
              <w:rPr>
                <w:rFonts w:hint="eastAsia" w:ascii="宋体" w:hAnsi="宋体"/>
                <w:sz w:val="18"/>
                <w:szCs w:val="18"/>
              </w:rPr>
              <w:t>日国务院第</w:t>
            </w:r>
            <w:r>
              <w:rPr>
                <w:rFonts w:ascii="宋体" w:hAnsi="宋体"/>
                <w:sz w:val="18"/>
                <w:szCs w:val="18"/>
              </w:rPr>
              <w:t>24</w:t>
            </w:r>
            <w:r>
              <w:rPr>
                <w:rFonts w:hint="eastAsia" w:ascii="宋体" w:hAnsi="宋体"/>
                <w:sz w:val="18"/>
                <w:szCs w:val="18"/>
              </w:rPr>
              <w:t>次常务会议通过，</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35CE64E9"/>
    <w:p w14:paraId="0490B838"/>
    <w:p w14:paraId="0DB41E6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9C0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D1D090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A77C2C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A81B88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E18B7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5880DCB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130ED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C8D699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28BC55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575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9BC3401">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74</w:t>
            </w:r>
          </w:p>
        </w:tc>
        <w:tc>
          <w:tcPr>
            <w:tcW w:w="1256" w:type="dxa"/>
            <w:vAlign w:val="center"/>
          </w:tcPr>
          <w:p w14:paraId="04543521">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108DB540">
            <w:pPr>
              <w:tabs>
                <w:tab w:val="left" w:pos="7937"/>
              </w:tabs>
              <w:spacing w:line="240" w:lineRule="exact"/>
              <w:jc w:val="left"/>
              <w:rPr>
                <w:rFonts w:ascii="宋体"/>
                <w:color w:val="auto"/>
                <w:sz w:val="18"/>
                <w:szCs w:val="18"/>
              </w:rPr>
            </w:pPr>
            <w:r>
              <w:rPr>
                <w:rFonts w:hint="eastAsia" w:ascii="宋体" w:hAnsi="宋体"/>
                <w:color w:val="auto"/>
                <w:sz w:val="18"/>
                <w:szCs w:val="18"/>
              </w:rPr>
              <w:t>对排水户名称、法定代表人等其他重要事项变更，未按规定及时申请办理变更的处罚</w:t>
            </w:r>
          </w:p>
        </w:tc>
        <w:tc>
          <w:tcPr>
            <w:tcW w:w="1255" w:type="dxa"/>
            <w:vAlign w:val="center"/>
          </w:tcPr>
          <w:p w14:paraId="5014B798">
            <w:pPr>
              <w:jc w:val="center"/>
              <w:rPr>
                <w:rFonts w:ascii="宋体"/>
                <w:color w:val="auto"/>
                <w:sz w:val="18"/>
                <w:szCs w:val="18"/>
              </w:rPr>
            </w:pPr>
            <w:r>
              <w:rPr>
                <w:rFonts w:hint="eastAsia" w:ascii="宋体" w:hAnsi="宋体"/>
                <w:color w:val="auto"/>
                <w:sz w:val="18"/>
                <w:szCs w:val="18"/>
              </w:rPr>
              <w:t>滦州市城市管理综合行政执法局</w:t>
            </w:r>
          </w:p>
          <w:p w14:paraId="47E4E2DB">
            <w:pPr>
              <w:jc w:val="center"/>
              <w:rPr>
                <w:rFonts w:ascii="宋体"/>
                <w:color w:val="auto"/>
                <w:sz w:val="18"/>
                <w:szCs w:val="18"/>
              </w:rPr>
            </w:pPr>
          </w:p>
        </w:tc>
        <w:tc>
          <w:tcPr>
            <w:tcW w:w="2806" w:type="dxa"/>
            <w:vAlign w:val="center"/>
          </w:tcPr>
          <w:p w14:paraId="178E7659">
            <w:pPr>
              <w:tabs>
                <w:tab w:val="left" w:pos="7937"/>
              </w:tabs>
              <w:spacing w:line="240" w:lineRule="exact"/>
              <w:rPr>
                <w:rFonts w:ascii="宋体"/>
                <w:color w:val="auto"/>
                <w:sz w:val="18"/>
                <w:szCs w:val="18"/>
              </w:rPr>
            </w:pPr>
            <w:r>
              <w:rPr>
                <w:rFonts w:hint="eastAsia" w:ascii="宋体" w:hAnsi="宋体"/>
                <w:color w:val="auto"/>
                <w:sz w:val="18"/>
                <w:szCs w:val="18"/>
              </w:rPr>
              <w:t>【部委规章】《城镇污水排入排水管网许可管理办法》第二十九条　排水户名称、法定代表人等其他事项变更，未按本办法规定及时向城镇排水主管部门申请办理变更的，由城镇排水主管部门责令改正，可以处</w:t>
            </w:r>
            <w:r>
              <w:rPr>
                <w:rFonts w:ascii="宋体" w:hAnsi="宋体"/>
                <w:color w:val="auto"/>
                <w:sz w:val="18"/>
                <w:szCs w:val="18"/>
              </w:rPr>
              <w:t>1</w:t>
            </w:r>
            <w:r>
              <w:rPr>
                <w:rFonts w:hint="eastAsia" w:ascii="宋体" w:hAnsi="宋体"/>
                <w:color w:val="auto"/>
                <w:sz w:val="18"/>
                <w:szCs w:val="18"/>
              </w:rPr>
              <w:t>万元以下罚款。</w:t>
            </w:r>
          </w:p>
        </w:tc>
        <w:tc>
          <w:tcPr>
            <w:tcW w:w="3762" w:type="dxa"/>
            <w:vAlign w:val="center"/>
          </w:tcPr>
          <w:p w14:paraId="66244972">
            <w:pPr>
              <w:tabs>
                <w:tab w:val="left" w:pos="7937"/>
              </w:tabs>
              <w:spacing w:line="28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、立案责任：发现排水户名称、法定代表人等其他重要事项变更，涉嫌未按规定及时申请办理变更的违法行为（或者其他机关移送的违法案件），予以审查，决定是否立案。</w:t>
            </w:r>
          </w:p>
          <w:p w14:paraId="282F2C0A">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4C42D49">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5034E79">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57E990CD">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6C74F67F">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3935FBCE">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、执行责任：责令改正，依照生效的行政处罚决定罚款。</w:t>
            </w:r>
          </w:p>
          <w:p w14:paraId="5C824DCD">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、其他法律法规规章文件规定应履行的责任。</w:t>
            </w:r>
          </w:p>
        </w:tc>
        <w:tc>
          <w:tcPr>
            <w:tcW w:w="2779" w:type="dxa"/>
            <w:vAlign w:val="center"/>
          </w:tcPr>
          <w:p w14:paraId="752FD00A">
            <w:pPr>
              <w:tabs>
                <w:tab w:val="left" w:pos="7937"/>
              </w:tabs>
              <w:spacing w:line="280" w:lineRule="exact"/>
              <w:rPr>
                <w:rFonts w:ascii="宋体"/>
                <w:color w:val="auto"/>
                <w:sz w:val="18"/>
                <w:szCs w:val="18"/>
              </w:rPr>
            </w:pPr>
            <w:r>
              <w:rPr>
                <w:rFonts w:hint="eastAsia" w:ascii="宋体" w:hAnsi="宋体"/>
                <w:color w:val="auto"/>
                <w:sz w:val="18"/>
                <w:szCs w:val="18"/>
              </w:rPr>
              <w:t>因不履行或不正确履行行政职责，有下列情形的，行政机关及相关工作人员应承担相应责任：</w:t>
            </w:r>
          </w:p>
          <w:p w14:paraId="41C5EC64">
            <w:pPr>
              <w:tabs>
                <w:tab w:val="left" w:pos="7937"/>
              </w:tabs>
              <w:spacing w:line="28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、没有法律和事实依据实施行政处罚的；</w:t>
            </w:r>
          </w:p>
          <w:p w14:paraId="672F2D05">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、行政处罚显失公正的；</w:t>
            </w:r>
          </w:p>
          <w:p w14:paraId="2C62B0BA">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、执法人员玩忽职守，对应当予以制止和处罚的违法行为不予制止、处罚，致使当事人合法权益遭受损害的；</w:t>
            </w:r>
          </w:p>
          <w:p w14:paraId="45D05282">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、不具备行政执法资格实施行政处罚的；</w:t>
            </w:r>
          </w:p>
          <w:p w14:paraId="22AF0255">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、在制止以及查处违法案件中受阻，依照有关规定应当向本级人民政府或者上级城市管理主管部门报告而未报告的；</w:t>
            </w:r>
          </w:p>
          <w:p w14:paraId="74DA018C">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、应当依法移送追究刑事责任，而未依法移送有权机关的；</w:t>
            </w:r>
          </w:p>
          <w:p w14:paraId="418F8EE4">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、擅自改变行政处罚种类、幅度的；</w:t>
            </w:r>
          </w:p>
          <w:p w14:paraId="0B88E71A">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、违反法定的行政处罚程序的；</w:t>
            </w:r>
          </w:p>
          <w:p w14:paraId="3A03F555">
            <w:pPr>
              <w:tabs>
                <w:tab w:val="left" w:pos="7937"/>
              </w:tabs>
              <w:spacing w:line="28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、符合听证条件、行政管理相对人要求听证，应予组织听证而不组织听证的；</w:t>
            </w:r>
          </w:p>
          <w:p w14:paraId="4F0E1F67">
            <w:pPr>
              <w:tabs>
                <w:tab w:val="left" w:pos="7937"/>
              </w:tabs>
              <w:spacing w:line="280" w:lineRule="exact"/>
              <w:rPr>
                <w:rFonts w:ascii="宋体"/>
                <w:color w:val="auto"/>
                <w:sz w:val="18"/>
                <w:szCs w:val="18"/>
              </w:rPr>
            </w:pPr>
            <w:r>
              <w:rPr>
                <w:rFonts w:ascii="宋体" w:hAnsi="宋体"/>
                <w:color w:val="auto"/>
                <w:sz w:val="18"/>
                <w:szCs w:val="18"/>
              </w:rPr>
              <w:t>10</w:t>
            </w:r>
            <w:r>
              <w:rPr>
                <w:rFonts w:hint="eastAsia" w:ascii="宋体" w:hAnsi="宋体"/>
                <w:color w:val="auto"/>
                <w:sz w:val="18"/>
                <w:szCs w:val="18"/>
              </w:rPr>
              <w:t>、在行政处罚过程中发生腐败行为的；</w:t>
            </w:r>
          </w:p>
          <w:p w14:paraId="363366E0">
            <w:pPr>
              <w:tabs>
                <w:tab w:val="left" w:pos="7937"/>
              </w:tabs>
              <w:spacing w:line="280" w:lineRule="exact"/>
              <w:rPr>
                <w:rFonts w:ascii="宋体"/>
                <w:color w:val="auto"/>
                <w:sz w:val="18"/>
                <w:szCs w:val="18"/>
              </w:rPr>
            </w:pPr>
            <w:r>
              <w:rPr>
                <w:rFonts w:ascii="宋体" w:hAnsi="宋体"/>
                <w:color w:val="auto"/>
                <w:sz w:val="18"/>
                <w:szCs w:val="18"/>
              </w:rPr>
              <w:t>11</w:t>
            </w:r>
            <w:r>
              <w:rPr>
                <w:rFonts w:hint="eastAsia" w:ascii="宋体" w:hAnsi="宋体"/>
                <w:color w:val="auto"/>
                <w:sz w:val="18"/>
                <w:szCs w:val="18"/>
              </w:rPr>
              <w:t>、其他违反法律法规规章文件规定的行为。</w:t>
            </w:r>
          </w:p>
        </w:tc>
        <w:tc>
          <w:tcPr>
            <w:tcW w:w="1427" w:type="dxa"/>
            <w:vAlign w:val="center"/>
          </w:tcPr>
          <w:p w14:paraId="23B63512">
            <w:pPr>
              <w:spacing w:line="400" w:lineRule="exact"/>
              <w:jc w:val="center"/>
              <w:rPr>
                <w:rFonts w:ascii="宋体"/>
                <w:color w:val="auto"/>
                <w:sz w:val="18"/>
                <w:szCs w:val="18"/>
              </w:rPr>
            </w:pPr>
            <w:r>
              <w:rPr>
                <w:rFonts w:hint="eastAsia" w:ascii="宋体" w:hAnsi="宋体"/>
                <w:color w:val="auto"/>
                <w:sz w:val="18"/>
                <w:szCs w:val="18"/>
              </w:rPr>
              <w:t>（</w:t>
            </w:r>
            <w:r>
              <w:rPr>
                <w:rFonts w:ascii="宋体" w:hAnsi="宋体"/>
                <w:color w:val="auto"/>
                <w:sz w:val="18"/>
                <w:szCs w:val="18"/>
              </w:rPr>
              <w:t>2015</w:t>
            </w:r>
            <w:r>
              <w:rPr>
                <w:rFonts w:hint="eastAsia" w:ascii="宋体" w:hAnsi="宋体"/>
                <w:color w:val="auto"/>
                <w:sz w:val="18"/>
                <w:szCs w:val="18"/>
              </w:rPr>
              <w:t>年</w:t>
            </w:r>
            <w:r>
              <w:rPr>
                <w:rFonts w:ascii="宋体" w:hAnsi="宋体"/>
                <w:color w:val="auto"/>
                <w:sz w:val="18"/>
                <w:szCs w:val="18"/>
              </w:rPr>
              <w:t>1</w:t>
            </w:r>
            <w:r>
              <w:rPr>
                <w:rFonts w:hint="eastAsia" w:ascii="宋体" w:hAnsi="宋体"/>
                <w:color w:val="auto"/>
                <w:sz w:val="18"/>
                <w:szCs w:val="18"/>
              </w:rPr>
              <w:t>月</w:t>
            </w:r>
            <w:r>
              <w:rPr>
                <w:rFonts w:ascii="宋体" w:hAnsi="宋体"/>
                <w:color w:val="auto"/>
                <w:sz w:val="18"/>
                <w:szCs w:val="18"/>
              </w:rPr>
              <w:t>22</w:t>
            </w:r>
            <w:r>
              <w:rPr>
                <w:rFonts w:hint="eastAsia" w:ascii="宋体" w:hAnsi="宋体"/>
                <w:color w:val="auto"/>
                <w:sz w:val="18"/>
                <w:szCs w:val="18"/>
              </w:rPr>
              <w:t>日住房和城乡建设部令第</w:t>
            </w:r>
            <w:r>
              <w:rPr>
                <w:rFonts w:ascii="宋体" w:hAnsi="宋体"/>
                <w:color w:val="auto"/>
                <w:sz w:val="18"/>
                <w:szCs w:val="18"/>
              </w:rPr>
              <w:t>21</w:t>
            </w:r>
            <w:r>
              <w:rPr>
                <w:rFonts w:hint="eastAsia" w:ascii="宋体" w:hAnsi="宋体"/>
                <w:color w:val="auto"/>
                <w:sz w:val="18"/>
                <w:szCs w:val="18"/>
              </w:rPr>
              <w:t>号发布，根据</w:t>
            </w:r>
            <w:r>
              <w:rPr>
                <w:rFonts w:ascii="宋体" w:hAnsi="宋体"/>
                <w:color w:val="auto"/>
                <w:sz w:val="18"/>
                <w:szCs w:val="18"/>
              </w:rPr>
              <w:t>2022</w:t>
            </w:r>
            <w:r>
              <w:rPr>
                <w:rFonts w:hint="eastAsia" w:ascii="宋体" w:hAnsi="宋体"/>
                <w:color w:val="auto"/>
                <w:sz w:val="18"/>
                <w:szCs w:val="18"/>
              </w:rPr>
              <w:t>年</w:t>
            </w:r>
            <w:r>
              <w:rPr>
                <w:rFonts w:ascii="宋体" w:hAnsi="宋体"/>
                <w:color w:val="auto"/>
                <w:sz w:val="18"/>
                <w:szCs w:val="18"/>
              </w:rPr>
              <w:t>12</w:t>
            </w:r>
            <w:r>
              <w:rPr>
                <w:rFonts w:hint="eastAsia" w:ascii="宋体" w:hAnsi="宋体"/>
                <w:color w:val="auto"/>
                <w:sz w:val="18"/>
                <w:szCs w:val="18"/>
              </w:rPr>
              <w:t>月</w:t>
            </w:r>
            <w:r>
              <w:rPr>
                <w:rFonts w:ascii="宋体" w:hAnsi="宋体"/>
                <w:color w:val="auto"/>
                <w:sz w:val="18"/>
                <w:szCs w:val="18"/>
              </w:rPr>
              <w:t>1</w:t>
            </w:r>
            <w:r>
              <w:rPr>
                <w:rFonts w:hint="eastAsia" w:ascii="宋体" w:hAnsi="宋体"/>
                <w:color w:val="auto"/>
                <w:sz w:val="18"/>
                <w:szCs w:val="18"/>
              </w:rPr>
              <w:t>日住房和城乡建设部令第</w:t>
            </w:r>
            <w:r>
              <w:rPr>
                <w:rFonts w:ascii="宋体" w:hAnsi="宋体"/>
                <w:color w:val="auto"/>
                <w:sz w:val="18"/>
                <w:szCs w:val="18"/>
              </w:rPr>
              <w:t>56</w:t>
            </w:r>
            <w:r>
              <w:rPr>
                <w:rFonts w:hint="eastAsia" w:ascii="宋体" w:hAnsi="宋体"/>
                <w:color w:val="auto"/>
                <w:sz w:val="18"/>
                <w:szCs w:val="18"/>
              </w:rPr>
              <w:t>号修正</w:t>
            </w:r>
          </w:p>
        </w:tc>
      </w:tr>
    </w:tbl>
    <w:p w14:paraId="1C0373CE"/>
    <w:p w14:paraId="55F47014"/>
    <w:p w14:paraId="0BACC1D8"/>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B98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208AE4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41FFBF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2EEB2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D46642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B7DE9A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C31FE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D9D34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1A900A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BF9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C70D017">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75</w:t>
            </w:r>
          </w:p>
        </w:tc>
        <w:tc>
          <w:tcPr>
            <w:tcW w:w="1256" w:type="dxa"/>
            <w:vAlign w:val="center"/>
          </w:tcPr>
          <w:p w14:paraId="5BDE2CFE">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050A13E4">
            <w:pPr>
              <w:tabs>
                <w:tab w:val="left" w:pos="7937"/>
              </w:tabs>
              <w:spacing w:line="240" w:lineRule="exact"/>
              <w:jc w:val="left"/>
              <w:rPr>
                <w:rFonts w:ascii="宋体"/>
                <w:color w:val="auto"/>
                <w:sz w:val="18"/>
                <w:szCs w:val="18"/>
              </w:rPr>
            </w:pPr>
            <w:r>
              <w:rPr>
                <w:rFonts w:hint="eastAsia" w:ascii="宋体" w:hAnsi="宋体"/>
                <w:color w:val="auto"/>
                <w:sz w:val="18"/>
                <w:szCs w:val="18"/>
              </w:rPr>
              <w:t>对排水户以欺骗、贿赂等不正当手段取得排水许可证的处罚</w:t>
            </w:r>
          </w:p>
        </w:tc>
        <w:tc>
          <w:tcPr>
            <w:tcW w:w="1255" w:type="dxa"/>
            <w:vAlign w:val="center"/>
          </w:tcPr>
          <w:p w14:paraId="3DB994AE">
            <w:pPr>
              <w:jc w:val="center"/>
              <w:rPr>
                <w:rFonts w:ascii="宋体" w:cs="宋体"/>
                <w:color w:val="auto"/>
                <w:sz w:val="18"/>
                <w:szCs w:val="18"/>
              </w:rPr>
            </w:pPr>
            <w:r>
              <w:rPr>
                <w:rFonts w:hint="eastAsia" w:ascii="宋体" w:hAnsi="宋体"/>
                <w:color w:val="auto"/>
                <w:sz w:val="18"/>
                <w:szCs w:val="18"/>
              </w:rPr>
              <w:t>滦州市城市管理综合行政执法局</w:t>
            </w:r>
          </w:p>
          <w:p w14:paraId="1293E5AB">
            <w:pPr>
              <w:jc w:val="center"/>
              <w:rPr>
                <w:rFonts w:ascii="宋体"/>
                <w:color w:val="auto"/>
                <w:sz w:val="18"/>
                <w:szCs w:val="18"/>
              </w:rPr>
            </w:pPr>
          </w:p>
        </w:tc>
        <w:tc>
          <w:tcPr>
            <w:tcW w:w="2806" w:type="dxa"/>
            <w:vAlign w:val="center"/>
          </w:tcPr>
          <w:p w14:paraId="6B8F440D">
            <w:pPr>
              <w:tabs>
                <w:tab w:val="left" w:pos="7937"/>
              </w:tabs>
              <w:spacing w:line="240" w:lineRule="exact"/>
              <w:rPr>
                <w:rFonts w:ascii="宋体"/>
                <w:color w:val="auto"/>
                <w:sz w:val="18"/>
                <w:szCs w:val="18"/>
              </w:rPr>
            </w:pPr>
            <w:r>
              <w:rPr>
                <w:rFonts w:hint="eastAsia" w:ascii="宋体" w:hAnsi="宋体"/>
                <w:color w:val="auto"/>
                <w:sz w:val="18"/>
                <w:szCs w:val="18"/>
              </w:rPr>
              <w:t>【部委规章】《城镇污水排入排水管网许可管理办法》第三十条</w:t>
            </w:r>
            <w:r>
              <w:rPr>
                <w:rFonts w:ascii="宋体" w:hAnsi="宋体"/>
                <w:color w:val="auto"/>
                <w:sz w:val="18"/>
                <w:szCs w:val="18"/>
              </w:rPr>
              <w:t xml:space="preserve"> </w:t>
            </w:r>
            <w:r>
              <w:rPr>
                <w:rFonts w:hint="eastAsia" w:ascii="宋体" w:hAnsi="宋体"/>
                <w:color w:val="auto"/>
                <w:sz w:val="18"/>
                <w:szCs w:val="18"/>
              </w:rPr>
              <w:t>“排水户以欺骗、贿赂等不正当手段取得排水许可的</w:t>
            </w:r>
            <w:r>
              <w:rPr>
                <w:rFonts w:ascii="宋体"/>
                <w:color w:val="auto"/>
                <w:sz w:val="18"/>
                <w:szCs w:val="18"/>
              </w:rPr>
              <w:t>,</w:t>
            </w:r>
            <w:r>
              <w:rPr>
                <w:rFonts w:hint="eastAsia" w:ascii="宋体" w:hAnsi="宋体"/>
                <w:color w:val="auto"/>
                <w:sz w:val="18"/>
                <w:szCs w:val="18"/>
              </w:rPr>
              <w:t>可以处</w:t>
            </w:r>
            <w:r>
              <w:rPr>
                <w:rFonts w:ascii="宋体" w:hAnsi="宋体"/>
                <w:color w:val="auto"/>
                <w:sz w:val="18"/>
                <w:szCs w:val="18"/>
              </w:rPr>
              <w:t>3</w:t>
            </w:r>
            <w:r>
              <w:rPr>
                <w:rFonts w:hint="eastAsia" w:ascii="宋体" w:hAnsi="宋体"/>
                <w:color w:val="auto"/>
                <w:sz w:val="18"/>
                <w:szCs w:val="18"/>
              </w:rPr>
              <w:t>万元以下罚款；造成损失的</w:t>
            </w:r>
            <w:r>
              <w:rPr>
                <w:rFonts w:ascii="宋体"/>
                <w:color w:val="auto"/>
                <w:sz w:val="18"/>
                <w:szCs w:val="18"/>
              </w:rPr>
              <w:t>,</w:t>
            </w:r>
            <w:r>
              <w:rPr>
                <w:rFonts w:hint="eastAsia" w:ascii="宋体" w:hAnsi="宋体"/>
                <w:color w:val="auto"/>
                <w:sz w:val="18"/>
                <w:szCs w:val="18"/>
              </w:rPr>
              <w:t>依法承担赔偿责任；构成犯罪的</w:t>
            </w:r>
            <w:r>
              <w:rPr>
                <w:rFonts w:ascii="宋体"/>
                <w:color w:val="auto"/>
                <w:sz w:val="18"/>
                <w:szCs w:val="18"/>
              </w:rPr>
              <w:t>,</w:t>
            </w:r>
            <w:r>
              <w:rPr>
                <w:rFonts w:hint="eastAsia" w:ascii="宋体" w:hAnsi="宋体"/>
                <w:color w:val="auto"/>
                <w:sz w:val="18"/>
                <w:szCs w:val="18"/>
              </w:rPr>
              <w:t>依法追究刑事责任。”</w:t>
            </w:r>
          </w:p>
        </w:tc>
        <w:tc>
          <w:tcPr>
            <w:tcW w:w="3762" w:type="dxa"/>
            <w:vAlign w:val="center"/>
          </w:tcPr>
          <w:p w14:paraId="149696A9">
            <w:pPr>
              <w:tabs>
                <w:tab w:val="left" w:pos="7937"/>
              </w:tabs>
              <w:spacing w:line="28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、立案责任：发现排水户涉嫌以欺骗、贿赂等不正当手段取得排水许可证的违法行为（或者其他机关移送的违法案件），予以审查，决定是否立案。</w:t>
            </w:r>
          </w:p>
          <w:p w14:paraId="74E38DCB">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E57BE5E">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21250CF">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31A14DBF">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412A6BAE">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077EC7DB">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、执行责任：依照生效的行政处罚决定罚款；造成损失的</w:t>
            </w:r>
            <w:r>
              <w:rPr>
                <w:rFonts w:ascii="宋体"/>
                <w:color w:val="auto"/>
                <w:sz w:val="18"/>
                <w:szCs w:val="18"/>
              </w:rPr>
              <w:t>,</w:t>
            </w:r>
            <w:r>
              <w:rPr>
                <w:rFonts w:hint="eastAsia" w:ascii="宋体" w:hAnsi="宋体"/>
                <w:color w:val="auto"/>
                <w:sz w:val="18"/>
                <w:szCs w:val="18"/>
              </w:rPr>
              <w:t>依法承担赔偿责任；构成犯罪的</w:t>
            </w:r>
            <w:r>
              <w:rPr>
                <w:rFonts w:ascii="宋体"/>
                <w:color w:val="auto"/>
                <w:sz w:val="18"/>
                <w:szCs w:val="18"/>
              </w:rPr>
              <w:t>,</w:t>
            </w:r>
            <w:r>
              <w:rPr>
                <w:rFonts w:hint="eastAsia" w:ascii="宋体" w:hAnsi="宋体"/>
                <w:color w:val="auto"/>
                <w:sz w:val="18"/>
                <w:szCs w:val="18"/>
              </w:rPr>
              <w:t>依法追究刑事责任。</w:t>
            </w:r>
          </w:p>
          <w:p w14:paraId="31A58BA2">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、其他法律法规规章文件规定应履行的责任。</w:t>
            </w:r>
          </w:p>
        </w:tc>
        <w:tc>
          <w:tcPr>
            <w:tcW w:w="2779" w:type="dxa"/>
            <w:vAlign w:val="center"/>
          </w:tcPr>
          <w:p w14:paraId="4B401811">
            <w:pPr>
              <w:tabs>
                <w:tab w:val="left" w:pos="7937"/>
              </w:tabs>
              <w:spacing w:line="280" w:lineRule="exact"/>
              <w:rPr>
                <w:rFonts w:ascii="宋体"/>
                <w:color w:val="auto"/>
                <w:sz w:val="18"/>
                <w:szCs w:val="18"/>
              </w:rPr>
            </w:pPr>
            <w:r>
              <w:rPr>
                <w:rFonts w:hint="eastAsia" w:ascii="宋体" w:hAnsi="宋体"/>
                <w:color w:val="auto"/>
                <w:sz w:val="18"/>
                <w:szCs w:val="18"/>
              </w:rPr>
              <w:t>因不履行或不正确履行行政职责，有下列情形的，行政机关及相关工作人员应承担相应责任：</w:t>
            </w:r>
          </w:p>
          <w:p w14:paraId="64D84F43">
            <w:pPr>
              <w:tabs>
                <w:tab w:val="left" w:pos="7937"/>
              </w:tabs>
              <w:spacing w:line="28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、没有法律和事实依据实施行政处罚的；</w:t>
            </w:r>
          </w:p>
          <w:p w14:paraId="694D915D">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、行政处罚显失公正的；</w:t>
            </w:r>
          </w:p>
          <w:p w14:paraId="25B25736">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、执法人员玩忽职守，对应当予以制止和处罚的违法行为不予制止、处罚，致使当事人合法权益遭受损害的；</w:t>
            </w:r>
          </w:p>
          <w:p w14:paraId="71F1F816">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、不具备行政执法资格实施行政处罚的；</w:t>
            </w:r>
          </w:p>
          <w:p w14:paraId="1F402433">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、在制止以及查处违法案件中受阻，依照有关规定应当向本级人民政府或者上级城市管理主管部门报告而未报告的；</w:t>
            </w:r>
          </w:p>
          <w:p w14:paraId="0FD6F01B">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、应当依法移送追究刑事责任，而未依法移送有权机关的；</w:t>
            </w:r>
          </w:p>
          <w:p w14:paraId="4AFD6E05">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、擅自改变行政处罚种类、幅度的；</w:t>
            </w:r>
          </w:p>
          <w:p w14:paraId="7745B135">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、违反法定的行政处罚程序的；</w:t>
            </w:r>
          </w:p>
          <w:p w14:paraId="5D4F0D4E">
            <w:pPr>
              <w:tabs>
                <w:tab w:val="left" w:pos="7937"/>
              </w:tabs>
              <w:spacing w:line="28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、符合听证条件、行政管理相对人要求听证，应予组织听证而不组织听证的；</w:t>
            </w:r>
          </w:p>
          <w:p w14:paraId="6A731803">
            <w:pPr>
              <w:tabs>
                <w:tab w:val="left" w:pos="7937"/>
              </w:tabs>
              <w:spacing w:line="280" w:lineRule="exact"/>
              <w:rPr>
                <w:rFonts w:ascii="宋体"/>
                <w:color w:val="auto"/>
                <w:sz w:val="18"/>
                <w:szCs w:val="18"/>
              </w:rPr>
            </w:pPr>
            <w:r>
              <w:rPr>
                <w:rFonts w:ascii="宋体" w:hAnsi="宋体"/>
                <w:color w:val="auto"/>
                <w:sz w:val="18"/>
                <w:szCs w:val="18"/>
              </w:rPr>
              <w:t>10</w:t>
            </w:r>
            <w:r>
              <w:rPr>
                <w:rFonts w:hint="eastAsia" w:ascii="宋体" w:hAnsi="宋体"/>
                <w:color w:val="auto"/>
                <w:sz w:val="18"/>
                <w:szCs w:val="18"/>
              </w:rPr>
              <w:t>、在行政处罚过程中发生腐败行为的；</w:t>
            </w:r>
          </w:p>
          <w:p w14:paraId="4BB8EBCE">
            <w:pPr>
              <w:tabs>
                <w:tab w:val="left" w:pos="7937"/>
              </w:tabs>
              <w:spacing w:line="280" w:lineRule="exact"/>
              <w:rPr>
                <w:rFonts w:ascii="宋体"/>
                <w:color w:val="auto"/>
                <w:sz w:val="18"/>
                <w:szCs w:val="18"/>
              </w:rPr>
            </w:pPr>
            <w:r>
              <w:rPr>
                <w:rFonts w:ascii="宋体" w:hAnsi="宋体"/>
                <w:color w:val="auto"/>
                <w:sz w:val="18"/>
                <w:szCs w:val="18"/>
              </w:rPr>
              <w:t>11</w:t>
            </w:r>
            <w:r>
              <w:rPr>
                <w:rFonts w:hint="eastAsia" w:ascii="宋体" w:hAnsi="宋体"/>
                <w:color w:val="auto"/>
                <w:sz w:val="18"/>
                <w:szCs w:val="18"/>
              </w:rPr>
              <w:t>、其他违反法律法规规章文件规定的行为。</w:t>
            </w:r>
          </w:p>
        </w:tc>
        <w:tc>
          <w:tcPr>
            <w:tcW w:w="1427" w:type="dxa"/>
            <w:vAlign w:val="center"/>
          </w:tcPr>
          <w:p w14:paraId="2DF37EEA">
            <w:pPr>
              <w:spacing w:line="400" w:lineRule="exact"/>
              <w:jc w:val="center"/>
              <w:rPr>
                <w:rFonts w:ascii="宋体"/>
                <w:color w:val="auto"/>
                <w:sz w:val="18"/>
                <w:szCs w:val="18"/>
              </w:rPr>
            </w:pPr>
            <w:r>
              <w:rPr>
                <w:rFonts w:hint="eastAsia" w:ascii="宋体" w:hAnsi="宋体"/>
                <w:color w:val="auto"/>
                <w:sz w:val="18"/>
                <w:szCs w:val="18"/>
              </w:rPr>
              <w:t>（</w:t>
            </w:r>
            <w:r>
              <w:rPr>
                <w:rFonts w:ascii="宋体" w:hAnsi="宋体"/>
                <w:color w:val="auto"/>
                <w:sz w:val="18"/>
                <w:szCs w:val="18"/>
              </w:rPr>
              <w:t>2015</w:t>
            </w:r>
            <w:r>
              <w:rPr>
                <w:rFonts w:hint="eastAsia" w:ascii="宋体" w:hAnsi="宋体"/>
                <w:color w:val="auto"/>
                <w:sz w:val="18"/>
                <w:szCs w:val="18"/>
              </w:rPr>
              <w:t>年</w:t>
            </w:r>
            <w:r>
              <w:rPr>
                <w:rFonts w:ascii="宋体" w:hAnsi="宋体"/>
                <w:color w:val="auto"/>
                <w:sz w:val="18"/>
                <w:szCs w:val="18"/>
              </w:rPr>
              <w:t>1</w:t>
            </w:r>
            <w:r>
              <w:rPr>
                <w:rFonts w:hint="eastAsia" w:ascii="宋体" w:hAnsi="宋体"/>
                <w:color w:val="auto"/>
                <w:sz w:val="18"/>
                <w:szCs w:val="18"/>
              </w:rPr>
              <w:t>月</w:t>
            </w:r>
            <w:r>
              <w:rPr>
                <w:rFonts w:ascii="宋体" w:hAnsi="宋体"/>
                <w:color w:val="auto"/>
                <w:sz w:val="18"/>
                <w:szCs w:val="18"/>
              </w:rPr>
              <w:t>22</w:t>
            </w:r>
            <w:r>
              <w:rPr>
                <w:rFonts w:hint="eastAsia" w:ascii="宋体" w:hAnsi="宋体"/>
                <w:color w:val="auto"/>
                <w:sz w:val="18"/>
                <w:szCs w:val="18"/>
              </w:rPr>
              <w:t>日住房和城乡建设部令第</w:t>
            </w:r>
            <w:r>
              <w:rPr>
                <w:rFonts w:ascii="宋体" w:hAnsi="宋体"/>
                <w:color w:val="auto"/>
                <w:sz w:val="18"/>
                <w:szCs w:val="18"/>
              </w:rPr>
              <w:t>21</w:t>
            </w:r>
            <w:r>
              <w:rPr>
                <w:rFonts w:hint="eastAsia" w:ascii="宋体" w:hAnsi="宋体"/>
                <w:color w:val="auto"/>
                <w:sz w:val="18"/>
                <w:szCs w:val="18"/>
              </w:rPr>
              <w:t>号发布，根据</w:t>
            </w:r>
            <w:r>
              <w:rPr>
                <w:rFonts w:ascii="宋体" w:hAnsi="宋体"/>
                <w:color w:val="auto"/>
                <w:sz w:val="18"/>
                <w:szCs w:val="18"/>
              </w:rPr>
              <w:t>2022</w:t>
            </w:r>
            <w:r>
              <w:rPr>
                <w:rFonts w:hint="eastAsia" w:ascii="宋体" w:hAnsi="宋体"/>
                <w:color w:val="auto"/>
                <w:sz w:val="18"/>
                <w:szCs w:val="18"/>
              </w:rPr>
              <w:t>年</w:t>
            </w:r>
            <w:r>
              <w:rPr>
                <w:rFonts w:ascii="宋体" w:hAnsi="宋体"/>
                <w:color w:val="auto"/>
                <w:sz w:val="18"/>
                <w:szCs w:val="18"/>
              </w:rPr>
              <w:t>12</w:t>
            </w:r>
            <w:r>
              <w:rPr>
                <w:rFonts w:hint="eastAsia" w:ascii="宋体" w:hAnsi="宋体"/>
                <w:color w:val="auto"/>
                <w:sz w:val="18"/>
                <w:szCs w:val="18"/>
              </w:rPr>
              <w:t>月</w:t>
            </w:r>
            <w:r>
              <w:rPr>
                <w:rFonts w:ascii="宋体" w:hAnsi="宋体"/>
                <w:color w:val="auto"/>
                <w:sz w:val="18"/>
                <w:szCs w:val="18"/>
              </w:rPr>
              <w:t>1</w:t>
            </w:r>
            <w:r>
              <w:rPr>
                <w:rFonts w:hint="eastAsia" w:ascii="宋体" w:hAnsi="宋体"/>
                <w:color w:val="auto"/>
                <w:sz w:val="18"/>
                <w:szCs w:val="18"/>
              </w:rPr>
              <w:t>日住房和城乡建设部令第</w:t>
            </w:r>
            <w:r>
              <w:rPr>
                <w:rFonts w:ascii="宋体" w:hAnsi="宋体"/>
                <w:color w:val="auto"/>
                <w:sz w:val="18"/>
                <w:szCs w:val="18"/>
              </w:rPr>
              <w:t>56</w:t>
            </w:r>
            <w:r>
              <w:rPr>
                <w:rFonts w:hint="eastAsia" w:ascii="宋体" w:hAnsi="宋体"/>
                <w:color w:val="auto"/>
                <w:sz w:val="18"/>
                <w:szCs w:val="18"/>
              </w:rPr>
              <w:t>号修正</w:t>
            </w:r>
          </w:p>
        </w:tc>
      </w:tr>
    </w:tbl>
    <w:p w14:paraId="316A170B"/>
    <w:p w14:paraId="724D093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103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34476F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6A4DBF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9768B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FC88E0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5ABF1D2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DFD62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13C12B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0F93A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E1D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B34EDD5">
            <w:pPr>
              <w:tabs>
                <w:tab w:val="left" w:pos="7937"/>
              </w:tabs>
              <w:spacing w:line="240" w:lineRule="exact"/>
              <w:jc w:val="center"/>
              <w:rPr>
                <w:rFonts w:hint="default" w:ascii="宋体" w:eastAsia="宋体"/>
                <w:color w:val="auto"/>
                <w:sz w:val="18"/>
                <w:szCs w:val="18"/>
                <w:lang w:val="en-US" w:eastAsia="zh-CN"/>
              </w:rPr>
            </w:pPr>
            <w:r>
              <w:rPr>
                <w:rFonts w:hint="eastAsia" w:ascii="宋体" w:hAnsi="宋体"/>
                <w:color w:val="auto"/>
                <w:sz w:val="18"/>
                <w:szCs w:val="18"/>
                <w:lang w:val="en-US" w:eastAsia="zh-CN"/>
              </w:rPr>
              <w:t>76</w:t>
            </w:r>
          </w:p>
        </w:tc>
        <w:tc>
          <w:tcPr>
            <w:tcW w:w="1256" w:type="dxa"/>
            <w:vAlign w:val="center"/>
          </w:tcPr>
          <w:p w14:paraId="18820470">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068D681B">
            <w:pPr>
              <w:tabs>
                <w:tab w:val="left" w:pos="7937"/>
              </w:tabs>
              <w:spacing w:line="240" w:lineRule="exact"/>
              <w:jc w:val="left"/>
              <w:rPr>
                <w:rFonts w:ascii="宋体"/>
                <w:color w:val="auto"/>
                <w:sz w:val="18"/>
                <w:szCs w:val="18"/>
              </w:rPr>
            </w:pPr>
            <w:r>
              <w:rPr>
                <w:rFonts w:hint="eastAsia" w:ascii="宋体" w:hAnsi="宋体"/>
                <w:color w:val="auto"/>
                <w:sz w:val="18"/>
                <w:szCs w:val="18"/>
              </w:rPr>
              <w:t>对排水户因发生事故或者其他突发事件，排放的污水可能危及城镇排水与污水处理设施安全运行，没有立即停止排放未采取措施消除危害，或者并未按规定时间向城镇排水主管部门等有关部门报告的处罚</w:t>
            </w:r>
          </w:p>
        </w:tc>
        <w:tc>
          <w:tcPr>
            <w:tcW w:w="1255" w:type="dxa"/>
            <w:vAlign w:val="center"/>
          </w:tcPr>
          <w:p w14:paraId="22C92099">
            <w:pPr>
              <w:jc w:val="center"/>
              <w:rPr>
                <w:rFonts w:ascii="宋体" w:cs="宋体"/>
                <w:color w:val="auto"/>
                <w:sz w:val="18"/>
                <w:szCs w:val="18"/>
              </w:rPr>
            </w:pPr>
            <w:r>
              <w:rPr>
                <w:rFonts w:hint="eastAsia" w:ascii="宋体" w:hAnsi="宋体"/>
                <w:color w:val="auto"/>
                <w:sz w:val="18"/>
                <w:szCs w:val="18"/>
              </w:rPr>
              <w:t>滦州市城市管理综合行政执法局</w:t>
            </w:r>
          </w:p>
          <w:p w14:paraId="6AFC1A91">
            <w:pPr>
              <w:jc w:val="center"/>
              <w:rPr>
                <w:rFonts w:ascii="宋体"/>
                <w:color w:val="auto"/>
                <w:sz w:val="18"/>
                <w:szCs w:val="18"/>
              </w:rPr>
            </w:pPr>
          </w:p>
        </w:tc>
        <w:tc>
          <w:tcPr>
            <w:tcW w:w="2806" w:type="dxa"/>
            <w:vAlign w:val="center"/>
          </w:tcPr>
          <w:p w14:paraId="1B61E81B">
            <w:pPr>
              <w:tabs>
                <w:tab w:val="left" w:pos="7937"/>
              </w:tabs>
              <w:spacing w:line="240" w:lineRule="exact"/>
              <w:rPr>
                <w:rFonts w:ascii="宋体"/>
                <w:color w:val="auto"/>
                <w:sz w:val="18"/>
                <w:szCs w:val="18"/>
              </w:rPr>
            </w:pPr>
            <w:r>
              <w:rPr>
                <w:rFonts w:hint="eastAsia" w:ascii="宋体" w:hAnsi="宋体"/>
                <w:color w:val="auto"/>
                <w:sz w:val="18"/>
                <w:szCs w:val="18"/>
              </w:rPr>
              <w:t>【部委规章】《城镇污水排入排水管网许可管理办法》</w:t>
            </w:r>
            <w:r>
              <w:rPr>
                <w:rFonts w:ascii="宋体" w:hAnsi="宋体"/>
                <w:color w:val="auto"/>
                <w:sz w:val="18"/>
                <w:szCs w:val="18"/>
              </w:rPr>
              <w:t xml:space="preserve"> </w:t>
            </w:r>
            <w:r>
              <w:rPr>
                <w:rFonts w:hint="eastAsia" w:ascii="宋体" w:hAnsi="宋体"/>
                <w:color w:val="auto"/>
                <w:sz w:val="18"/>
                <w:szCs w:val="18"/>
              </w:rPr>
              <w:t>第三十一条　违反本办法规定，排水户因发生事故或者其他突发事件，排放的污水可能危及城镇排水与污水处理设施安全运行，没有立即暂停排放，未采取措施消除危害，或者并未按规定及时向城镇排水主管部门等有关部门报告的，城镇排水主管部门可以处</w:t>
            </w:r>
            <w:r>
              <w:rPr>
                <w:rFonts w:ascii="宋体" w:hAnsi="宋体"/>
                <w:color w:val="auto"/>
                <w:sz w:val="18"/>
                <w:szCs w:val="18"/>
              </w:rPr>
              <w:t>3</w:t>
            </w:r>
            <w:r>
              <w:rPr>
                <w:rFonts w:hint="eastAsia" w:ascii="宋体" w:hAnsi="宋体"/>
                <w:color w:val="auto"/>
                <w:sz w:val="18"/>
                <w:szCs w:val="18"/>
              </w:rPr>
              <w:t>万元以下罚款。</w:t>
            </w:r>
          </w:p>
        </w:tc>
        <w:tc>
          <w:tcPr>
            <w:tcW w:w="3762" w:type="dxa"/>
            <w:vAlign w:val="center"/>
          </w:tcPr>
          <w:p w14:paraId="19A1372D">
            <w:pPr>
              <w:tabs>
                <w:tab w:val="left" w:pos="7937"/>
              </w:tabs>
              <w:spacing w:line="28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立案责任：发现排水户因发生事故或者其他突发事件，排放的污水可能危及城镇排水与污水处理设施安全运行，涉嫌没有立即停止排放未采取措施消除危害，或者并未按规定时间向城镇排水主管部门等有关部门报告的违法行为（或者其他机关移送的违法案件），予以审查，决定是否立案。</w:t>
            </w:r>
          </w:p>
          <w:p w14:paraId="1911E26D">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FF81563">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1279D6D">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296BF003">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27B59304">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6314CA90">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、执行责任：依照生效的行政处罚决定罚款。</w:t>
            </w:r>
          </w:p>
          <w:p w14:paraId="0301E6AB">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、其他法律法规规章文件规定应履行的责任。</w:t>
            </w:r>
          </w:p>
        </w:tc>
        <w:tc>
          <w:tcPr>
            <w:tcW w:w="2779" w:type="dxa"/>
            <w:vAlign w:val="center"/>
          </w:tcPr>
          <w:p w14:paraId="4FF83053">
            <w:pPr>
              <w:tabs>
                <w:tab w:val="left" w:pos="7937"/>
              </w:tabs>
              <w:spacing w:line="280" w:lineRule="exact"/>
              <w:rPr>
                <w:rFonts w:ascii="宋体"/>
                <w:color w:val="auto"/>
                <w:sz w:val="18"/>
                <w:szCs w:val="18"/>
              </w:rPr>
            </w:pPr>
            <w:r>
              <w:rPr>
                <w:rFonts w:hint="eastAsia" w:ascii="宋体" w:hAnsi="宋体"/>
                <w:color w:val="auto"/>
                <w:sz w:val="18"/>
                <w:szCs w:val="18"/>
              </w:rPr>
              <w:t>因不履行或不正确履行行政职责，有下列情形的，行政机关及相关工作人员应承担相应责任：</w:t>
            </w:r>
          </w:p>
          <w:p w14:paraId="67BAE9C5">
            <w:pPr>
              <w:tabs>
                <w:tab w:val="left" w:pos="7937"/>
              </w:tabs>
              <w:spacing w:line="28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、没有法律和事实依据实施行政处罚的；</w:t>
            </w:r>
          </w:p>
          <w:p w14:paraId="55B00B42">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、行政处罚显失公正的；</w:t>
            </w:r>
          </w:p>
          <w:p w14:paraId="7A0982C8">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、执法人员玩忽职守，对应当予以制止和处罚的违法行为不予制止、处罚，致使当事人合法权益遭受损害的；</w:t>
            </w:r>
          </w:p>
          <w:p w14:paraId="76BAF38F">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、不具备行政执法资格实施行政处罚的；</w:t>
            </w:r>
          </w:p>
          <w:p w14:paraId="18BC369E">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、在制止以及查处违法案件中受阻，依照有关规定应当向本级人民政府或者上级城市管理主管部门报告而未报告的；</w:t>
            </w:r>
          </w:p>
          <w:p w14:paraId="2A6503D0">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、应当依法移送追究刑事责任，而未依法移送有权机关的；</w:t>
            </w:r>
          </w:p>
          <w:p w14:paraId="48C4D1C2">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、擅自改变行政处罚种类、幅度的；</w:t>
            </w:r>
          </w:p>
          <w:p w14:paraId="796E05D6">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、违反法定的行政处罚程序的；</w:t>
            </w:r>
          </w:p>
          <w:p w14:paraId="1BA4A43D">
            <w:pPr>
              <w:tabs>
                <w:tab w:val="left" w:pos="7937"/>
              </w:tabs>
              <w:spacing w:line="28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、符合听证条件、行政管理相对人要求听证，应予组织听证而不组织听证的；</w:t>
            </w:r>
          </w:p>
          <w:p w14:paraId="08A3D942">
            <w:pPr>
              <w:tabs>
                <w:tab w:val="left" w:pos="7937"/>
              </w:tabs>
              <w:spacing w:line="280" w:lineRule="exact"/>
              <w:rPr>
                <w:rFonts w:ascii="宋体"/>
                <w:color w:val="auto"/>
                <w:sz w:val="18"/>
                <w:szCs w:val="18"/>
              </w:rPr>
            </w:pPr>
            <w:r>
              <w:rPr>
                <w:rFonts w:ascii="宋体" w:hAnsi="宋体"/>
                <w:color w:val="auto"/>
                <w:sz w:val="18"/>
                <w:szCs w:val="18"/>
              </w:rPr>
              <w:t>10</w:t>
            </w:r>
            <w:r>
              <w:rPr>
                <w:rFonts w:hint="eastAsia" w:ascii="宋体" w:hAnsi="宋体"/>
                <w:color w:val="auto"/>
                <w:sz w:val="18"/>
                <w:szCs w:val="18"/>
              </w:rPr>
              <w:t>、在行政处罚过程中发生腐败行为的；</w:t>
            </w:r>
          </w:p>
          <w:p w14:paraId="63B31330">
            <w:pPr>
              <w:tabs>
                <w:tab w:val="left" w:pos="7937"/>
              </w:tabs>
              <w:spacing w:line="280" w:lineRule="exact"/>
              <w:rPr>
                <w:rFonts w:ascii="宋体"/>
                <w:color w:val="auto"/>
                <w:sz w:val="18"/>
                <w:szCs w:val="18"/>
              </w:rPr>
            </w:pPr>
            <w:r>
              <w:rPr>
                <w:rFonts w:ascii="宋体" w:hAnsi="宋体"/>
                <w:color w:val="auto"/>
                <w:sz w:val="18"/>
                <w:szCs w:val="18"/>
              </w:rPr>
              <w:t>11</w:t>
            </w:r>
            <w:r>
              <w:rPr>
                <w:rFonts w:hint="eastAsia" w:ascii="宋体" w:hAnsi="宋体"/>
                <w:color w:val="auto"/>
                <w:sz w:val="18"/>
                <w:szCs w:val="18"/>
              </w:rPr>
              <w:t>、其他违反法律法规规章文件规定的行为。</w:t>
            </w:r>
          </w:p>
        </w:tc>
        <w:tc>
          <w:tcPr>
            <w:tcW w:w="1427" w:type="dxa"/>
            <w:vAlign w:val="center"/>
          </w:tcPr>
          <w:p w14:paraId="63C0A539">
            <w:pPr>
              <w:spacing w:line="400" w:lineRule="exact"/>
              <w:jc w:val="center"/>
              <w:rPr>
                <w:rFonts w:ascii="宋体"/>
                <w:color w:val="auto"/>
                <w:sz w:val="18"/>
                <w:szCs w:val="18"/>
              </w:rPr>
            </w:pPr>
            <w:r>
              <w:rPr>
                <w:rFonts w:hint="eastAsia" w:ascii="宋体" w:hAnsi="宋体"/>
                <w:color w:val="auto"/>
                <w:sz w:val="18"/>
                <w:szCs w:val="18"/>
              </w:rPr>
              <w:t>（</w:t>
            </w:r>
            <w:r>
              <w:rPr>
                <w:rFonts w:ascii="宋体" w:hAnsi="宋体"/>
                <w:color w:val="auto"/>
                <w:sz w:val="18"/>
                <w:szCs w:val="18"/>
              </w:rPr>
              <w:t>2015</w:t>
            </w:r>
            <w:r>
              <w:rPr>
                <w:rFonts w:hint="eastAsia" w:ascii="宋体" w:hAnsi="宋体"/>
                <w:color w:val="auto"/>
                <w:sz w:val="18"/>
                <w:szCs w:val="18"/>
              </w:rPr>
              <w:t>年</w:t>
            </w:r>
            <w:r>
              <w:rPr>
                <w:rFonts w:ascii="宋体" w:hAnsi="宋体"/>
                <w:color w:val="auto"/>
                <w:sz w:val="18"/>
                <w:szCs w:val="18"/>
              </w:rPr>
              <w:t>1</w:t>
            </w:r>
            <w:r>
              <w:rPr>
                <w:rFonts w:hint="eastAsia" w:ascii="宋体" w:hAnsi="宋体"/>
                <w:color w:val="auto"/>
                <w:sz w:val="18"/>
                <w:szCs w:val="18"/>
              </w:rPr>
              <w:t>月</w:t>
            </w:r>
            <w:r>
              <w:rPr>
                <w:rFonts w:ascii="宋体" w:hAnsi="宋体"/>
                <w:color w:val="auto"/>
                <w:sz w:val="18"/>
                <w:szCs w:val="18"/>
              </w:rPr>
              <w:t>22</w:t>
            </w:r>
            <w:r>
              <w:rPr>
                <w:rFonts w:hint="eastAsia" w:ascii="宋体" w:hAnsi="宋体"/>
                <w:color w:val="auto"/>
                <w:sz w:val="18"/>
                <w:szCs w:val="18"/>
              </w:rPr>
              <w:t>日住房和城乡建设部令第</w:t>
            </w:r>
            <w:r>
              <w:rPr>
                <w:rFonts w:ascii="宋体" w:hAnsi="宋体"/>
                <w:color w:val="auto"/>
                <w:sz w:val="18"/>
                <w:szCs w:val="18"/>
              </w:rPr>
              <w:t>21</w:t>
            </w:r>
            <w:r>
              <w:rPr>
                <w:rFonts w:hint="eastAsia" w:ascii="宋体" w:hAnsi="宋体"/>
                <w:color w:val="auto"/>
                <w:sz w:val="18"/>
                <w:szCs w:val="18"/>
              </w:rPr>
              <w:t>号发布，根据</w:t>
            </w:r>
            <w:r>
              <w:rPr>
                <w:rFonts w:ascii="宋体" w:hAnsi="宋体"/>
                <w:color w:val="auto"/>
                <w:sz w:val="18"/>
                <w:szCs w:val="18"/>
              </w:rPr>
              <w:t>2022</w:t>
            </w:r>
            <w:r>
              <w:rPr>
                <w:rFonts w:hint="eastAsia" w:ascii="宋体" w:hAnsi="宋体"/>
                <w:color w:val="auto"/>
                <w:sz w:val="18"/>
                <w:szCs w:val="18"/>
              </w:rPr>
              <w:t>年</w:t>
            </w:r>
            <w:r>
              <w:rPr>
                <w:rFonts w:ascii="宋体" w:hAnsi="宋体"/>
                <w:color w:val="auto"/>
                <w:sz w:val="18"/>
                <w:szCs w:val="18"/>
              </w:rPr>
              <w:t>12</w:t>
            </w:r>
            <w:r>
              <w:rPr>
                <w:rFonts w:hint="eastAsia" w:ascii="宋体" w:hAnsi="宋体"/>
                <w:color w:val="auto"/>
                <w:sz w:val="18"/>
                <w:szCs w:val="18"/>
              </w:rPr>
              <w:t>月</w:t>
            </w:r>
            <w:r>
              <w:rPr>
                <w:rFonts w:ascii="宋体" w:hAnsi="宋体"/>
                <w:color w:val="auto"/>
                <w:sz w:val="18"/>
                <w:szCs w:val="18"/>
              </w:rPr>
              <w:t>1</w:t>
            </w:r>
            <w:r>
              <w:rPr>
                <w:rFonts w:hint="eastAsia" w:ascii="宋体" w:hAnsi="宋体"/>
                <w:color w:val="auto"/>
                <w:sz w:val="18"/>
                <w:szCs w:val="18"/>
              </w:rPr>
              <w:t>日住房和城乡建设部令第</w:t>
            </w:r>
            <w:r>
              <w:rPr>
                <w:rFonts w:ascii="宋体" w:hAnsi="宋体"/>
                <w:color w:val="auto"/>
                <w:sz w:val="18"/>
                <w:szCs w:val="18"/>
              </w:rPr>
              <w:t>56</w:t>
            </w:r>
            <w:r>
              <w:rPr>
                <w:rFonts w:hint="eastAsia" w:ascii="宋体" w:hAnsi="宋体"/>
                <w:color w:val="auto"/>
                <w:sz w:val="18"/>
                <w:szCs w:val="18"/>
              </w:rPr>
              <w:t>号修正</w:t>
            </w:r>
          </w:p>
        </w:tc>
      </w:tr>
    </w:tbl>
    <w:p w14:paraId="352EE31B"/>
    <w:p w14:paraId="6B5DFCDF"/>
    <w:p w14:paraId="1121DAA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699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4F45E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75820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D16CE3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0C8A18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BE454B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2ECC05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CF8BED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228B5B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FEE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1DB26CC">
            <w:pPr>
              <w:tabs>
                <w:tab w:val="left" w:pos="7937"/>
              </w:tabs>
              <w:spacing w:line="240" w:lineRule="exact"/>
              <w:jc w:val="center"/>
              <w:rPr>
                <w:rFonts w:ascii="宋体"/>
                <w:color w:val="000000"/>
                <w:sz w:val="18"/>
                <w:szCs w:val="18"/>
              </w:rPr>
            </w:pPr>
            <w:r>
              <w:rPr>
                <w:rFonts w:ascii="宋体" w:hAnsi="宋体"/>
                <w:color w:val="000000"/>
                <w:sz w:val="18"/>
                <w:szCs w:val="18"/>
              </w:rPr>
              <w:t>7</w:t>
            </w:r>
            <w:r>
              <w:rPr>
                <w:rFonts w:hint="eastAsia" w:ascii="宋体" w:hAnsi="宋体"/>
                <w:color w:val="000000"/>
                <w:sz w:val="18"/>
                <w:szCs w:val="18"/>
                <w:lang w:val="en-US" w:eastAsia="zh-CN"/>
              </w:rPr>
              <w:t>7</w:t>
            </w:r>
          </w:p>
        </w:tc>
        <w:tc>
          <w:tcPr>
            <w:tcW w:w="1256" w:type="dxa"/>
            <w:vAlign w:val="center"/>
          </w:tcPr>
          <w:p w14:paraId="6E113613">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620C4CC">
            <w:pPr>
              <w:tabs>
                <w:tab w:val="left" w:pos="7937"/>
              </w:tabs>
              <w:spacing w:line="240" w:lineRule="exact"/>
              <w:jc w:val="left"/>
              <w:rPr>
                <w:rFonts w:ascii="宋体"/>
                <w:color w:val="000000"/>
                <w:sz w:val="18"/>
                <w:szCs w:val="18"/>
              </w:rPr>
            </w:pPr>
            <w:r>
              <w:rPr>
                <w:rFonts w:hint="eastAsia" w:ascii="宋体" w:hAnsi="宋体"/>
                <w:color w:val="000000"/>
                <w:sz w:val="18"/>
                <w:szCs w:val="18"/>
              </w:rPr>
              <w:t>对单位和个人，未按照城市人民政府确定的生活垃圾处理费收费标准和有关规定缴纳城市生活垃圾处理费的处罚</w:t>
            </w:r>
          </w:p>
        </w:tc>
        <w:tc>
          <w:tcPr>
            <w:tcW w:w="1255" w:type="dxa"/>
            <w:vAlign w:val="center"/>
          </w:tcPr>
          <w:p w14:paraId="0B9D6945">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9728933">
            <w:pPr>
              <w:tabs>
                <w:tab w:val="left" w:pos="7937"/>
              </w:tabs>
              <w:spacing w:line="240" w:lineRule="exact"/>
              <w:rPr>
                <w:rFonts w:ascii="宋体"/>
                <w:color w:val="000000"/>
                <w:sz w:val="18"/>
                <w:szCs w:val="18"/>
              </w:rPr>
            </w:pPr>
            <w:r>
              <w:rPr>
                <w:rFonts w:hint="eastAsia" w:ascii="宋体" w:hAnsi="宋体"/>
                <w:color w:val="000000"/>
                <w:sz w:val="18"/>
                <w:szCs w:val="18"/>
              </w:rPr>
              <w:t>【部委规章】《城市生活垃圾管理办法》第三十八条：单位和个人未按规定缴纳城市生活垃圾处理费的，由直辖市、市、县人民政府建设（环境卫生）主管部门责令限期改正，逾期不改正的，对单位可处以应交城市生活垃圾处理费三倍以下且不超过</w:t>
            </w:r>
            <w:r>
              <w:rPr>
                <w:rFonts w:ascii="宋体" w:hAnsi="宋体"/>
                <w:color w:val="000000"/>
                <w:sz w:val="18"/>
                <w:szCs w:val="18"/>
              </w:rPr>
              <w:t>3</w:t>
            </w:r>
            <w:r>
              <w:rPr>
                <w:rFonts w:hint="eastAsia" w:ascii="宋体" w:hAnsi="宋体"/>
                <w:color w:val="000000"/>
                <w:sz w:val="18"/>
                <w:szCs w:val="18"/>
              </w:rPr>
              <w:t>万元的罚款，对个人可处以应交城市生活垃圾处理费三倍以下且不超过</w:t>
            </w:r>
            <w:r>
              <w:rPr>
                <w:rFonts w:ascii="宋体" w:hAnsi="宋体"/>
                <w:color w:val="000000"/>
                <w:sz w:val="18"/>
                <w:szCs w:val="18"/>
              </w:rPr>
              <w:t>1000</w:t>
            </w:r>
            <w:r>
              <w:rPr>
                <w:rFonts w:hint="eastAsia" w:ascii="宋体" w:hAnsi="宋体"/>
                <w:color w:val="000000"/>
                <w:sz w:val="18"/>
                <w:szCs w:val="18"/>
              </w:rPr>
              <w:t>元的罚款。</w:t>
            </w:r>
          </w:p>
        </w:tc>
        <w:tc>
          <w:tcPr>
            <w:tcW w:w="3762" w:type="dxa"/>
            <w:vAlign w:val="center"/>
          </w:tcPr>
          <w:p w14:paraId="1567F3F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、立案责任：发现单位和个人，涉嫌未按照城市人民政府确定的生活垃圾处理费收费标准和有关规定缴纳城市生活垃圾处理费的违法行为（或者其他机关移送的违法案件）予以审查，决定是否立案。</w:t>
            </w:r>
          </w:p>
          <w:p w14:paraId="284D49C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9ABD6A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233096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345D12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403482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6A165D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、执行责任：责令限期改正，逾期不改正的依照生效的行政处罚决定罚款。</w:t>
            </w:r>
          </w:p>
          <w:p w14:paraId="067F854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527C669">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61FCCA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6EF819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47DB0E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6C8D84A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EC16C2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4234F9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397484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148EE9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845F491">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FFEF545">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16DF288">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5DA4CD3">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157</w:t>
            </w:r>
            <w:r>
              <w:rPr>
                <w:rFonts w:hint="eastAsia" w:ascii="宋体" w:hAnsi="宋体"/>
                <w:sz w:val="18"/>
                <w:szCs w:val="18"/>
              </w:rPr>
              <w:t>号；发布时间：</w:t>
            </w:r>
            <w:r>
              <w:rPr>
                <w:rFonts w:ascii="宋体" w:hAnsi="宋体"/>
                <w:sz w:val="18"/>
                <w:szCs w:val="18"/>
              </w:rPr>
              <w:t>2007</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28</w:t>
            </w:r>
            <w:r>
              <w:rPr>
                <w:rFonts w:hint="eastAsia" w:ascii="宋体" w:hAnsi="宋体"/>
                <w:sz w:val="18"/>
                <w:szCs w:val="18"/>
              </w:rPr>
              <w:t>日；</w:t>
            </w:r>
            <w:r>
              <w:rPr>
                <w:rFonts w:ascii="宋体" w:hAnsi="宋体"/>
                <w:sz w:val="18"/>
                <w:szCs w:val="18"/>
              </w:rPr>
              <w:t>2015</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4</w:t>
            </w:r>
            <w:r>
              <w:rPr>
                <w:rFonts w:hint="eastAsia" w:ascii="宋体" w:hAnsi="宋体"/>
                <w:sz w:val="18"/>
                <w:szCs w:val="18"/>
              </w:rPr>
              <w:t>日</w:t>
            </w:r>
            <w:r>
              <w:rPr>
                <w:rFonts w:hint="eastAsia" w:ascii="宋体" w:hAnsi="宋体"/>
                <w:sz w:val="18"/>
                <w:szCs w:val="18"/>
                <w:lang w:val="en-US" w:eastAsia="zh-CN"/>
              </w:rPr>
              <w:t>住房和城乡建设部</w:t>
            </w:r>
            <w:r>
              <w:rPr>
                <w:rFonts w:hint="eastAsia" w:ascii="宋体" w:hAnsi="宋体"/>
                <w:sz w:val="18"/>
                <w:szCs w:val="18"/>
              </w:rPr>
              <w:t>令第</w:t>
            </w:r>
            <w:r>
              <w:rPr>
                <w:rFonts w:ascii="宋体" w:hAnsi="宋体"/>
                <w:sz w:val="18"/>
                <w:szCs w:val="18"/>
              </w:rPr>
              <w:t>24</w:t>
            </w:r>
            <w:r>
              <w:rPr>
                <w:rFonts w:hint="eastAsia" w:ascii="宋体" w:hAnsi="宋体"/>
                <w:sz w:val="18"/>
                <w:szCs w:val="18"/>
              </w:rPr>
              <w:t>号修正</w:t>
            </w:r>
          </w:p>
        </w:tc>
      </w:tr>
    </w:tbl>
    <w:p w14:paraId="20A07EB6"/>
    <w:p w14:paraId="1C3A71B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AD0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64A7BB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3D2C0A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41086B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58EB42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59B6A5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170C8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659CD8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BC077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01E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73D14A7">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78</w:t>
            </w:r>
          </w:p>
        </w:tc>
        <w:tc>
          <w:tcPr>
            <w:tcW w:w="1256" w:type="dxa"/>
            <w:vAlign w:val="center"/>
          </w:tcPr>
          <w:p w14:paraId="29C85A26">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2A043C2">
            <w:pPr>
              <w:tabs>
                <w:tab w:val="left" w:pos="7937"/>
              </w:tabs>
              <w:spacing w:line="240" w:lineRule="exact"/>
              <w:jc w:val="left"/>
              <w:rPr>
                <w:rFonts w:ascii="宋体"/>
                <w:color w:val="000000"/>
                <w:sz w:val="18"/>
                <w:szCs w:val="18"/>
              </w:rPr>
            </w:pPr>
            <w:r>
              <w:rPr>
                <w:rFonts w:hint="eastAsia" w:ascii="宋体" w:hAnsi="宋体"/>
                <w:color w:val="000000"/>
                <w:sz w:val="18"/>
                <w:szCs w:val="18"/>
              </w:rPr>
              <w:t>对未按照城市生活垃圾治理规划和环境卫生设施标准配套建设城市生活垃圾收集设施的处罚</w:t>
            </w:r>
          </w:p>
        </w:tc>
        <w:tc>
          <w:tcPr>
            <w:tcW w:w="1255" w:type="dxa"/>
            <w:vAlign w:val="center"/>
          </w:tcPr>
          <w:p w14:paraId="0F987294">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1F2D0AC">
            <w:pPr>
              <w:tabs>
                <w:tab w:val="left" w:pos="7937"/>
              </w:tabs>
              <w:spacing w:line="240" w:lineRule="exact"/>
              <w:rPr>
                <w:rFonts w:ascii="宋体"/>
                <w:color w:val="000000"/>
                <w:sz w:val="18"/>
                <w:szCs w:val="18"/>
              </w:rPr>
            </w:pPr>
            <w:r>
              <w:rPr>
                <w:rFonts w:hint="eastAsia" w:ascii="宋体" w:hAnsi="宋体"/>
                <w:color w:val="000000"/>
                <w:sz w:val="18"/>
                <w:szCs w:val="18"/>
              </w:rPr>
              <w:t>【部委规章】《城市生活垃圾管理办法》第三十九条：违反本办法第十条规定，未按照城市生活垃圾治理规划和环境卫生设施标准配套建设城市生活垃圾收集设施的，由直辖市、市、县人民政府建设（环境卫生）主管部门责令限期改正，并可处以</w:t>
            </w:r>
            <w:r>
              <w:rPr>
                <w:rFonts w:ascii="宋体" w:hAnsi="宋体"/>
                <w:color w:val="000000"/>
                <w:sz w:val="18"/>
                <w:szCs w:val="18"/>
              </w:rPr>
              <w:t>1</w:t>
            </w:r>
            <w:r>
              <w:rPr>
                <w:rFonts w:hint="eastAsia" w:ascii="宋体" w:hAnsi="宋体"/>
                <w:color w:val="000000"/>
                <w:sz w:val="18"/>
                <w:szCs w:val="18"/>
              </w:rPr>
              <w:t>万元以下的罚款。</w:t>
            </w:r>
          </w:p>
        </w:tc>
        <w:tc>
          <w:tcPr>
            <w:tcW w:w="3762" w:type="dxa"/>
            <w:vAlign w:val="center"/>
          </w:tcPr>
          <w:p w14:paraId="24248DB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、立案责任：发现涉嫌未按照城市生活垃圾治理规划和环境卫生设施标准配套建设城市生活垃圾收集设施的违法行为（或者其他机关移送的违法案件）予以审查，决定是否立案。</w:t>
            </w:r>
          </w:p>
          <w:p w14:paraId="3F72AB4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676E7C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B8591A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28173A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61FE5E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A16F27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0A9B327E">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6820E59">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70A87A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06C1C7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5454FC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6414DAB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CFC52A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EA7A63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7C0114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594988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3DFCF4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C0F1C78">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67FEB5E">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4C0A594">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157</w:t>
            </w:r>
            <w:r>
              <w:rPr>
                <w:rFonts w:hint="eastAsia" w:ascii="宋体" w:hAnsi="宋体"/>
                <w:sz w:val="18"/>
                <w:szCs w:val="18"/>
              </w:rPr>
              <w:t>号；发布时间：</w:t>
            </w:r>
            <w:r>
              <w:rPr>
                <w:rFonts w:ascii="宋体" w:hAnsi="宋体"/>
                <w:sz w:val="18"/>
                <w:szCs w:val="18"/>
              </w:rPr>
              <w:t>2007</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28</w:t>
            </w:r>
            <w:r>
              <w:rPr>
                <w:rFonts w:hint="eastAsia" w:ascii="宋体" w:hAnsi="宋体"/>
                <w:sz w:val="18"/>
                <w:szCs w:val="18"/>
              </w:rPr>
              <w:t>日；</w:t>
            </w:r>
            <w:r>
              <w:rPr>
                <w:rFonts w:ascii="宋体" w:hAnsi="宋体"/>
                <w:sz w:val="18"/>
                <w:szCs w:val="18"/>
              </w:rPr>
              <w:t>2015</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4</w:t>
            </w:r>
            <w:r>
              <w:rPr>
                <w:rFonts w:hint="eastAsia" w:ascii="宋体" w:hAnsi="宋体"/>
                <w:sz w:val="18"/>
                <w:szCs w:val="18"/>
              </w:rPr>
              <w:t>日</w:t>
            </w:r>
            <w:r>
              <w:rPr>
                <w:rFonts w:hint="eastAsia" w:ascii="宋体" w:hAnsi="宋体"/>
                <w:sz w:val="18"/>
                <w:szCs w:val="18"/>
                <w:lang w:val="en-US" w:eastAsia="zh-CN"/>
              </w:rPr>
              <w:t>住房和城乡建设部</w:t>
            </w:r>
            <w:r>
              <w:rPr>
                <w:rFonts w:hint="eastAsia" w:ascii="宋体" w:hAnsi="宋体"/>
                <w:sz w:val="18"/>
                <w:szCs w:val="18"/>
              </w:rPr>
              <w:t>令第</w:t>
            </w:r>
            <w:r>
              <w:rPr>
                <w:rFonts w:ascii="宋体" w:hAnsi="宋体"/>
                <w:sz w:val="18"/>
                <w:szCs w:val="18"/>
              </w:rPr>
              <w:t>24</w:t>
            </w:r>
            <w:r>
              <w:rPr>
                <w:rFonts w:hint="eastAsia" w:ascii="宋体" w:hAnsi="宋体"/>
                <w:sz w:val="18"/>
                <w:szCs w:val="18"/>
              </w:rPr>
              <w:t>号修正</w:t>
            </w:r>
          </w:p>
        </w:tc>
      </w:tr>
    </w:tbl>
    <w:p w14:paraId="663DD66C"/>
    <w:p w14:paraId="2B820348"/>
    <w:p w14:paraId="18BD2875"/>
    <w:p w14:paraId="328112D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0F7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403692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62BE1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BC5D04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0C8C7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AB52D8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F3C406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59456D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A4CCEE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569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7D2BF4C">
            <w:pPr>
              <w:tabs>
                <w:tab w:val="left" w:pos="7937"/>
              </w:tabs>
              <w:spacing w:line="240" w:lineRule="exact"/>
              <w:jc w:val="center"/>
              <w:rPr>
                <w:rFonts w:hint="default" w:ascii="宋体"/>
                <w:color w:val="000000"/>
                <w:sz w:val="18"/>
                <w:szCs w:val="18"/>
                <w:lang w:val="en-US"/>
              </w:rPr>
            </w:pPr>
            <w:r>
              <w:rPr>
                <w:rFonts w:hint="eastAsia" w:ascii="宋体"/>
                <w:color w:val="000000"/>
                <w:sz w:val="18"/>
                <w:szCs w:val="18"/>
                <w:lang w:val="en-US" w:eastAsia="zh-CN"/>
              </w:rPr>
              <w:t>79</w:t>
            </w:r>
          </w:p>
        </w:tc>
        <w:tc>
          <w:tcPr>
            <w:tcW w:w="1256" w:type="dxa"/>
            <w:vAlign w:val="center"/>
          </w:tcPr>
          <w:p w14:paraId="4B5098D3">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12C057E">
            <w:pPr>
              <w:tabs>
                <w:tab w:val="left" w:pos="7937"/>
              </w:tabs>
              <w:spacing w:line="240" w:lineRule="exact"/>
              <w:jc w:val="left"/>
              <w:rPr>
                <w:rFonts w:ascii="宋体"/>
                <w:color w:val="000000"/>
                <w:sz w:val="18"/>
                <w:szCs w:val="18"/>
              </w:rPr>
            </w:pPr>
            <w:r>
              <w:rPr>
                <w:rFonts w:hint="eastAsia" w:ascii="宋体" w:hAnsi="宋体"/>
                <w:color w:val="000000"/>
                <w:sz w:val="18"/>
                <w:szCs w:val="18"/>
              </w:rPr>
              <w:t>对城市生活垃圾处置设施未经验收或者验收不合格投入使用的处罚</w:t>
            </w:r>
          </w:p>
        </w:tc>
        <w:tc>
          <w:tcPr>
            <w:tcW w:w="1255" w:type="dxa"/>
            <w:vAlign w:val="center"/>
          </w:tcPr>
          <w:p w14:paraId="7FE47919">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36A0E58B">
            <w:pPr>
              <w:tabs>
                <w:tab w:val="left" w:pos="7937"/>
              </w:tabs>
              <w:spacing w:line="240" w:lineRule="exact"/>
              <w:rPr>
                <w:rFonts w:ascii="宋体"/>
                <w:color w:val="000000"/>
                <w:sz w:val="18"/>
                <w:szCs w:val="18"/>
              </w:rPr>
            </w:pPr>
            <w:r>
              <w:rPr>
                <w:rFonts w:hint="eastAsia" w:ascii="宋体" w:hAnsi="宋体"/>
                <w:color w:val="000000"/>
                <w:sz w:val="18"/>
                <w:szCs w:val="18"/>
              </w:rPr>
              <w:t>【部委规章】《城市生活垃圾管理办法》第四十条：违反本办法第十二条规定，城市生活垃圾处置设施未经验收或者验收不合格投入使用的，由直辖市、市、县人民政府建设主管部门责令改正，处工程合同价款</w:t>
            </w:r>
            <w:r>
              <w:rPr>
                <w:rFonts w:ascii="宋体" w:hAnsi="宋体"/>
                <w:color w:val="000000"/>
                <w:sz w:val="18"/>
                <w:szCs w:val="18"/>
              </w:rPr>
              <w:t>2%</w:t>
            </w:r>
            <w:r>
              <w:rPr>
                <w:rFonts w:hint="eastAsia" w:ascii="宋体" w:hAnsi="宋体"/>
                <w:color w:val="000000"/>
                <w:sz w:val="18"/>
                <w:szCs w:val="18"/>
              </w:rPr>
              <w:t>以上</w:t>
            </w:r>
            <w:r>
              <w:rPr>
                <w:rFonts w:ascii="宋体" w:hAnsi="宋体"/>
                <w:color w:val="000000"/>
                <w:sz w:val="18"/>
                <w:szCs w:val="18"/>
              </w:rPr>
              <w:t>4%</w:t>
            </w:r>
            <w:r>
              <w:rPr>
                <w:rFonts w:hint="eastAsia" w:ascii="宋体" w:hAnsi="宋体"/>
                <w:color w:val="000000"/>
                <w:sz w:val="18"/>
                <w:szCs w:val="18"/>
              </w:rPr>
              <w:t>以下的罚款；造成损失的，应当承担赔偿责任。</w:t>
            </w:r>
          </w:p>
        </w:tc>
        <w:tc>
          <w:tcPr>
            <w:tcW w:w="3762" w:type="dxa"/>
            <w:vAlign w:val="center"/>
          </w:tcPr>
          <w:p w14:paraId="40F6F7B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、立案责任：发现城市生活垃圾处置设施涉嫌未经验收或者验收不合格投入使用的违法行为（或者其他机关移送的违法案件）予以审查，决定是否立案。</w:t>
            </w:r>
          </w:p>
          <w:p w14:paraId="290081F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53A36B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8DB719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22A4B6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C45D8A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56027B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、执行责任：责令改正，依照生效的行政处罚决定罚款；造成损失的，应当承担赔偿责任。</w:t>
            </w:r>
          </w:p>
          <w:p w14:paraId="26B1ABD0">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8FB9EA5">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2EEA4B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48841B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3A1807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1F3CE2C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452FC7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02187C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1724F3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662F7F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D4C443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6BD316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5B5DF77">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EFAF372">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157</w:t>
            </w:r>
            <w:r>
              <w:rPr>
                <w:rFonts w:hint="eastAsia" w:ascii="宋体" w:hAnsi="宋体"/>
                <w:sz w:val="18"/>
                <w:szCs w:val="18"/>
              </w:rPr>
              <w:t>号；发布时间：</w:t>
            </w:r>
            <w:r>
              <w:rPr>
                <w:rFonts w:ascii="宋体" w:hAnsi="宋体"/>
                <w:sz w:val="18"/>
                <w:szCs w:val="18"/>
              </w:rPr>
              <w:t>2007</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28</w:t>
            </w:r>
            <w:r>
              <w:rPr>
                <w:rFonts w:hint="eastAsia" w:ascii="宋体" w:hAnsi="宋体"/>
                <w:sz w:val="18"/>
                <w:szCs w:val="18"/>
              </w:rPr>
              <w:t>日；</w:t>
            </w:r>
            <w:r>
              <w:rPr>
                <w:rFonts w:ascii="宋体" w:hAnsi="宋体"/>
                <w:sz w:val="18"/>
                <w:szCs w:val="18"/>
              </w:rPr>
              <w:t>2015</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4</w:t>
            </w:r>
            <w:r>
              <w:rPr>
                <w:rFonts w:hint="eastAsia" w:ascii="宋体" w:hAnsi="宋体"/>
                <w:sz w:val="18"/>
                <w:szCs w:val="18"/>
              </w:rPr>
              <w:t>日</w:t>
            </w:r>
            <w:r>
              <w:rPr>
                <w:rFonts w:hint="eastAsia" w:ascii="宋体" w:hAnsi="宋体"/>
                <w:sz w:val="18"/>
                <w:szCs w:val="18"/>
                <w:lang w:val="en-US" w:eastAsia="zh-CN"/>
              </w:rPr>
              <w:t>住房和城乡建设部</w:t>
            </w:r>
            <w:r>
              <w:rPr>
                <w:rFonts w:hint="eastAsia" w:ascii="宋体" w:hAnsi="宋体"/>
                <w:sz w:val="18"/>
                <w:szCs w:val="18"/>
              </w:rPr>
              <w:t>令第</w:t>
            </w:r>
            <w:r>
              <w:rPr>
                <w:rFonts w:ascii="宋体" w:hAnsi="宋体"/>
                <w:sz w:val="18"/>
                <w:szCs w:val="18"/>
              </w:rPr>
              <w:t>24</w:t>
            </w:r>
            <w:r>
              <w:rPr>
                <w:rFonts w:hint="eastAsia" w:ascii="宋体" w:hAnsi="宋体"/>
                <w:sz w:val="18"/>
                <w:szCs w:val="18"/>
              </w:rPr>
              <w:t>号修正</w:t>
            </w:r>
          </w:p>
        </w:tc>
      </w:tr>
    </w:tbl>
    <w:p w14:paraId="50F2C031"/>
    <w:p w14:paraId="2A0D2520"/>
    <w:p w14:paraId="10AB221B"/>
    <w:p w14:paraId="4988AFD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BA5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69B497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4DD0E2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5841AD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D9AD17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1DA11C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8F4170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6199F1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CD74B4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6AA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C47789A">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80</w:t>
            </w:r>
          </w:p>
        </w:tc>
        <w:tc>
          <w:tcPr>
            <w:tcW w:w="1256" w:type="dxa"/>
            <w:vAlign w:val="center"/>
          </w:tcPr>
          <w:p w14:paraId="593C979C">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7A5B174E">
            <w:pPr>
              <w:tabs>
                <w:tab w:val="left" w:pos="7937"/>
              </w:tabs>
              <w:spacing w:line="240" w:lineRule="exact"/>
              <w:jc w:val="left"/>
              <w:rPr>
                <w:rFonts w:ascii="宋体"/>
                <w:color w:val="auto"/>
                <w:sz w:val="18"/>
                <w:szCs w:val="18"/>
              </w:rPr>
            </w:pPr>
            <w:r>
              <w:rPr>
                <w:rFonts w:hint="eastAsia" w:ascii="宋体" w:hAnsi="宋体"/>
                <w:color w:val="auto"/>
                <w:sz w:val="18"/>
                <w:szCs w:val="18"/>
              </w:rPr>
              <w:t>对未经批准擅自关闭、闲置或者拆除城市生活垃圾处置设施、场所的处罚</w:t>
            </w:r>
          </w:p>
        </w:tc>
        <w:tc>
          <w:tcPr>
            <w:tcW w:w="1255" w:type="dxa"/>
            <w:vAlign w:val="center"/>
          </w:tcPr>
          <w:p w14:paraId="3A6D04AC">
            <w:pPr>
              <w:jc w:val="center"/>
              <w:rPr>
                <w:rFonts w:ascii="宋体"/>
                <w:color w:val="auto"/>
                <w:sz w:val="18"/>
                <w:szCs w:val="18"/>
              </w:rPr>
            </w:pPr>
            <w:r>
              <w:rPr>
                <w:rFonts w:hint="eastAsia" w:ascii="宋体" w:hAnsi="宋体"/>
                <w:color w:val="auto"/>
                <w:sz w:val="18"/>
                <w:szCs w:val="18"/>
              </w:rPr>
              <w:t>滦州市城市管理综合行政执法局</w:t>
            </w:r>
          </w:p>
        </w:tc>
        <w:tc>
          <w:tcPr>
            <w:tcW w:w="2806" w:type="dxa"/>
            <w:vAlign w:val="center"/>
          </w:tcPr>
          <w:p w14:paraId="1974E497">
            <w:pPr>
              <w:tabs>
                <w:tab w:val="left" w:pos="7937"/>
              </w:tabs>
              <w:spacing w:line="240" w:lineRule="exact"/>
              <w:rPr>
                <w:rFonts w:ascii="宋体"/>
                <w:color w:val="auto"/>
                <w:sz w:val="18"/>
                <w:szCs w:val="18"/>
              </w:rPr>
            </w:pPr>
            <w:r>
              <w:rPr>
                <w:rFonts w:hint="eastAsia" w:ascii="宋体" w:hAnsi="宋体"/>
                <w:color w:val="auto"/>
                <w:sz w:val="18"/>
                <w:szCs w:val="18"/>
              </w:rPr>
              <w:t>【部委规章】《城市生活垃圾管理办法》第四十一条违反本办法第十三条规定，未经批准擅自关闭、闲置或者拆除城市生活垃圾处置设施、场所的，由直辖市、市、县人民政府建设（环境卫生）主管部门责令停止违法行为，限期改正，处以</w:t>
            </w:r>
            <w:r>
              <w:rPr>
                <w:rFonts w:ascii="宋体" w:hAnsi="宋体"/>
                <w:color w:val="auto"/>
                <w:sz w:val="18"/>
                <w:szCs w:val="18"/>
              </w:rPr>
              <w:t>1</w:t>
            </w:r>
            <w:r>
              <w:rPr>
                <w:rFonts w:hint="eastAsia" w:ascii="宋体" w:hAnsi="宋体"/>
                <w:color w:val="auto"/>
                <w:sz w:val="18"/>
                <w:szCs w:val="18"/>
              </w:rPr>
              <w:t>万元以上</w:t>
            </w:r>
            <w:r>
              <w:rPr>
                <w:rFonts w:ascii="宋体" w:hAnsi="宋体"/>
                <w:color w:val="auto"/>
                <w:sz w:val="18"/>
                <w:szCs w:val="18"/>
              </w:rPr>
              <w:t>10</w:t>
            </w:r>
            <w:r>
              <w:rPr>
                <w:rFonts w:hint="eastAsia" w:ascii="宋体" w:hAnsi="宋体"/>
                <w:color w:val="auto"/>
                <w:sz w:val="18"/>
                <w:szCs w:val="18"/>
              </w:rPr>
              <w:t>万元以下的罚款。</w:t>
            </w:r>
          </w:p>
        </w:tc>
        <w:tc>
          <w:tcPr>
            <w:tcW w:w="3762" w:type="dxa"/>
            <w:vAlign w:val="center"/>
          </w:tcPr>
          <w:p w14:paraId="0ACE4BD7">
            <w:pPr>
              <w:tabs>
                <w:tab w:val="left" w:pos="7937"/>
              </w:tabs>
              <w:spacing w:line="28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、立案责任：发现涉嫌未经批准擅自关闭、闲置或者拆除城市生活垃圾处置设施、场所的违法行为（或者其他机关移送的违法案件）予以审查，决定是否立案。</w:t>
            </w:r>
          </w:p>
          <w:p w14:paraId="3476545F">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71FE384">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999CF26">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23424361">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0C968AF4">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21648CBA">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、执行责任：责令停止违法行为，限期改正，依照生效的行政处罚决定罚款。</w:t>
            </w:r>
          </w:p>
          <w:p w14:paraId="3CCB5039">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、其他法律法规规章文件规定应履行的责任。</w:t>
            </w:r>
          </w:p>
        </w:tc>
        <w:tc>
          <w:tcPr>
            <w:tcW w:w="2779" w:type="dxa"/>
            <w:vAlign w:val="center"/>
          </w:tcPr>
          <w:p w14:paraId="62566335">
            <w:pPr>
              <w:tabs>
                <w:tab w:val="left" w:pos="7937"/>
              </w:tabs>
              <w:spacing w:line="280" w:lineRule="exact"/>
              <w:rPr>
                <w:rFonts w:ascii="宋体"/>
                <w:color w:val="auto"/>
                <w:sz w:val="18"/>
                <w:szCs w:val="18"/>
              </w:rPr>
            </w:pPr>
            <w:r>
              <w:rPr>
                <w:rFonts w:hint="eastAsia" w:ascii="宋体" w:hAnsi="宋体"/>
                <w:color w:val="auto"/>
                <w:sz w:val="18"/>
                <w:szCs w:val="18"/>
              </w:rPr>
              <w:t>因不履行或不正确履行行政职责，有下列情形的，行政机关及相关工作人员应承担相应责任：</w:t>
            </w:r>
          </w:p>
          <w:p w14:paraId="06A7E2F5">
            <w:pPr>
              <w:tabs>
                <w:tab w:val="left" w:pos="7937"/>
              </w:tabs>
              <w:spacing w:line="28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、没有法律和事实依据实施行政处罚的；</w:t>
            </w:r>
          </w:p>
          <w:p w14:paraId="7A6EC06D">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、行政处罚显失公正的；</w:t>
            </w:r>
          </w:p>
          <w:p w14:paraId="239379BA">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、执法人员玩忽职守，对应当予以制止和处罚的违法行为不予制止、处罚，致使当事人的合法权益遭受损害的；</w:t>
            </w:r>
          </w:p>
          <w:p w14:paraId="1AA68BB0">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、不具备行政执法资格实施行政处罚的；</w:t>
            </w:r>
          </w:p>
          <w:p w14:paraId="5ADECA91">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、在制止以及查处违法案件中受阻，依照有关规定应当向本级人民政府或者上级城市管理主管部门报告而未报告的；</w:t>
            </w:r>
          </w:p>
          <w:p w14:paraId="5CCA8F0F">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、应当依法移送追究刑事责任，而未依法移送有权机关的；</w:t>
            </w:r>
          </w:p>
          <w:p w14:paraId="4F1E578A">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、擅自改变行政处罚种类、幅度的；</w:t>
            </w:r>
          </w:p>
          <w:p w14:paraId="54E74788">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、违反法定的行政处罚程序的；</w:t>
            </w:r>
          </w:p>
          <w:p w14:paraId="7AF3A3B3">
            <w:pPr>
              <w:tabs>
                <w:tab w:val="left" w:pos="7937"/>
              </w:tabs>
              <w:spacing w:line="28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、符合听证条件、行政管理相对人要求听证，应予组织听证而不组织听证的；</w:t>
            </w:r>
          </w:p>
          <w:p w14:paraId="3ECB0341">
            <w:pPr>
              <w:tabs>
                <w:tab w:val="left" w:pos="7937"/>
              </w:tabs>
              <w:spacing w:line="280" w:lineRule="exact"/>
              <w:rPr>
                <w:rFonts w:ascii="宋体"/>
                <w:color w:val="auto"/>
                <w:sz w:val="18"/>
                <w:szCs w:val="18"/>
              </w:rPr>
            </w:pPr>
            <w:r>
              <w:rPr>
                <w:rFonts w:ascii="宋体" w:hAnsi="宋体"/>
                <w:color w:val="auto"/>
                <w:sz w:val="18"/>
                <w:szCs w:val="18"/>
              </w:rPr>
              <w:t>10</w:t>
            </w:r>
            <w:r>
              <w:rPr>
                <w:rFonts w:hint="eastAsia" w:ascii="宋体" w:hAnsi="宋体"/>
                <w:color w:val="auto"/>
                <w:sz w:val="18"/>
                <w:szCs w:val="18"/>
              </w:rPr>
              <w:t>、在行政处罚过程中发生腐败行为的；</w:t>
            </w:r>
          </w:p>
          <w:p w14:paraId="42D00F03">
            <w:pPr>
              <w:tabs>
                <w:tab w:val="left" w:pos="7937"/>
              </w:tabs>
              <w:spacing w:line="280" w:lineRule="exact"/>
              <w:rPr>
                <w:rFonts w:ascii="宋体"/>
                <w:color w:val="auto"/>
                <w:sz w:val="18"/>
                <w:szCs w:val="18"/>
              </w:rPr>
            </w:pPr>
            <w:r>
              <w:rPr>
                <w:rFonts w:ascii="宋体" w:hAnsi="宋体"/>
                <w:color w:val="auto"/>
                <w:sz w:val="18"/>
                <w:szCs w:val="18"/>
              </w:rPr>
              <w:t>11</w:t>
            </w:r>
            <w:r>
              <w:rPr>
                <w:rFonts w:hint="eastAsia" w:ascii="宋体" w:hAnsi="宋体"/>
                <w:color w:val="auto"/>
                <w:sz w:val="18"/>
                <w:szCs w:val="18"/>
              </w:rPr>
              <w:t>、其他违反法律法规规章文件规定的行为。</w:t>
            </w:r>
          </w:p>
        </w:tc>
        <w:tc>
          <w:tcPr>
            <w:tcW w:w="1427" w:type="dxa"/>
            <w:vAlign w:val="center"/>
          </w:tcPr>
          <w:p w14:paraId="6289F10B">
            <w:pPr>
              <w:spacing w:line="400" w:lineRule="exact"/>
              <w:jc w:val="center"/>
              <w:rPr>
                <w:rFonts w:ascii="宋体"/>
                <w:color w:val="auto"/>
                <w:sz w:val="18"/>
                <w:szCs w:val="18"/>
              </w:rPr>
            </w:pPr>
            <w:r>
              <w:rPr>
                <w:rFonts w:hint="eastAsia" w:ascii="宋体" w:hAnsi="宋体"/>
                <w:sz w:val="18"/>
                <w:szCs w:val="18"/>
              </w:rPr>
              <w:t>建设部令第</w:t>
            </w:r>
            <w:r>
              <w:rPr>
                <w:rFonts w:ascii="宋体" w:hAnsi="宋体"/>
                <w:sz w:val="18"/>
                <w:szCs w:val="18"/>
              </w:rPr>
              <w:t>157</w:t>
            </w:r>
            <w:r>
              <w:rPr>
                <w:rFonts w:hint="eastAsia" w:ascii="宋体" w:hAnsi="宋体"/>
                <w:sz w:val="18"/>
                <w:szCs w:val="18"/>
              </w:rPr>
              <w:t>号；发布时间：</w:t>
            </w:r>
            <w:r>
              <w:rPr>
                <w:rFonts w:ascii="宋体" w:hAnsi="宋体"/>
                <w:sz w:val="18"/>
                <w:szCs w:val="18"/>
              </w:rPr>
              <w:t>2007</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28</w:t>
            </w:r>
            <w:r>
              <w:rPr>
                <w:rFonts w:hint="eastAsia" w:ascii="宋体" w:hAnsi="宋体"/>
                <w:sz w:val="18"/>
                <w:szCs w:val="18"/>
              </w:rPr>
              <w:t>日；</w:t>
            </w:r>
            <w:r>
              <w:rPr>
                <w:rFonts w:ascii="宋体" w:hAnsi="宋体"/>
                <w:sz w:val="18"/>
                <w:szCs w:val="18"/>
              </w:rPr>
              <w:t>2015</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4</w:t>
            </w:r>
            <w:r>
              <w:rPr>
                <w:rFonts w:hint="eastAsia" w:ascii="宋体" w:hAnsi="宋体"/>
                <w:sz w:val="18"/>
                <w:szCs w:val="18"/>
              </w:rPr>
              <w:t>日</w:t>
            </w:r>
            <w:r>
              <w:rPr>
                <w:rFonts w:hint="eastAsia" w:ascii="宋体" w:hAnsi="宋体"/>
                <w:sz w:val="18"/>
                <w:szCs w:val="18"/>
                <w:lang w:val="en-US" w:eastAsia="zh-CN"/>
              </w:rPr>
              <w:t>住房和城乡建设部</w:t>
            </w:r>
            <w:r>
              <w:rPr>
                <w:rFonts w:hint="eastAsia" w:ascii="宋体" w:hAnsi="宋体"/>
                <w:sz w:val="18"/>
                <w:szCs w:val="18"/>
              </w:rPr>
              <w:t>令第</w:t>
            </w:r>
            <w:r>
              <w:rPr>
                <w:rFonts w:ascii="宋体" w:hAnsi="宋体"/>
                <w:sz w:val="18"/>
                <w:szCs w:val="18"/>
              </w:rPr>
              <w:t>24</w:t>
            </w:r>
            <w:r>
              <w:rPr>
                <w:rFonts w:hint="eastAsia" w:ascii="宋体" w:hAnsi="宋体"/>
                <w:sz w:val="18"/>
                <w:szCs w:val="18"/>
              </w:rPr>
              <w:t>号修正</w:t>
            </w:r>
          </w:p>
        </w:tc>
      </w:tr>
    </w:tbl>
    <w:p w14:paraId="4C98CFF0"/>
    <w:p w14:paraId="3C20CDBF"/>
    <w:p w14:paraId="27157B0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69A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EE5161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11EA03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4267E9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45803A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57AA9A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F6BBCF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C766F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7C201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DB3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5" w:hRule="atLeast"/>
        </w:trPr>
        <w:tc>
          <w:tcPr>
            <w:tcW w:w="807" w:type="dxa"/>
            <w:vAlign w:val="center"/>
          </w:tcPr>
          <w:p w14:paraId="2AE5AF62">
            <w:pPr>
              <w:tabs>
                <w:tab w:val="left" w:pos="7937"/>
              </w:tabs>
              <w:spacing w:line="240" w:lineRule="exact"/>
              <w:jc w:val="center"/>
              <w:rPr>
                <w:rFonts w:hint="default" w:ascii="宋体"/>
                <w:color w:val="auto"/>
                <w:sz w:val="18"/>
                <w:szCs w:val="18"/>
                <w:lang w:val="en-US"/>
              </w:rPr>
            </w:pPr>
            <w:r>
              <w:rPr>
                <w:rFonts w:hint="eastAsia" w:ascii="宋体" w:hAnsi="宋体"/>
                <w:color w:val="auto"/>
                <w:sz w:val="18"/>
                <w:szCs w:val="18"/>
                <w:lang w:val="en-US" w:eastAsia="zh-CN"/>
              </w:rPr>
              <w:t>81</w:t>
            </w:r>
          </w:p>
        </w:tc>
        <w:tc>
          <w:tcPr>
            <w:tcW w:w="1256" w:type="dxa"/>
            <w:vAlign w:val="center"/>
          </w:tcPr>
          <w:p w14:paraId="7BC4FF68">
            <w:pPr>
              <w:tabs>
                <w:tab w:val="left" w:pos="7937"/>
              </w:tabs>
              <w:spacing w:line="24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7963036E">
            <w:pPr>
              <w:tabs>
                <w:tab w:val="left" w:pos="7937"/>
              </w:tabs>
              <w:spacing w:line="240" w:lineRule="exact"/>
              <w:jc w:val="left"/>
              <w:rPr>
                <w:rFonts w:ascii="宋体"/>
                <w:color w:val="auto"/>
                <w:sz w:val="18"/>
                <w:szCs w:val="18"/>
              </w:rPr>
            </w:pPr>
            <w:r>
              <w:rPr>
                <w:rFonts w:hint="eastAsia" w:ascii="宋体" w:hAnsi="宋体"/>
                <w:color w:val="auto"/>
                <w:sz w:val="18"/>
                <w:szCs w:val="18"/>
              </w:rPr>
              <w:t>对随意倾倒、抛洒、堆放城市生活垃圾的处罚</w:t>
            </w:r>
          </w:p>
        </w:tc>
        <w:tc>
          <w:tcPr>
            <w:tcW w:w="1255" w:type="dxa"/>
            <w:vAlign w:val="center"/>
          </w:tcPr>
          <w:p w14:paraId="589511A9">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505479BA">
            <w:pPr>
              <w:tabs>
                <w:tab w:val="left" w:pos="7937"/>
              </w:tabs>
              <w:spacing w:line="240" w:lineRule="exact"/>
              <w:rPr>
                <w:rFonts w:ascii="宋体"/>
                <w:color w:val="000000"/>
                <w:sz w:val="18"/>
                <w:szCs w:val="18"/>
              </w:rPr>
            </w:pPr>
            <w:r>
              <w:rPr>
                <w:rFonts w:hint="eastAsia" w:ascii="宋体" w:hAnsi="宋体"/>
                <w:color w:val="000000"/>
                <w:sz w:val="18"/>
                <w:szCs w:val="18"/>
              </w:rPr>
              <w:t>【部委规章】《城市生活垃圾管理办法》第四十二条：违反本办法第十六条规定，随意倾倒、抛洒、堆放城市生活垃圾的，由直辖市、市、县人民政府建设（环境卫生）主管部门责令停止违法行为，限期改正，对单位处以</w:t>
            </w:r>
            <w:r>
              <w:rPr>
                <w:rFonts w:ascii="宋体" w:hAnsi="宋体"/>
                <w:color w:val="000000"/>
                <w:sz w:val="18"/>
                <w:szCs w:val="18"/>
              </w:rPr>
              <w:t>5000</w:t>
            </w:r>
            <w:r>
              <w:rPr>
                <w:rFonts w:hint="eastAsia" w:ascii="宋体" w:hAnsi="宋体"/>
                <w:color w:val="000000"/>
                <w:sz w:val="18"/>
                <w:szCs w:val="18"/>
              </w:rPr>
              <w:t>元以上</w:t>
            </w:r>
            <w:r>
              <w:rPr>
                <w:rFonts w:ascii="宋体" w:hAnsi="宋体"/>
                <w:color w:val="000000"/>
                <w:sz w:val="18"/>
                <w:szCs w:val="18"/>
              </w:rPr>
              <w:t>5</w:t>
            </w:r>
            <w:r>
              <w:rPr>
                <w:rFonts w:hint="eastAsia" w:ascii="宋体" w:hAnsi="宋体"/>
                <w:color w:val="000000"/>
                <w:sz w:val="18"/>
                <w:szCs w:val="18"/>
              </w:rPr>
              <w:t>万元以下的罚款。个人有以上行为的，处以</w:t>
            </w:r>
            <w:r>
              <w:rPr>
                <w:rFonts w:ascii="宋体" w:hAnsi="宋体"/>
                <w:color w:val="000000"/>
                <w:sz w:val="18"/>
                <w:szCs w:val="18"/>
              </w:rPr>
              <w:t>200</w:t>
            </w:r>
            <w:r>
              <w:rPr>
                <w:rFonts w:hint="eastAsia" w:ascii="宋体" w:hAnsi="宋体"/>
                <w:color w:val="000000"/>
                <w:sz w:val="18"/>
                <w:szCs w:val="18"/>
              </w:rPr>
              <w:t>元以下的罚款。</w:t>
            </w:r>
          </w:p>
        </w:tc>
        <w:tc>
          <w:tcPr>
            <w:tcW w:w="3762" w:type="dxa"/>
            <w:vAlign w:val="center"/>
          </w:tcPr>
          <w:p w14:paraId="08B91B9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、立案责任：发现涉嫌随意倾倒、抛洒、堆放城市生活垃圾的违法行为（或者其他机关移送的违法案件）予以审查，决定是否立案。</w:t>
            </w:r>
          </w:p>
          <w:p w14:paraId="6152BC7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98524B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FA062A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A6A60E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49F3D5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5ADF06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、执行责任：责令停止违法行为，限期改正，依照生效的行政处罚决定罚款。</w:t>
            </w:r>
          </w:p>
          <w:p w14:paraId="2735B75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069987C">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4DD5CB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BEC55F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DEEF033">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C548324">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F1930B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0A8D0C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4E6806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8CCC4E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F6FC6F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A95556A">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14B03F7">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9210CCA">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157</w:t>
            </w:r>
            <w:r>
              <w:rPr>
                <w:rFonts w:hint="eastAsia" w:ascii="宋体" w:hAnsi="宋体"/>
                <w:sz w:val="18"/>
                <w:szCs w:val="18"/>
              </w:rPr>
              <w:t>号；发布时间：</w:t>
            </w:r>
            <w:r>
              <w:rPr>
                <w:rFonts w:ascii="宋体" w:hAnsi="宋体"/>
                <w:sz w:val="18"/>
                <w:szCs w:val="18"/>
              </w:rPr>
              <w:t>2007</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28</w:t>
            </w:r>
            <w:r>
              <w:rPr>
                <w:rFonts w:hint="eastAsia" w:ascii="宋体" w:hAnsi="宋体"/>
                <w:sz w:val="18"/>
                <w:szCs w:val="18"/>
              </w:rPr>
              <w:t>日；</w:t>
            </w:r>
            <w:r>
              <w:rPr>
                <w:rFonts w:ascii="宋体" w:hAnsi="宋体"/>
                <w:sz w:val="18"/>
                <w:szCs w:val="18"/>
              </w:rPr>
              <w:t>2015</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4</w:t>
            </w:r>
            <w:r>
              <w:rPr>
                <w:rFonts w:hint="eastAsia" w:ascii="宋体" w:hAnsi="宋体"/>
                <w:sz w:val="18"/>
                <w:szCs w:val="18"/>
              </w:rPr>
              <w:t>日</w:t>
            </w:r>
            <w:r>
              <w:rPr>
                <w:rFonts w:hint="eastAsia" w:ascii="宋体" w:hAnsi="宋体"/>
                <w:sz w:val="18"/>
                <w:szCs w:val="18"/>
                <w:lang w:val="en-US" w:eastAsia="zh-CN"/>
              </w:rPr>
              <w:t>住房和城乡建设部</w:t>
            </w:r>
            <w:r>
              <w:rPr>
                <w:rFonts w:hint="eastAsia" w:ascii="宋体" w:hAnsi="宋体"/>
                <w:sz w:val="18"/>
                <w:szCs w:val="18"/>
              </w:rPr>
              <w:t>令第</w:t>
            </w:r>
            <w:r>
              <w:rPr>
                <w:rFonts w:ascii="宋体" w:hAnsi="宋体"/>
                <w:sz w:val="18"/>
                <w:szCs w:val="18"/>
              </w:rPr>
              <w:t>24</w:t>
            </w:r>
            <w:r>
              <w:rPr>
                <w:rFonts w:hint="eastAsia" w:ascii="宋体" w:hAnsi="宋体"/>
                <w:sz w:val="18"/>
                <w:szCs w:val="18"/>
              </w:rPr>
              <w:t>号修正</w:t>
            </w:r>
          </w:p>
        </w:tc>
      </w:tr>
    </w:tbl>
    <w:p w14:paraId="02D3D430"/>
    <w:p w14:paraId="14B9641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9A3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9CBEDD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BF11E2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88FCDB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E8095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15F3A0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C3790D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BB1AF9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68C2D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F6C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0" w:hRule="atLeast"/>
        </w:trPr>
        <w:tc>
          <w:tcPr>
            <w:tcW w:w="807" w:type="dxa"/>
            <w:vAlign w:val="center"/>
          </w:tcPr>
          <w:p w14:paraId="6A8FB324">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82</w:t>
            </w:r>
          </w:p>
        </w:tc>
        <w:tc>
          <w:tcPr>
            <w:tcW w:w="1256" w:type="dxa"/>
            <w:vAlign w:val="center"/>
          </w:tcPr>
          <w:p w14:paraId="6CEF017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62E9981">
            <w:pPr>
              <w:tabs>
                <w:tab w:val="left" w:pos="7937"/>
              </w:tabs>
              <w:spacing w:line="240" w:lineRule="exact"/>
              <w:jc w:val="left"/>
              <w:rPr>
                <w:rFonts w:ascii="宋体"/>
                <w:color w:val="000000"/>
                <w:sz w:val="18"/>
                <w:szCs w:val="18"/>
              </w:rPr>
            </w:pPr>
            <w:r>
              <w:rPr>
                <w:rFonts w:hint="eastAsia" w:ascii="宋体" w:hAnsi="宋体"/>
                <w:color w:val="000000"/>
                <w:sz w:val="18"/>
                <w:szCs w:val="18"/>
              </w:rPr>
              <w:t>对未经批准从事城市生活垃圾经营性清扫、收集、运输或者处置活动的处罚</w:t>
            </w:r>
          </w:p>
        </w:tc>
        <w:tc>
          <w:tcPr>
            <w:tcW w:w="1255" w:type="dxa"/>
            <w:vAlign w:val="center"/>
          </w:tcPr>
          <w:p w14:paraId="266A9AB2">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7DDADE71">
            <w:pPr>
              <w:tabs>
                <w:tab w:val="left" w:pos="7937"/>
              </w:tabs>
              <w:spacing w:line="240" w:lineRule="exact"/>
              <w:rPr>
                <w:rFonts w:hint="eastAsia" w:ascii="宋体" w:hAnsi="宋体"/>
                <w:color w:val="000000"/>
                <w:sz w:val="18"/>
                <w:szCs w:val="18"/>
              </w:rPr>
            </w:pPr>
            <w:r>
              <w:rPr>
                <w:rFonts w:hint="eastAsia" w:ascii="宋体" w:hAnsi="宋体"/>
                <w:color w:val="000000"/>
                <w:sz w:val="18"/>
                <w:szCs w:val="18"/>
              </w:rPr>
              <w:t>【部委规章】《城市生活垃圾管理办法》第四十三条：违反本办法第十七条、第二十五条规定，未经批准从事城市生活垃圾经营性清扫、收集、运输或者处置活动的，由直辖市、市、县人民政府建设（环境卫生）主管部门责令停止违法行为，并处以</w:t>
            </w:r>
            <w:r>
              <w:rPr>
                <w:rFonts w:ascii="宋体" w:hAnsi="宋体"/>
                <w:color w:val="000000"/>
                <w:sz w:val="18"/>
                <w:szCs w:val="18"/>
              </w:rPr>
              <w:t>3</w:t>
            </w:r>
            <w:r>
              <w:rPr>
                <w:rFonts w:hint="eastAsia" w:ascii="宋体" w:hAnsi="宋体"/>
                <w:color w:val="000000"/>
                <w:sz w:val="18"/>
                <w:szCs w:val="18"/>
              </w:rPr>
              <w:t>万元的罚款。</w:t>
            </w:r>
          </w:p>
          <w:p w14:paraId="6A096830">
            <w:pPr>
              <w:widowControl/>
              <w:jc w:val="both"/>
              <w:rPr>
                <w:rFonts w:hint="eastAsia" w:ascii="宋体" w:hAnsi="宋体" w:eastAsia="宋体" w:cs="宋体"/>
                <w:i w:val="0"/>
                <w:iCs w:val="0"/>
                <w:color w:val="4F81BD" w:themeColor="accent1"/>
                <w:kern w:val="0"/>
                <w:sz w:val="18"/>
                <w:szCs w:val="18"/>
                <w:u w:val="none"/>
                <w:lang w:val="en-US" w:eastAsia="zh-CN" w:bidi="ar"/>
                <w14:textFill>
                  <w14:solidFill>
                    <w14:schemeClr w14:val="accent1"/>
                  </w14:solidFill>
                </w14:textFill>
              </w:rPr>
            </w:pPr>
            <w:r>
              <w:rPr>
                <w:rFonts w:hint="eastAsia" w:ascii="宋体" w:hAnsi="宋体"/>
                <w:color w:val="000000"/>
                <w:sz w:val="18"/>
                <w:szCs w:val="18"/>
              </w:rPr>
              <w:t>【地方性法规】</w:t>
            </w:r>
            <w:r>
              <w:rPr>
                <w:rFonts w:hint="eastAsia" w:ascii="宋体" w:hAnsi="宋体" w:eastAsia="宋体" w:cs="宋体"/>
                <w:i w:val="0"/>
                <w:iCs w:val="0"/>
                <w:color w:val="4F81BD" w:themeColor="accent1"/>
                <w:kern w:val="0"/>
                <w:sz w:val="18"/>
                <w:szCs w:val="18"/>
                <w:u w:val="none"/>
                <w:lang w:val="en-US" w:eastAsia="zh-CN" w:bidi="ar"/>
                <w14:textFill>
                  <w14:solidFill>
                    <w14:schemeClr w14:val="accent1"/>
                  </w14:solidFill>
                </w14:textFill>
              </w:rPr>
              <w:t>《唐山市城市市容和环境卫生条例》第三十条第三款</w:t>
            </w:r>
            <w:r>
              <w:rPr>
                <w:rFonts w:hint="eastAsia" w:ascii="宋体" w:hAnsi="宋体" w:cs="宋体"/>
                <w:i w:val="0"/>
                <w:iCs w:val="0"/>
                <w:color w:val="4F81BD" w:themeColor="accent1"/>
                <w:kern w:val="0"/>
                <w:sz w:val="18"/>
                <w:szCs w:val="18"/>
                <w:u w:val="none"/>
                <w:lang w:val="en-US" w:eastAsia="zh-CN" w:bidi="ar"/>
                <w14:textFill>
                  <w14:solidFill>
                    <w14:schemeClr w14:val="accent1"/>
                  </w14:solidFill>
                </w14:textFill>
              </w:rPr>
              <w:t>：</w:t>
            </w:r>
            <w:r>
              <w:rPr>
                <w:rFonts w:hint="eastAsia" w:ascii="宋体" w:hAnsi="宋体" w:eastAsia="宋体" w:cs="宋体"/>
                <w:i w:val="0"/>
                <w:iCs w:val="0"/>
                <w:color w:val="4F81BD" w:themeColor="accent1"/>
                <w:kern w:val="0"/>
                <w:sz w:val="18"/>
                <w:szCs w:val="18"/>
                <w:u w:val="none"/>
                <w:lang w:val="en-US" w:eastAsia="zh-CN" w:bidi="ar"/>
                <w14:textFill>
                  <w14:solidFill>
                    <w14:schemeClr w14:val="accent1"/>
                  </w14:solidFill>
                </w14:textFill>
              </w:rPr>
              <w:t>未经批准或者选择未经批准的单位从事城市生活垃圾经营性清扫、收集、运输、处置服务的，责令改正，并处以三万元罚款。</w:t>
            </w:r>
          </w:p>
          <w:p w14:paraId="17C22E9A">
            <w:pPr>
              <w:tabs>
                <w:tab w:val="left" w:pos="7937"/>
              </w:tabs>
              <w:spacing w:line="240" w:lineRule="exact"/>
              <w:rPr>
                <w:rFonts w:hint="eastAsia" w:ascii="宋体" w:hAnsi="宋体"/>
                <w:color w:val="000000"/>
                <w:sz w:val="18"/>
                <w:szCs w:val="18"/>
              </w:rPr>
            </w:pPr>
          </w:p>
        </w:tc>
        <w:tc>
          <w:tcPr>
            <w:tcW w:w="3762" w:type="dxa"/>
            <w:vAlign w:val="center"/>
          </w:tcPr>
          <w:p w14:paraId="743004F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、立案责任：发现涉嫌未经批准从事城市生活垃圾经营性清扫、收集、运输或者处置活动的违法行为（或者其他机关移送的违法案件）予以审查，决定是否立案。</w:t>
            </w:r>
          </w:p>
          <w:p w14:paraId="675F61F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44C7CE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735AC8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7D4731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CF3B70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8CF2A6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、执行责任：责令停止违法行为，依照生效的行政处罚决定罚款。</w:t>
            </w:r>
          </w:p>
          <w:p w14:paraId="78DC736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68C0C09">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E7D0EB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08C2B9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81D4BD3">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D8A105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C482F7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10597E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4879FF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7461044">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39B7E51">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3ACC71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0E28A20">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C0CCEC0">
            <w:pPr>
              <w:spacing w:line="400" w:lineRule="exact"/>
              <w:jc w:val="center"/>
              <w:rPr>
                <w:rFonts w:hint="eastAsia" w:ascii="宋体" w:hAnsi="宋体"/>
                <w:sz w:val="18"/>
                <w:szCs w:val="18"/>
              </w:rPr>
            </w:pPr>
            <w:r>
              <w:rPr>
                <w:rFonts w:hint="eastAsia" w:ascii="宋体" w:hAnsi="宋体"/>
                <w:sz w:val="18"/>
                <w:szCs w:val="18"/>
              </w:rPr>
              <w:t>建设部令第</w:t>
            </w:r>
            <w:r>
              <w:rPr>
                <w:rFonts w:ascii="宋体" w:hAnsi="宋体"/>
                <w:sz w:val="18"/>
                <w:szCs w:val="18"/>
              </w:rPr>
              <w:t>157</w:t>
            </w:r>
            <w:r>
              <w:rPr>
                <w:rFonts w:hint="eastAsia" w:ascii="宋体" w:hAnsi="宋体"/>
                <w:sz w:val="18"/>
                <w:szCs w:val="18"/>
              </w:rPr>
              <w:t>号；发布时间：</w:t>
            </w:r>
            <w:r>
              <w:rPr>
                <w:rFonts w:ascii="宋体" w:hAnsi="宋体"/>
                <w:sz w:val="18"/>
                <w:szCs w:val="18"/>
              </w:rPr>
              <w:t>2007</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28</w:t>
            </w:r>
            <w:r>
              <w:rPr>
                <w:rFonts w:hint="eastAsia" w:ascii="宋体" w:hAnsi="宋体"/>
                <w:sz w:val="18"/>
                <w:szCs w:val="18"/>
              </w:rPr>
              <w:t>日；</w:t>
            </w:r>
            <w:r>
              <w:rPr>
                <w:rFonts w:ascii="宋体" w:hAnsi="宋体"/>
                <w:sz w:val="18"/>
                <w:szCs w:val="18"/>
              </w:rPr>
              <w:t>2015</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4</w:t>
            </w:r>
            <w:r>
              <w:rPr>
                <w:rFonts w:hint="eastAsia" w:ascii="宋体" w:hAnsi="宋体"/>
                <w:sz w:val="18"/>
                <w:szCs w:val="18"/>
              </w:rPr>
              <w:t>日</w:t>
            </w:r>
            <w:r>
              <w:rPr>
                <w:rFonts w:hint="eastAsia" w:ascii="宋体" w:hAnsi="宋体"/>
                <w:sz w:val="18"/>
                <w:szCs w:val="18"/>
                <w:lang w:val="en-US" w:eastAsia="zh-CN"/>
              </w:rPr>
              <w:t>住房和城乡建设部</w:t>
            </w:r>
            <w:r>
              <w:rPr>
                <w:rFonts w:hint="eastAsia" w:ascii="宋体" w:hAnsi="宋体"/>
                <w:sz w:val="18"/>
                <w:szCs w:val="18"/>
              </w:rPr>
              <w:t>令第</w:t>
            </w:r>
            <w:r>
              <w:rPr>
                <w:rFonts w:ascii="宋体" w:hAnsi="宋体"/>
                <w:sz w:val="18"/>
                <w:szCs w:val="18"/>
              </w:rPr>
              <w:t>24</w:t>
            </w:r>
            <w:r>
              <w:rPr>
                <w:rFonts w:hint="eastAsia" w:ascii="宋体" w:hAnsi="宋体"/>
                <w:sz w:val="18"/>
                <w:szCs w:val="18"/>
              </w:rPr>
              <w:t>号修正</w:t>
            </w:r>
            <w:r>
              <w:rPr>
                <w:rFonts w:hint="eastAsia" w:ascii="宋体" w:hAnsi="宋体" w:eastAsia="宋体" w:cs="宋体"/>
                <w:i w:val="0"/>
                <w:iCs w:val="0"/>
                <w:color w:val="4F81BD" w:themeColor="accent1"/>
                <w:kern w:val="0"/>
                <w:sz w:val="18"/>
                <w:szCs w:val="18"/>
                <w:u w:val="none"/>
                <w:lang w:val="en-US" w:eastAsia="zh-CN" w:bidi="ar"/>
                <w14:textFill>
                  <w14:solidFill>
                    <w14:schemeClr w14:val="accent1"/>
                  </w14:solidFill>
                </w14:textFill>
              </w:rPr>
              <w:t xml:space="preserve">2012年12月26日通过。2013自2013年11月1日起施行。（新增） </w:t>
            </w:r>
          </w:p>
        </w:tc>
      </w:tr>
    </w:tbl>
    <w:p w14:paraId="4A9D4D76"/>
    <w:p w14:paraId="5146D8E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142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5F8DA3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507BCB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0ED937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4D7664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439660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9D2E6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B2E74F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AF3C55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B20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4E07B4E">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83</w:t>
            </w:r>
          </w:p>
        </w:tc>
        <w:tc>
          <w:tcPr>
            <w:tcW w:w="1256" w:type="dxa"/>
            <w:vAlign w:val="center"/>
          </w:tcPr>
          <w:p w14:paraId="01F0954F">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BB794F1">
            <w:pPr>
              <w:tabs>
                <w:tab w:val="left" w:pos="7937"/>
              </w:tabs>
              <w:spacing w:line="240" w:lineRule="exact"/>
              <w:jc w:val="left"/>
              <w:rPr>
                <w:rFonts w:ascii="宋体"/>
                <w:color w:val="000000"/>
                <w:sz w:val="18"/>
                <w:szCs w:val="18"/>
              </w:rPr>
            </w:pPr>
            <w:r>
              <w:rPr>
                <w:rFonts w:hint="eastAsia" w:ascii="宋体" w:hAnsi="宋体"/>
                <w:color w:val="000000"/>
                <w:sz w:val="18"/>
                <w:szCs w:val="18"/>
              </w:rPr>
              <w:t>对从事城市生活垃圾经营性清扫、收集、运输的企业在运输过程中沿途丢弃、遗撒生活垃圾的处罚</w:t>
            </w:r>
          </w:p>
        </w:tc>
        <w:tc>
          <w:tcPr>
            <w:tcW w:w="1255" w:type="dxa"/>
            <w:vAlign w:val="center"/>
          </w:tcPr>
          <w:p w14:paraId="0ADD47D9">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EA60A65">
            <w:pPr>
              <w:tabs>
                <w:tab w:val="left" w:pos="7937"/>
              </w:tabs>
              <w:spacing w:line="240" w:lineRule="exact"/>
              <w:rPr>
                <w:rFonts w:ascii="宋体"/>
                <w:color w:val="000000"/>
                <w:sz w:val="18"/>
                <w:szCs w:val="18"/>
              </w:rPr>
            </w:pPr>
            <w:r>
              <w:rPr>
                <w:rFonts w:hint="eastAsia" w:ascii="宋体" w:hAnsi="宋体"/>
                <w:color w:val="000000"/>
                <w:sz w:val="18"/>
                <w:szCs w:val="18"/>
              </w:rPr>
              <w:t>【部委规章】《城市生活垃圾管理办法》第四十四条：违反本办法规定，从事城市生活垃圾经营性清扫、收集、运输的企业在运输过程中沿途丢弃、遗撒生活垃圾的，由直辖市、市、县人民政府建设（环境卫生）卫生主管部门责令停止违法行为，限期改正，处以</w:t>
            </w:r>
            <w:r>
              <w:rPr>
                <w:rFonts w:ascii="宋体" w:hAnsi="宋体"/>
                <w:color w:val="000000"/>
                <w:sz w:val="18"/>
                <w:szCs w:val="18"/>
              </w:rPr>
              <w:t>5000</w:t>
            </w:r>
            <w:r>
              <w:rPr>
                <w:rFonts w:hint="eastAsia" w:ascii="宋体" w:hAnsi="宋体"/>
                <w:color w:val="000000"/>
                <w:sz w:val="18"/>
                <w:szCs w:val="18"/>
              </w:rPr>
              <w:t>元以上</w:t>
            </w:r>
            <w:r>
              <w:rPr>
                <w:rFonts w:ascii="宋体" w:hAnsi="宋体"/>
                <w:color w:val="000000"/>
                <w:sz w:val="18"/>
                <w:szCs w:val="18"/>
              </w:rPr>
              <w:t>5</w:t>
            </w:r>
            <w:r>
              <w:rPr>
                <w:rFonts w:hint="eastAsia" w:ascii="宋体" w:hAnsi="宋体"/>
                <w:color w:val="000000"/>
                <w:sz w:val="18"/>
                <w:szCs w:val="18"/>
              </w:rPr>
              <w:t>万元以下的罚款。</w:t>
            </w:r>
          </w:p>
        </w:tc>
        <w:tc>
          <w:tcPr>
            <w:tcW w:w="3762" w:type="dxa"/>
            <w:vAlign w:val="center"/>
          </w:tcPr>
          <w:p w14:paraId="7492C61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、立案责任：发现从事城市生活垃圾经营性清扫、收集、运输的企业涉嫌在运输过程中沿途丢弃、遗撒生活垃圾的违法行为（或者其他机关移送的违法案件）予以审查，决定是否立案。</w:t>
            </w:r>
          </w:p>
          <w:p w14:paraId="3B17E3D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012697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7D037B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C478FE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638A0B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249D6A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、执行责任：责令停止违法行为，限期改正，依照生效的行政处罚决定罚款。</w:t>
            </w:r>
          </w:p>
          <w:p w14:paraId="1FE3A75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558A2D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791BE8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ED8677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9AD53A3">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1EB45EF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B3C509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901597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8CBB37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BEB95E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A86812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58459E0">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020FAA5">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22B7F9C">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157</w:t>
            </w:r>
            <w:r>
              <w:rPr>
                <w:rFonts w:hint="eastAsia" w:ascii="宋体" w:hAnsi="宋体"/>
                <w:sz w:val="18"/>
                <w:szCs w:val="18"/>
              </w:rPr>
              <w:t>号；发布时间：</w:t>
            </w:r>
            <w:r>
              <w:rPr>
                <w:rFonts w:ascii="宋体" w:hAnsi="宋体"/>
                <w:sz w:val="18"/>
                <w:szCs w:val="18"/>
              </w:rPr>
              <w:t>2007</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28</w:t>
            </w:r>
            <w:r>
              <w:rPr>
                <w:rFonts w:hint="eastAsia" w:ascii="宋体" w:hAnsi="宋体"/>
                <w:sz w:val="18"/>
                <w:szCs w:val="18"/>
              </w:rPr>
              <w:t>日；</w:t>
            </w:r>
            <w:r>
              <w:rPr>
                <w:rFonts w:ascii="宋体" w:hAnsi="宋体"/>
                <w:sz w:val="18"/>
                <w:szCs w:val="18"/>
              </w:rPr>
              <w:t>2015</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4</w:t>
            </w:r>
            <w:r>
              <w:rPr>
                <w:rFonts w:hint="eastAsia" w:ascii="宋体" w:hAnsi="宋体"/>
                <w:sz w:val="18"/>
                <w:szCs w:val="18"/>
              </w:rPr>
              <w:t>日</w:t>
            </w:r>
            <w:r>
              <w:rPr>
                <w:rFonts w:hint="eastAsia" w:ascii="宋体" w:hAnsi="宋体"/>
                <w:sz w:val="18"/>
                <w:szCs w:val="18"/>
                <w:lang w:val="en-US" w:eastAsia="zh-CN"/>
              </w:rPr>
              <w:t>住房和城乡建设部</w:t>
            </w:r>
            <w:r>
              <w:rPr>
                <w:rFonts w:hint="eastAsia" w:ascii="宋体" w:hAnsi="宋体"/>
                <w:sz w:val="18"/>
                <w:szCs w:val="18"/>
              </w:rPr>
              <w:t>令第</w:t>
            </w:r>
            <w:r>
              <w:rPr>
                <w:rFonts w:ascii="宋体" w:hAnsi="宋体"/>
                <w:sz w:val="18"/>
                <w:szCs w:val="18"/>
              </w:rPr>
              <w:t>24</w:t>
            </w:r>
            <w:r>
              <w:rPr>
                <w:rFonts w:hint="eastAsia" w:ascii="宋体" w:hAnsi="宋体"/>
                <w:sz w:val="18"/>
                <w:szCs w:val="18"/>
              </w:rPr>
              <w:t>号修正</w:t>
            </w:r>
          </w:p>
        </w:tc>
      </w:tr>
    </w:tbl>
    <w:p w14:paraId="2F7CAAED"/>
    <w:p w14:paraId="5A912553"/>
    <w:p w14:paraId="3329B39B"/>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62E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E36CF4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B0DD6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054FAA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ED5414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6D5EA0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32111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6049DB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3DE41F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0E3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0EF1D59">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84</w:t>
            </w:r>
          </w:p>
        </w:tc>
        <w:tc>
          <w:tcPr>
            <w:tcW w:w="1256" w:type="dxa"/>
            <w:vAlign w:val="center"/>
          </w:tcPr>
          <w:p w14:paraId="298A0BB6">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1DE5BD41">
            <w:pPr>
              <w:tabs>
                <w:tab w:val="left" w:pos="7937"/>
              </w:tabs>
              <w:spacing w:line="240" w:lineRule="exact"/>
              <w:jc w:val="left"/>
              <w:rPr>
                <w:rFonts w:ascii="宋体"/>
                <w:color w:val="FF0000"/>
                <w:sz w:val="18"/>
                <w:szCs w:val="18"/>
              </w:rPr>
            </w:pPr>
            <w:r>
              <w:rPr>
                <w:rFonts w:hint="eastAsia" w:ascii="宋体" w:hAnsi="宋体"/>
                <w:color w:val="FF0000"/>
                <w:sz w:val="18"/>
                <w:szCs w:val="18"/>
              </w:rPr>
              <w:t>对从事生活垃圾经营性清扫、收集、运输的企业，在规定的时间内未及时清扫、收运城市生活垃圾的处罚。</w:t>
            </w:r>
          </w:p>
        </w:tc>
        <w:tc>
          <w:tcPr>
            <w:tcW w:w="1255" w:type="dxa"/>
            <w:vAlign w:val="center"/>
          </w:tcPr>
          <w:p w14:paraId="39F8CCF5">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2A1298B8">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22A8714A">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、立案责任：发现从事城市生活垃圾经营性清扫、收集、运输的企业在规定的时间内涉嫌未及时清扫、收运城市生活垃圾的违法行为（或者其他机关移送的违法案件）予以审查，决定是否立案。</w:t>
            </w:r>
          </w:p>
          <w:p w14:paraId="5F3A1134">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412791B">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42CBD01">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1681CD08">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491A9966">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2AD0034B">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760CA266">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3B0F0683">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087F9395">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436C4348">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812055C">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7B548909">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192CE60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52B6BFB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1E21403">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3280CB0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54747884">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0362CAF7">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D801D85">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61497EDD">
            <w:pPr>
              <w:spacing w:line="400" w:lineRule="exact"/>
              <w:jc w:val="center"/>
              <w:rPr>
                <w:rFonts w:hint="default" w:ascii="宋体" w:eastAsia="宋体"/>
                <w:color w:val="FF0000"/>
                <w:sz w:val="18"/>
                <w:szCs w:val="18"/>
                <w:lang w:val="en-US" w:eastAsia="zh-CN"/>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tc>
      </w:tr>
    </w:tbl>
    <w:p w14:paraId="53E22499"/>
    <w:p w14:paraId="1E74B47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81C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B28834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FD37E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7A5876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FB2CEC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286FF2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5C69D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D3611A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D46010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772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F8D7577">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85</w:t>
            </w:r>
          </w:p>
        </w:tc>
        <w:tc>
          <w:tcPr>
            <w:tcW w:w="1256" w:type="dxa"/>
            <w:vAlign w:val="center"/>
          </w:tcPr>
          <w:p w14:paraId="5DF4ECA8">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2D0E179E">
            <w:pPr>
              <w:tabs>
                <w:tab w:val="left" w:pos="7937"/>
              </w:tabs>
              <w:spacing w:line="240" w:lineRule="exact"/>
              <w:jc w:val="left"/>
              <w:rPr>
                <w:rFonts w:ascii="宋体"/>
                <w:color w:val="FF0000"/>
                <w:sz w:val="18"/>
                <w:szCs w:val="18"/>
              </w:rPr>
            </w:pPr>
            <w:r>
              <w:rPr>
                <w:rFonts w:hint="eastAsia" w:ascii="宋体" w:hAnsi="宋体"/>
                <w:color w:val="FF0000"/>
                <w:sz w:val="18"/>
                <w:szCs w:val="18"/>
              </w:rPr>
              <w:t>对从事生活垃圾经营性清扫、收集、运输的企业，未将收集的城市生活垃圾运到直辖市、市、县人民政府建设（环境卫生）主管部门认可的处理场所的处罚</w:t>
            </w:r>
          </w:p>
        </w:tc>
        <w:tc>
          <w:tcPr>
            <w:tcW w:w="1255" w:type="dxa"/>
            <w:vAlign w:val="center"/>
          </w:tcPr>
          <w:p w14:paraId="15D17DB2">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4B6E4DA3">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0896AF8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清扫、收集、运输的企业涉嫌未将收集的城市生活垃圾运到市（县）人民政府建设（环境卫生）主管部门认可的处理场所的违法行为（或者其他机关移送的违法案件）予以审查，决定是否立案。</w:t>
            </w:r>
          </w:p>
          <w:p w14:paraId="71F29F25">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91A995E">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7E21463">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6CE16D61">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A25E9D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F70603A">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77F639F6">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68B2BBDD">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58904DCF">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522B9495">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47BF00D3">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1B7147F8">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4A0914BD">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59EAE5C6">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0CD8502E">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0BD7D65D">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7D9C9BC6">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71B8A602">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47FB290">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0A7F662A">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tc>
      </w:tr>
    </w:tbl>
    <w:p w14:paraId="1F3A2021"/>
    <w:p w14:paraId="6A10322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0CE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7A0510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809A84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14623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0A4369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524004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ABAEFE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DEA8A5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ED4B3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3D7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4618533">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86</w:t>
            </w:r>
          </w:p>
        </w:tc>
        <w:tc>
          <w:tcPr>
            <w:tcW w:w="1256" w:type="dxa"/>
            <w:vAlign w:val="center"/>
          </w:tcPr>
          <w:p w14:paraId="2A3788A1">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2CD1FCD4">
            <w:pPr>
              <w:tabs>
                <w:tab w:val="left" w:pos="7937"/>
              </w:tabs>
              <w:spacing w:line="240" w:lineRule="exact"/>
              <w:jc w:val="left"/>
              <w:rPr>
                <w:rFonts w:ascii="宋体"/>
                <w:color w:val="FF0000"/>
                <w:sz w:val="18"/>
                <w:szCs w:val="18"/>
              </w:rPr>
            </w:pPr>
            <w:r>
              <w:rPr>
                <w:rFonts w:hint="eastAsia" w:ascii="宋体" w:hAnsi="宋体"/>
                <w:color w:val="FF0000"/>
                <w:sz w:val="18"/>
                <w:szCs w:val="18"/>
              </w:rPr>
              <w:t>对从事生活垃圾经营性清扫、收集、运输的企业，清扫、收运城市生活垃圾后，未对生活垃圾收集设施未及时保洁、复位，清理作业场地的处罚</w:t>
            </w:r>
          </w:p>
        </w:tc>
        <w:tc>
          <w:tcPr>
            <w:tcW w:w="1255" w:type="dxa"/>
            <w:vAlign w:val="center"/>
          </w:tcPr>
          <w:p w14:paraId="7C8073A4">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2EE4B857">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6944F716">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清扫、收集、运输的企业清扫、收运城市生活垃圾后，涉嫌未对生活垃圾收集设施未及时保洁、复位，清理作业场地的违法行为（或者其他机关移送的违法案件）予以审查，决定是否立案。</w:t>
            </w:r>
          </w:p>
          <w:p w14:paraId="0BA0C78E">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97F8ECA">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0655EF1">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4D604268">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139B083F">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6F123CD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210A3B7E">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517690E9">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70C83118">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43C600B0">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052300F7">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01E70EC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088E8A48">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75DF69B9">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7FAC9AA">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27BD538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1594CC78">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5E16C829">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2D0A90A">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34627BCF">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tc>
      </w:tr>
    </w:tbl>
    <w:p w14:paraId="6C379993"/>
    <w:p w14:paraId="2579311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26B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1E7C6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3EE37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D96967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CD48C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83375C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A49C96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7D88FF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8A1BB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D60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10CF2D0">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87</w:t>
            </w:r>
          </w:p>
        </w:tc>
        <w:tc>
          <w:tcPr>
            <w:tcW w:w="1256" w:type="dxa"/>
            <w:vAlign w:val="center"/>
          </w:tcPr>
          <w:p w14:paraId="004506D7">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4F4B900C">
            <w:pPr>
              <w:tabs>
                <w:tab w:val="left" w:pos="7937"/>
              </w:tabs>
              <w:spacing w:line="240" w:lineRule="exact"/>
              <w:jc w:val="left"/>
              <w:rPr>
                <w:rFonts w:ascii="宋体"/>
                <w:color w:val="FF0000"/>
                <w:sz w:val="18"/>
                <w:szCs w:val="18"/>
              </w:rPr>
            </w:pPr>
            <w:r>
              <w:rPr>
                <w:rFonts w:hint="eastAsia" w:ascii="宋体" w:hAnsi="宋体"/>
                <w:color w:val="FF0000"/>
                <w:sz w:val="18"/>
                <w:szCs w:val="18"/>
              </w:rPr>
              <w:t>对从事生活垃圾经营性清扫、收集、运输的企业，用于收集、运输城市生活垃圾的车辆、船舶未做到密闭、完好和整洁的处罚</w:t>
            </w:r>
          </w:p>
        </w:tc>
        <w:tc>
          <w:tcPr>
            <w:tcW w:w="1255" w:type="dxa"/>
            <w:vAlign w:val="center"/>
          </w:tcPr>
          <w:p w14:paraId="61B2C16F">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244D9B38">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3FA92C5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清扫、收集、运输的企业用于收集、运输城市生活垃圾的车辆、船舶涉嫌未做到密闭、完好和整洁的违法行为（或者其他机关移送的违法案件）予以审查，决定是否立案。</w:t>
            </w:r>
          </w:p>
          <w:p w14:paraId="11E5B1E2">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8264D7F">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B1AA94B">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71640582">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2EFED55C">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7C7750AD">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0319317F">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4D91F94C">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37A7082E">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C7FE312">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AC62320">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1032987D">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691C0929">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3E2C4FB8">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2BF44B91">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62D3C714">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4633DEC8">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06180E9">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908EEFA">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1C85C3D9">
            <w:pPr>
              <w:spacing w:line="400" w:lineRule="exact"/>
              <w:jc w:val="center"/>
              <w:rPr>
                <w:rFonts w:hint="eastAsia" w:ascii="宋体" w:hAns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p w14:paraId="21D17177">
            <w:pPr>
              <w:spacing w:line="400" w:lineRule="exact"/>
              <w:jc w:val="center"/>
              <w:rPr>
                <w:rFonts w:ascii="宋体"/>
                <w:color w:val="FF0000"/>
                <w:sz w:val="18"/>
                <w:szCs w:val="18"/>
              </w:rPr>
            </w:pPr>
          </w:p>
        </w:tc>
      </w:tr>
    </w:tbl>
    <w:p w14:paraId="402E4259"/>
    <w:p w14:paraId="44A9497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D46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3D3405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1E963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CEFF26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0758E6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2E1A87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264767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D3903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6362A1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BFE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613DF64">
            <w:pPr>
              <w:tabs>
                <w:tab w:val="left" w:pos="7937"/>
              </w:tabs>
              <w:spacing w:line="240" w:lineRule="exact"/>
              <w:jc w:val="center"/>
              <w:rPr>
                <w:rFonts w:ascii="宋体"/>
                <w:color w:val="FF0000"/>
                <w:sz w:val="18"/>
                <w:szCs w:val="18"/>
              </w:rPr>
            </w:pPr>
            <w:r>
              <w:rPr>
                <w:rFonts w:hint="eastAsia" w:ascii="宋体" w:hAnsi="宋体"/>
                <w:color w:val="FF0000"/>
                <w:sz w:val="18"/>
                <w:szCs w:val="18"/>
                <w:lang w:val="en-US" w:eastAsia="zh-CN"/>
              </w:rPr>
              <w:t>88</w:t>
            </w:r>
          </w:p>
        </w:tc>
        <w:tc>
          <w:tcPr>
            <w:tcW w:w="1256" w:type="dxa"/>
            <w:vAlign w:val="center"/>
          </w:tcPr>
          <w:p w14:paraId="3DD99920">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04CC881D">
            <w:pPr>
              <w:tabs>
                <w:tab w:val="left" w:pos="7937"/>
              </w:tabs>
              <w:spacing w:line="240" w:lineRule="exact"/>
              <w:jc w:val="left"/>
              <w:rPr>
                <w:rFonts w:ascii="宋体"/>
                <w:color w:val="FF0000"/>
                <w:sz w:val="18"/>
                <w:szCs w:val="18"/>
              </w:rPr>
            </w:pPr>
            <w:r>
              <w:rPr>
                <w:rFonts w:hint="eastAsia" w:ascii="宋体" w:hAnsi="宋体"/>
                <w:color w:val="FF0000"/>
                <w:sz w:val="18"/>
                <w:szCs w:val="18"/>
              </w:rPr>
              <w:t>对从事城市生活垃圾经营性处置的企业未严格按照国家有关规定和技术标准，处置城市生活垃圾的处罚</w:t>
            </w:r>
          </w:p>
        </w:tc>
        <w:tc>
          <w:tcPr>
            <w:tcW w:w="1255" w:type="dxa"/>
            <w:vAlign w:val="center"/>
          </w:tcPr>
          <w:p w14:paraId="06FA8903">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6F349007">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65FBEA2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、立案责任：发现从事城市生活垃圾经营性处置的企业涉嫌未严格按照国家有关规定和技术标准，处置城市生活垃圾的违法行为（或者其他机关移送的违法案件）予以审查，决定是否立案。</w:t>
            </w:r>
          </w:p>
          <w:p w14:paraId="2EE01B02">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5D377DE">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8E352CC">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773E3791">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7E4BCEEC">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3835F2B2">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610D9803">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47E8699B">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548224A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50C5546E">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3CC937B">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1F99B0EB">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5C3FB72A">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5E42E695">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68D2F1B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335455FB">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40662768">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F982BE0">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7946F597">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17794511">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tc>
      </w:tr>
    </w:tbl>
    <w:p w14:paraId="49A663C2"/>
    <w:p w14:paraId="36D45F11"/>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D18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AA9777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3C1BF4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44AD17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58814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EE9419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1336E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8F9B5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E9767E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FAE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0111ED8">
            <w:pPr>
              <w:tabs>
                <w:tab w:val="left" w:pos="7937"/>
              </w:tabs>
              <w:spacing w:line="240" w:lineRule="exact"/>
              <w:jc w:val="center"/>
              <w:rPr>
                <w:rFonts w:ascii="宋体"/>
                <w:color w:val="FF0000"/>
                <w:sz w:val="18"/>
                <w:szCs w:val="18"/>
              </w:rPr>
            </w:pPr>
            <w:r>
              <w:rPr>
                <w:rFonts w:hint="eastAsia" w:ascii="宋体"/>
                <w:color w:val="FF0000"/>
                <w:sz w:val="18"/>
                <w:szCs w:val="18"/>
                <w:lang w:val="en-US" w:eastAsia="zh-CN"/>
              </w:rPr>
              <w:t>89</w:t>
            </w:r>
          </w:p>
        </w:tc>
        <w:tc>
          <w:tcPr>
            <w:tcW w:w="1256" w:type="dxa"/>
            <w:vAlign w:val="center"/>
          </w:tcPr>
          <w:p w14:paraId="4547DBBE">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6177FB2C">
            <w:pPr>
              <w:tabs>
                <w:tab w:val="left" w:pos="7937"/>
              </w:tabs>
              <w:spacing w:line="240" w:lineRule="exact"/>
              <w:jc w:val="left"/>
              <w:rPr>
                <w:rFonts w:ascii="宋体"/>
                <w:color w:val="FF0000"/>
                <w:sz w:val="18"/>
                <w:szCs w:val="18"/>
              </w:rPr>
            </w:pPr>
            <w:r>
              <w:rPr>
                <w:rFonts w:hint="eastAsia" w:ascii="宋体" w:hAnsi="宋体"/>
                <w:color w:val="FF0000"/>
                <w:sz w:val="18"/>
                <w:szCs w:val="18"/>
              </w:rPr>
              <w:t>对从事城市生活垃圾经营性处置的企业未按照规定处理处置过程中产生的污水、废气、废渣、粉尘等，防止二次污染的处罚</w:t>
            </w:r>
          </w:p>
        </w:tc>
        <w:tc>
          <w:tcPr>
            <w:tcW w:w="1255" w:type="dxa"/>
            <w:vAlign w:val="center"/>
          </w:tcPr>
          <w:p w14:paraId="37EDB329">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7803856E">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241E5A63">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、立案责任：发现从事城市生活垃圾经营性处置的企业涉嫌未按照规定处理处置过程中产生的污水、废气、废渣、粉尘等，防止二次污染的违法行为（或者其他机关移送的违法案件）予以审查，决定是否立案。</w:t>
            </w:r>
          </w:p>
          <w:p w14:paraId="604CBCC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304C4CB">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4F5792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5F88C124">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530DEBA9">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441F3592">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32DE43C6">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2840971B">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1193CCBA">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423BD1FF">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4D149D67">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6BC51840">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7D004D8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5CB9528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215409DF">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7A52BD00">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1AA8DD3">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46B4278E">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7CFD771F">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0F758890">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tc>
      </w:tr>
    </w:tbl>
    <w:p w14:paraId="3A8A53EE"/>
    <w:p w14:paraId="5DE26F9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F9E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8EB0F3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326813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BF082F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4AD4BA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AD2332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C9C5D9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619352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7CA79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7AF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95C2F96">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90</w:t>
            </w:r>
          </w:p>
        </w:tc>
        <w:tc>
          <w:tcPr>
            <w:tcW w:w="1256" w:type="dxa"/>
            <w:vAlign w:val="center"/>
          </w:tcPr>
          <w:p w14:paraId="64F6081E">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0DC122C0">
            <w:pPr>
              <w:tabs>
                <w:tab w:val="left" w:pos="7937"/>
              </w:tabs>
              <w:spacing w:line="240" w:lineRule="exact"/>
              <w:jc w:val="left"/>
              <w:rPr>
                <w:rFonts w:ascii="宋体"/>
                <w:color w:val="FF0000"/>
                <w:sz w:val="18"/>
                <w:szCs w:val="18"/>
              </w:rPr>
            </w:pPr>
            <w:r>
              <w:rPr>
                <w:rFonts w:hint="eastAsia" w:ascii="宋体" w:hAnsi="宋体"/>
                <w:color w:val="FF0000"/>
                <w:sz w:val="18"/>
                <w:szCs w:val="18"/>
              </w:rPr>
              <w:t>对从事城市生活垃圾经营性处置的企业未按照所在地建设（环境卫生）主管部门规定的时间和要求接收生活垃圾的处罚</w:t>
            </w:r>
          </w:p>
        </w:tc>
        <w:tc>
          <w:tcPr>
            <w:tcW w:w="1255" w:type="dxa"/>
            <w:vAlign w:val="center"/>
          </w:tcPr>
          <w:p w14:paraId="2C1249EF">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299AAC0C">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64FA2E5E">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、立案责任：发现从事城市生活垃圾经营性处置的企业涉嫌未按照所在地建设（环境卫生）主管部门规定的时间和要求接收生活垃圾的违法行为（或者其他机关移送的违法案件）予以审查，决定是否立案。</w:t>
            </w:r>
          </w:p>
          <w:p w14:paraId="3E521171">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D4818E7">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8F91520">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5397B72E">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563B5A73">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2CE3889B">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38986852">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2A029797">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99E07A5">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5C00BD0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5AFAB2E9">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149D7F08">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0970B878">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58465CA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644FCDA0">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F996CCB">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7D11DAEE">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7A029235">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556CCC20">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33B58852">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tc>
      </w:tr>
    </w:tbl>
    <w:p w14:paraId="6DFFA122"/>
    <w:p w14:paraId="4B7C626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0C4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6AEC98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876268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07000C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65B567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B8DED0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8FDBC7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3EA506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D5B31A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1B0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54BCDBD">
            <w:pPr>
              <w:tabs>
                <w:tab w:val="left" w:pos="7937"/>
              </w:tabs>
              <w:spacing w:line="240" w:lineRule="exact"/>
              <w:jc w:val="center"/>
              <w:rPr>
                <w:rFonts w:hint="default" w:ascii="宋体" w:eastAsia="宋体"/>
                <w:color w:val="FF0000"/>
                <w:sz w:val="18"/>
                <w:szCs w:val="18"/>
                <w:lang w:val="en-US" w:eastAsia="zh-CN"/>
              </w:rPr>
            </w:pPr>
            <w:r>
              <w:rPr>
                <w:rFonts w:hint="eastAsia" w:ascii="宋体" w:hAnsi="宋体"/>
                <w:color w:val="FF0000"/>
                <w:sz w:val="18"/>
                <w:szCs w:val="18"/>
                <w:lang w:val="en-US" w:eastAsia="zh-CN"/>
              </w:rPr>
              <w:t>91</w:t>
            </w:r>
          </w:p>
        </w:tc>
        <w:tc>
          <w:tcPr>
            <w:tcW w:w="1256" w:type="dxa"/>
            <w:vAlign w:val="center"/>
          </w:tcPr>
          <w:p w14:paraId="7D8393D3">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3637D5EB">
            <w:pPr>
              <w:tabs>
                <w:tab w:val="left" w:pos="7937"/>
              </w:tabs>
              <w:spacing w:line="240" w:lineRule="exact"/>
              <w:jc w:val="left"/>
              <w:rPr>
                <w:rFonts w:ascii="宋体"/>
                <w:color w:val="FF0000"/>
                <w:sz w:val="18"/>
                <w:szCs w:val="18"/>
              </w:rPr>
            </w:pPr>
            <w:r>
              <w:rPr>
                <w:rFonts w:hint="eastAsia" w:ascii="宋体" w:hAnsi="宋体"/>
                <w:color w:val="FF0000"/>
                <w:sz w:val="18"/>
                <w:szCs w:val="18"/>
              </w:rPr>
              <w:t>对从事城市生活垃圾经营性处置的企业未按照要求配备城市生活垃圾处置设备、设施，保证设施、设备运行良好的处罚</w:t>
            </w:r>
          </w:p>
        </w:tc>
        <w:tc>
          <w:tcPr>
            <w:tcW w:w="1255" w:type="dxa"/>
            <w:vAlign w:val="center"/>
          </w:tcPr>
          <w:p w14:paraId="48D134FB">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07724233">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17B5177C">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、立案责任：发现从事城市生活垃圾经营性处置的企业涉嫌未按照要求配备城市生活垃圾处置设备、设施，保证设施、设备运行良好的违法行为（或者其他机关移送的违法案件）予以审查，决定是否立案。</w:t>
            </w:r>
          </w:p>
          <w:p w14:paraId="6E330669">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5708AC9">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26FC8B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6C8B34DC">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E913776">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3FDD3AA9">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3C7A05C6">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3503D35D">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7E225EA5">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2975398C">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4191F581">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3547679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821FD7E">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6CC59C26">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00C525A5">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0807978A">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5E7BFF98">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74E1F59">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683E1FF">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68CDCDE8">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tc>
      </w:tr>
    </w:tbl>
    <w:p w14:paraId="1F5D29F9"/>
    <w:p w14:paraId="14769B6B"/>
    <w:p w14:paraId="4CD05AA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BF3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B4BCA9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BD0D43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E7551F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B81D74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B2070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50E45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166E03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5C0A50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A8C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10FBA10">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92</w:t>
            </w:r>
          </w:p>
        </w:tc>
        <w:tc>
          <w:tcPr>
            <w:tcW w:w="1256" w:type="dxa"/>
            <w:vAlign w:val="center"/>
          </w:tcPr>
          <w:p w14:paraId="02C84A43">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7D6F20A3">
            <w:pPr>
              <w:tabs>
                <w:tab w:val="left" w:pos="7937"/>
              </w:tabs>
              <w:spacing w:line="240" w:lineRule="exact"/>
              <w:jc w:val="left"/>
              <w:rPr>
                <w:rFonts w:ascii="宋体"/>
                <w:color w:val="FF0000"/>
                <w:sz w:val="18"/>
                <w:szCs w:val="18"/>
              </w:rPr>
            </w:pPr>
            <w:r>
              <w:rPr>
                <w:rFonts w:hint="eastAsia" w:ascii="宋体" w:hAnsi="宋体"/>
                <w:color w:val="FF0000"/>
                <w:sz w:val="18"/>
                <w:szCs w:val="18"/>
              </w:rPr>
              <w:t>对从事城市生活垃圾经营性处置的企业未保证城市生活垃圾处置站、场（厂）环境整洁的处罚</w:t>
            </w:r>
          </w:p>
        </w:tc>
        <w:tc>
          <w:tcPr>
            <w:tcW w:w="1255" w:type="dxa"/>
            <w:vAlign w:val="center"/>
          </w:tcPr>
          <w:p w14:paraId="3F9BD22A">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15C87CD3">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3739A268">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、立案责任：发现从事城市生活垃圾经营性处置的企业涉嫌未保证城市生活垃圾处置站、场（厂）环境整洁的违法行为（或者其他机关移送的违法案件）予以审查，决定是否立案。</w:t>
            </w:r>
          </w:p>
          <w:p w14:paraId="7D5B9ED5">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FC0BB76">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EF88D19">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19D9ABDB">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183FA9D1">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3F49CAA3">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68F240B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1596ECE7">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0F6B03EC">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68ADE170">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79AA1024">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4F38A41B">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3E8F30B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24C16EA3">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40975690">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2CA38BA">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64B165DD">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29BD8BA0">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9457CD1">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23CC0C99">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tc>
      </w:tr>
    </w:tbl>
    <w:p w14:paraId="5AED5271"/>
    <w:p w14:paraId="012F974F"/>
    <w:p w14:paraId="4832D63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67A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07C544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D4722F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EA34B9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D2D444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CC84A0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9B616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AAB50A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9B904C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7FC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9B427B2">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93</w:t>
            </w:r>
          </w:p>
        </w:tc>
        <w:tc>
          <w:tcPr>
            <w:tcW w:w="1256" w:type="dxa"/>
            <w:vAlign w:val="center"/>
          </w:tcPr>
          <w:p w14:paraId="1D3CA04E">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7EB88C89">
            <w:pPr>
              <w:tabs>
                <w:tab w:val="left" w:pos="7937"/>
              </w:tabs>
              <w:spacing w:line="240" w:lineRule="exact"/>
              <w:jc w:val="left"/>
              <w:rPr>
                <w:rFonts w:ascii="宋体"/>
                <w:color w:val="FF0000"/>
                <w:sz w:val="18"/>
                <w:szCs w:val="18"/>
              </w:rPr>
            </w:pPr>
            <w:r>
              <w:rPr>
                <w:rFonts w:hint="eastAsia" w:ascii="宋体" w:hAnsi="宋体"/>
                <w:color w:val="FF0000"/>
                <w:sz w:val="18"/>
                <w:szCs w:val="18"/>
              </w:rPr>
              <w:t>对从事城市生活垃圾经营性处置的企业未按照要求配备合格的管理人员及操作人员的处罚</w:t>
            </w:r>
          </w:p>
        </w:tc>
        <w:tc>
          <w:tcPr>
            <w:tcW w:w="1255" w:type="dxa"/>
            <w:vAlign w:val="center"/>
          </w:tcPr>
          <w:p w14:paraId="4B1C0312">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6F3E7856">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47137C4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、立案责任：发现从事城市生活垃圾经营性处置的企业涉嫌未按照要求配备合格的管理人员及操作人员的违法行为（或者其他机关移送的违法案件）予以审查，决定是否立案。</w:t>
            </w:r>
          </w:p>
          <w:p w14:paraId="1B370F76">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19CC425">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5EA3952">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1434CC3B">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8CBCF3A">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4FE2594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385BD9A8">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07DF3251">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2F277ED6">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0FCEF3F0">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797D47D8">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220932E3">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4D347DAD">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21F46AB8">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27E37E9">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3C665DA9">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4A963624">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1758A45F">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9F9F0C3">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0A082F84">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tc>
      </w:tr>
    </w:tbl>
    <w:p w14:paraId="3B65B91B"/>
    <w:p w14:paraId="706216F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032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AFEE72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ED0160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73D33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AF1AA2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7B7E9D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42C62D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FF8E2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1D5335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68C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1CA5387">
            <w:pPr>
              <w:tabs>
                <w:tab w:val="left" w:pos="7937"/>
              </w:tabs>
              <w:spacing w:line="240" w:lineRule="exact"/>
              <w:jc w:val="center"/>
              <w:rPr>
                <w:rFonts w:hint="default" w:ascii="宋体" w:eastAsia="宋体"/>
                <w:color w:val="FF0000"/>
                <w:sz w:val="18"/>
                <w:szCs w:val="18"/>
                <w:lang w:val="en-US" w:eastAsia="zh-CN"/>
              </w:rPr>
            </w:pPr>
            <w:r>
              <w:rPr>
                <w:rFonts w:hint="eastAsia" w:ascii="宋体"/>
                <w:color w:val="FF0000"/>
                <w:sz w:val="18"/>
                <w:szCs w:val="18"/>
                <w:lang w:val="en-US" w:eastAsia="zh-CN"/>
              </w:rPr>
              <w:t>94</w:t>
            </w:r>
          </w:p>
        </w:tc>
        <w:tc>
          <w:tcPr>
            <w:tcW w:w="1256" w:type="dxa"/>
            <w:vAlign w:val="center"/>
          </w:tcPr>
          <w:p w14:paraId="422261E9">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28F0F0FE">
            <w:pPr>
              <w:tabs>
                <w:tab w:val="left" w:pos="7937"/>
              </w:tabs>
              <w:spacing w:line="240" w:lineRule="exact"/>
              <w:jc w:val="left"/>
              <w:rPr>
                <w:rFonts w:ascii="宋体"/>
                <w:color w:val="FF0000"/>
                <w:sz w:val="18"/>
                <w:szCs w:val="18"/>
              </w:rPr>
            </w:pPr>
            <w:r>
              <w:rPr>
                <w:rFonts w:hint="eastAsia" w:ascii="宋体" w:hAnsi="宋体"/>
                <w:color w:val="FF0000"/>
                <w:sz w:val="18"/>
                <w:szCs w:val="18"/>
              </w:rPr>
              <w:t>对从事城市生活垃圾经营性处置的企业未对每日收运、进出场站、处置的生活垃圾进行计量，按照要求将统计数据和报表报送所在地建设（环境卫生）主管部门的处罚</w:t>
            </w:r>
          </w:p>
        </w:tc>
        <w:tc>
          <w:tcPr>
            <w:tcW w:w="1255" w:type="dxa"/>
            <w:vAlign w:val="center"/>
          </w:tcPr>
          <w:p w14:paraId="291B68F7">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152EBFAE">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271CA1D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处置的企业涉嫌未对每日收运、进出场站、处置的生活垃圾进行计量，按照要求将统计数据和报表报送所在地建设（环境卫生）主管部门的违法行为（或者其他机关移送的违法案件）予以审查，决定是否立案。</w:t>
            </w:r>
          </w:p>
          <w:p w14:paraId="3EB75E1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5BFA8EF">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52C432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44C9C1AA">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0A5A4D85">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431A3264">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06E4EE56">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7A4C959F">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10C83063">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2174443E">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188968C">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478B66F9">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52801FF3">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207AECF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5C90997A">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00B0F8A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ECED5ED">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7CEF5DDA">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32A7A79C">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7E79CA34">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p w14:paraId="0AFDBD35">
            <w:pPr>
              <w:spacing w:line="400" w:lineRule="exact"/>
              <w:jc w:val="center"/>
              <w:rPr>
                <w:rFonts w:ascii="宋体"/>
                <w:color w:val="FF0000"/>
                <w:sz w:val="18"/>
                <w:szCs w:val="18"/>
              </w:rPr>
            </w:pPr>
          </w:p>
        </w:tc>
      </w:tr>
    </w:tbl>
    <w:p w14:paraId="6BAA46FA"/>
    <w:p w14:paraId="19A8D60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AD3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67D9D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D027AA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5B9F12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03CCFC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78BA9A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17EFA9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8B5229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D5F00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1C7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71FB82C">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95</w:t>
            </w:r>
          </w:p>
        </w:tc>
        <w:tc>
          <w:tcPr>
            <w:tcW w:w="1256" w:type="dxa"/>
            <w:vAlign w:val="center"/>
          </w:tcPr>
          <w:p w14:paraId="1990722E">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2610F025">
            <w:pPr>
              <w:tabs>
                <w:tab w:val="left" w:pos="7937"/>
              </w:tabs>
              <w:spacing w:line="240" w:lineRule="exact"/>
              <w:jc w:val="left"/>
              <w:rPr>
                <w:rFonts w:ascii="宋体"/>
                <w:color w:val="FF0000"/>
                <w:sz w:val="18"/>
                <w:szCs w:val="18"/>
              </w:rPr>
            </w:pPr>
            <w:r>
              <w:rPr>
                <w:rFonts w:hint="eastAsia" w:ascii="宋体" w:hAnsi="宋体"/>
                <w:color w:val="FF0000"/>
                <w:sz w:val="18"/>
                <w:szCs w:val="18"/>
              </w:rPr>
              <w:t>对从事城市生活垃圾经营性处置的企业未按照要求定期进行水、气、土壤等环境影响监测，对生活垃圾处理设施的性能和环保指标进行检测、评价，向所在地建设（环境卫生）主管部门报告检测、评价结果的处罚</w:t>
            </w:r>
          </w:p>
        </w:tc>
        <w:tc>
          <w:tcPr>
            <w:tcW w:w="1255" w:type="dxa"/>
            <w:vAlign w:val="center"/>
          </w:tcPr>
          <w:p w14:paraId="7DE18C85">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166432E1">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五条：从事生活垃圾经营性清扫、收集、运输的企业不履行本办法第二十条规定义务的，由直辖市、市、县人民政府建设（环境卫生）主管部门责令限期改正，并可处以</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3</w:t>
            </w:r>
            <w:r>
              <w:rPr>
                <w:rFonts w:hint="eastAsia" w:ascii="宋体" w:hAnsi="宋体"/>
                <w:color w:val="FF0000"/>
                <w:sz w:val="18"/>
                <w:szCs w:val="18"/>
              </w:rPr>
              <w:t>万元以下的罚款：城市生活垃圾经营性处置企业不履行本办法第二十八条规定义务的，由直辖市、市、县人民政府建设（环境卫生）主管部门责令限期改正，并可处以</w:t>
            </w:r>
            <w:r>
              <w:rPr>
                <w:rFonts w:ascii="宋体" w:hAnsi="宋体"/>
                <w:color w:val="FF0000"/>
                <w:sz w:val="18"/>
                <w:szCs w:val="18"/>
              </w:rPr>
              <w:t>3</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万元以下的罚款。造成损失的，依法承担赔偿责任。</w:t>
            </w:r>
          </w:p>
        </w:tc>
        <w:tc>
          <w:tcPr>
            <w:tcW w:w="3762" w:type="dxa"/>
            <w:vAlign w:val="center"/>
          </w:tcPr>
          <w:p w14:paraId="1043F356">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处置的企业涉嫌未按照要求定期进行水、气、土壤等环境影响监测，对生活垃圾处理设施的性能和环保指标进行检测、评价，向所在地建设（环境卫生）主管部门报告检测、评价结果的违法行为（或者其他机关移送的违法案件）予以审查，决定是否立案。</w:t>
            </w: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r>
              <w:rPr>
                <w:rFonts w:ascii="宋体" w:hAnsi="宋体"/>
                <w:color w:val="FF0000"/>
                <w:sz w:val="18"/>
                <w:szCs w:val="18"/>
              </w:rPr>
              <w:t>8</w:t>
            </w:r>
            <w:r>
              <w:rPr>
                <w:rFonts w:hint="eastAsia" w:ascii="宋体" w:hAnsi="宋体"/>
                <w:color w:val="FF0000"/>
                <w:sz w:val="18"/>
                <w:szCs w:val="18"/>
              </w:rPr>
              <w:t>、其他法律法规规章文件规定应履行的责任。</w:t>
            </w:r>
          </w:p>
          <w:p w14:paraId="4D5E155D">
            <w:pPr>
              <w:tabs>
                <w:tab w:val="left" w:pos="7937"/>
              </w:tabs>
              <w:spacing w:line="280" w:lineRule="exact"/>
              <w:rPr>
                <w:rFonts w:ascii="宋体"/>
                <w:color w:val="FF0000"/>
                <w:sz w:val="18"/>
                <w:szCs w:val="18"/>
              </w:rPr>
            </w:pPr>
          </w:p>
        </w:tc>
        <w:tc>
          <w:tcPr>
            <w:tcW w:w="2779" w:type="dxa"/>
            <w:vAlign w:val="center"/>
          </w:tcPr>
          <w:p w14:paraId="567FA875">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5358EDD0">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50861769">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333CC40E">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4AB779B1">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63F37CF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6A6A57FF">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85E3D37">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4ADD381">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220C4BF1">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79A86554">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EB9E859">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01B9B5B0">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p w14:paraId="5A93191A">
            <w:pPr>
              <w:spacing w:line="400" w:lineRule="exact"/>
              <w:jc w:val="center"/>
              <w:rPr>
                <w:rFonts w:ascii="宋体"/>
                <w:color w:val="FF0000"/>
                <w:sz w:val="18"/>
                <w:szCs w:val="18"/>
              </w:rPr>
            </w:pPr>
          </w:p>
        </w:tc>
      </w:tr>
    </w:tbl>
    <w:p w14:paraId="564EA812"/>
    <w:p w14:paraId="19C3B39E"/>
    <w:p w14:paraId="1D990E9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034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6EC2B0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F07C23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3A97B8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BCE73F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546614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2F2B65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7645C0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F837D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2CA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D6E31AF">
            <w:pPr>
              <w:tabs>
                <w:tab w:val="left" w:pos="7937"/>
              </w:tabs>
              <w:spacing w:line="240" w:lineRule="exact"/>
              <w:jc w:val="center"/>
              <w:rPr>
                <w:rFonts w:ascii="宋体"/>
                <w:color w:val="FF0000"/>
                <w:sz w:val="18"/>
                <w:szCs w:val="18"/>
              </w:rPr>
            </w:pPr>
            <w:r>
              <w:rPr>
                <w:rFonts w:ascii="宋体" w:hAnsi="宋体"/>
                <w:color w:val="FF0000"/>
                <w:sz w:val="18"/>
                <w:szCs w:val="18"/>
              </w:rPr>
              <w:t>9</w:t>
            </w:r>
            <w:r>
              <w:rPr>
                <w:rFonts w:hint="eastAsia" w:ascii="宋体" w:hAnsi="宋体"/>
                <w:color w:val="FF0000"/>
                <w:sz w:val="18"/>
                <w:szCs w:val="18"/>
                <w:lang w:val="en-US" w:eastAsia="zh-CN"/>
              </w:rPr>
              <w:t>6</w:t>
            </w:r>
          </w:p>
        </w:tc>
        <w:tc>
          <w:tcPr>
            <w:tcW w:w="1256" w:type="dxa"/>
            <w:vAlign w:val="center"/>
          </w:tcPr>
          <w:p w14:paraId="68BB2DDF">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3F77913C">
            <w:pPr>
              <w:tabs>
                <w:tab w:val="left" w:pos="7937"/>
              </w:tabs>
              <w:spacing w:line="240" w:lineRule="exact"/>
              <w:jc w:val="left"/>
              <w:rPr>
                <w:rFonts w:ascii="宋体"/>
                <w:color w:val="FF0000"/>
                <w:sz w:val="18"/>
                <w:szCs w:val="18"/>
              </w:rPr>
            </w:pPr>
            <w:r>
              <w:rPr>
                <w:rFonts w:hint="eastAsia" w:ascii="宋体" w:hAnsi="宋体"/>
                <w:color w:val="FF0000"/>
                <w:sz w:val="18"/>
                <w:szCs w:val="18"/>
              </w:rPr>
              <w:t>对从事城市生活垃圾经营性清扫、收集、运输的企业，未经批准擅自停业、歇业的处罚</w:t>
            </w:r>
          </w:p>
        </w:tc>
        <w:tc>
          <w:tcPr>
            <w:tcW w:w="1255" w:type="dxa"/>
            <w:vAlign w:val="center"/>
          </w:tcPr>
          <w:p w14:paraId="11E1A6B4">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5B3F4621">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【部委规章】《城市生活垃圾管理办法》第四十六条</w:t>
            </w:r>
            <w:r>
              <w:rPr>
                <w:rFonts w:ascii="宋体" w:hAnsi="宋体"/>
                <w:color w:val="FF0000"/>
                <w:sz w:val="18"/>
                <w:szCs w:val="18"/>
              </w:rPr>
              <w:t>:</w:t>
            </w:r>
            <w:r>
              <w:rPr>
                <w:rFonts w:hint="eastAsia" w:ascii="宋体" w:hAnsi="宋体"/>
                <w:color w:val="FF0000"/>
                <w:sz w:val="18"/>
                <w:szCs w:val="18"/>
              </w:rPr>
              <w:t>违反本办法规定，从事城市生活垃圾经营性清扫、收集、运输的企业，未经批准擅自停业、歇业的，由直辖市、市、县人民政府建设（环境卫生）主管部门责令限期改正，并可处以</w:t>
            </w:r>
            <w:r>
              <w:rPr>
                <w:rFonts w:ascii="宋体" w:hAnsi="宋体"/>
                <w:color w:val="FF0000"/>
                <w:sz w:val="18"/>
                <w:szCs w:val="18"/>
              </w:rPr>
              <w:t>1</w:t>
            </w:r>
            <w:r>
              <w:rPr>
                <w:rFonts w:hint="eastAsia" w:ascii="宋体" w:hAnsi="宋体"/>
                <w:color w:val="FF0000"/>
                <w:sz w:val="18"/>
                <w:szCs w:val="18"/>
              </w:rPr>
              <w:t>万元以上</w:t>
            </w:r>
            <w:r>
              <w:rPr>
                <w:rFonts w:ascii="宋体" w:hAnsi="宋体"/>
                <w:color w:val="FF0000"/>
                <w:sz w:val="18"/>
                <w:szCs w:val="18"/>
              </w:rPr>
              <w:t>3</w:t>
            </w:r>
            <w:r>
              <w:rPr>
                <w:rFonts w:hint="eastAsia" w:ascii="宋体" w:hAnsi="宋体"/>
                <w:color w:val="FF0000"/>
                <w:sz w:val="18"/>
                <w:szCs w:val="18"/>
              </w:rPr>
              <w:t>万元以下罚款；从事城市生活垃圾经营性处置的企业，未经批准擅自停业、歇业的，由直辖市、市、县人民政府建设（环境卫生）主管部门责令限期改正，并可处以</w:t>
            </w:r>
            <w:r>
              <w:rPr>
                <w:rFonts w:ascii="宋体" w:hAnsi="宋体"/>
                <w:color w:val="FF0000"/>
                <w:sz w:val="18"/>
                <w:szCs w:val="18"/>
              </w:rPr>
              <w:t>5</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万元以下罚款。造成损失的，依法承担赔偿责任。</w:t>
            </w:r>
          </w:p>
        </w:tc>
        <w:tc>
          <w:tcPr>
            <w:tcW w:w="3762" w:type="dxa"/>
            <w:vAlign w:val="center"/>
          </w:tcPr>
          <w:p w14:paraId="59B598D1">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、立案责任：发现从事城市生活垃圾经营性清扫、收集、运输的企业涉嫌未经批准擅自停业、歇业的违法行为（或者其他机关移送的违法案件）予以审查，决定是否立案。</w:t>
            </w:r>
          </w:p>
          <w:p w14:paraId="15723E18">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C2806A8">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6347CD8">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013A3244">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60CE62E7">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72495E0D">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159713BE">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6CD95401">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0D4777B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1F207632">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385163F9">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13F577C6">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158EDCCD">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0A1CE38B">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6AF3BD0">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37305122">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3ABB8F0">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12445354">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52E1F88">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6CFE6CF3">
            <w:pPr>
              <w:spacing w:line="400" w:lineRule="exact"/>
              <w:jc w:val="center"/>
              <w:rPr>
                <w:rFonts w:hint="eastAsia" w:ascii="宋体" w:hAns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p w14:paraId="5C600A54">
            <w:pPr>
              <w:spacing w:line="400" w:lineRule="exact"/>
              <w:jc w:val="center"/>
              <w:rPr>
                <w:rFonts w:ascii="宋体"/>
                <w:color w:val="FF0000"/>
                <w:sz w:val="18"/>
                <w:szCs w:val="18"/>
              </w:rPr>
            </w:pPr>
          </w:p>
        </w:tc>
      </w:tr>
    </w:tbl>
    <w:p w14:paraId="0D8B0B1F"/>
    <w:p w14:paraId="1D77C20B"/>
    <w:p w14:paraId="7C175D2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0ED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667CFD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CC4E8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D9999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3C54BF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EF8634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73945D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796524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3E60D0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967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CE5F026">
            <w:pPr>
              <w:tabs>
                <w:tab w:val="left" w:pos="7937"/>
              </w:tabs>
              <w:spacing w:line="240" w:lineRule="exact"/>
              <w:jc w:val="center"/>
              <w:rPr>
                <w:rFonts w:ascii="宋体"/>
                <w:color w:val="FF0000"/>
                <w:sz w:val="18"/>
                <w:szCs w:val="18"/>
              </w:rPr>
            </w:pPr>
            <w:r>
              <w:rPr>
                <w:rFonts w:ascii="宋体" w:hAnsi="宋体"/>
                <w:color w:val="FF0000"/>
                <w:sz w:val="18"/>
                <w:szCs w:val="18"/>
              </w:rPr>
              <w:t>9</w:t>
            </w:r>
            <w:r>
              <w:rPr>
                <w:rFonts w:hint="eastAsia" w:ascii="宋体" w:hAnsi="宋体"/>
                <w:color w:val="FF0000"/>
                <w:sz w:val="18"/>
                <w:szCs w:val="18"/>
                <w:lang w:val="en-US" w:eastAsia="zh-CN"/>
              </w:rPr>
              <w:t>7</w:t>
            </w:r>
          </w:p>
        </w:tc>
        <w:tc>
          <w:tcPr>
            <w:tcW w:w="1256" w:type="dxa"/>
            <w:vAlign w:val="center"/>
          </w:tcPr>
          <w:p w14:paraId="3EB8CC42">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3FB28611">
            <w:pPr>
              <w:tabs>
                <w:tab w:val="left" w:pos="7937"/>
              </w:tabs>
              <w:spacing w:line="240" w:lineRule="exact"/>
              <w:jc w:val="left"/>
              <w:rPr>
                <w:rFonts w:ascii="宋体"/>
                <w:color w:val="FF0000"/>
                <w:sz w:val="18"/>
                <w:szCs w:val="18"/>
              </w:rPr>
            </w:pPr>
            <w:r>
              <w:rPr>
                <w:rFonts w:hint="eastAsia" w:ascii="宋体" w:hAnsi="宋体"/>
                <w:color w:val="FF0000"/>
                <w:sz w:val="18"/>
                <w:szCs w:val="18"/>
              </w:rPr>
              <w:t>对从事城市生活垃圾经营性处置的企业，未经批准擅自停业、歇业的处罚</w:t>
            </w:r>
          </w:p>
        </w:tc>
        <w:tc>
          <w:tcPr>
            <w:tcW w:w="1255" w:type="dxa"/>
            <w:vAlign w:val="center"/>
          </w:tcPr>
          <w:p w14:paraId="3ECDAC1C">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5A24AF5B">
            <w:pPr>
              <w:tabs>
                <w:tab w:val="left" w:pos="7937"/>
              </w:tabs>
              <w:spacing w:line="240" w:lineRule="exact"/>
              <w:rPr>
                <w:rFonts w:ascii="宋体"/>
                <w:color w:val="FF0000"/>
                <w:sz w:val="18"/>
                <w:szCs w:val="18"/>
              </w:rPr>
            </w:pPr>
            <w:r>
              <w:rPr>
                <w:rFonts w:hint="eastAsia" w:ascii="宋体" w:hAnsi="宋体"/>
                <w:color w:val="FF0000"/>
                <w:sz w:val="18"/>
                <w:szCs w:val="18"/>
              </w:rPr>
              <w:t>【部委规章】《城市生活垃圾管理办法》第四十六条</w:t>
            </w:r>
            <w:r>
              <w:rPr>
                <w:rFonts w:ascii="宋体" w:hAnsi="宋体"/>
                <w:color w:val="FF0000"/>
                <w:sz w:val="18"/>
                <w:szCs w:val="18"/>
              </w:rPr>
              <w:t>:</w:t>
            </w:r>
            <w:r>
              <w:rPr>
                <w:rFonts w:hint="eastAsia" w:ascii="宋体" w:hAnsi="宋体"/>
                <w:color w:val="FF0000"/>
                <w:sz w:val="18"/>
                <w:szCs w:val="18"/>
              </w:rPr>
              <w:t>违反本办法规定，从事城市生活垃圾经营性清扫、收集、运输的企业，未经批准擅自停业、歇业的，由直辖市、市、县人民政府建设（环境卫生）主管部门责令限期改正，并可处以</w:t>
            </w:r>
            <w:r>
              <w:rPr>
                <w:rFonts w:ascii="宋体" w:hAnsi="宋体"/>
                <w:color w:val="FF0000"/>
                <w:sz w:val="18"/>
                <w:szCs w:val="18"/>
              </w:rPr>
              <w:t>1</w:t>
            </w:r>
            <w:r>
              <w:rPr>
                <w:rFonts w:hint="eastAsia" w:ascii="宋体" w:hAnsi="宋体"/>
                <w:color w:val="FF0000"/>
                <w:sz w:val="18"/>
                <w:szCs w:val="18"/>
              </w:rPr>
              <w:t>万元以上</w:t>
            </w:r>
            <w:r>
              <w:rPr>
                <w:rFonts w:ascii="宋体" w:hAnsi="宋体"/>
                <w:color w:val="FF0000"/>
                <w:sz w:val="18"/>
                <w:szCs w:val="18"/>
              </w:rPr>
              <w:t>3</w:t>
            </w:r>
            <w:r>
              <w:rPr>
                <w:rFonts w:hint="eastAsia" w:ascii="宋体" w:hAnsi="宋体"/>
                <w:color w:val="FF0000"/>
                <w:sz w:val="18"/>
                <w:szCs w:val="18"/>
              </w:rPr>
              <w:t>万元以下罚款；从事城市生活垃圾经营性处置的企业，未经批准擅自停业、歇业的，由直辖市、市、县人民政府建设（环境卫生）主管部门责令限期改正，并可处以</w:t>
            </w:r>
            <w:r>
              <w:rPr>
                <w:rFonts w:ascii="宋体" w:hAnsi="宋体"/>
                <w:color w:val="FF0000"/>
                <w:sz w:val="18"/>
                <w:szCs w:val="18"/>
              </w:rPr>
              <w:t>5</w:t>
            </w:r>
            <w:r>
              <w:rPr>
                <w:rFonts w:hint="eastAsia" w:ascii="宋体" w:hAnsi="宋体"/>
                <w:color w:val="FF0000"/>
                <w:sz w:val="18"/>
                <w:szCs w:val="18"/>
              </w:rPr>
              <w:t>万元以上</w:t>
            </w:r>
            <w:r>
              <w:rPr>
                <w:rFonts w:ascii="宋体" w:hAnsi="宋体"/>
                <w:color w:val="FF0000"/>
                <w:sz w:val="18"/>
                <w:szCs w:val="18"/>
              </w:rPr>
              <w:t>10</w:t>
            </w:r>
            <w:r>
              <w:rPr>
                <w:rFonts w:hint="eastAsia" w:ascii="宋体" w:hAnsi="宋体"/>
                <w:color w:val="FF0000"/>
                <w:sz w:val="18"/>
                <w:szCs w:val="18"/>
              </w:rPr>
              <w:t>万元以下罚款。造成损失的，依法承担赔偿责任。</w:t>
            </w:r>
          </w:p>
        </w:tc>
        <w:tc>
          <w:tcPr>
            <w:tcW w:w="3762" w:type="dxa"/>
            <w:vAlign w:val="center"/>
          </w:tcPr>
          <w:p w14:paraId="565C59DE">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、立案责任：发现从事城市生活垃圾经营性清扫、收集、运输的企业涉嫌未经批准擅自停业、歇业的违法行为（或者其他机关移送的违法案件）予以审查，决定是否立案。</w:t>
            </w:r>
          </w:p>
          <w:p w14:paraId="3AF3A242">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BCC3990">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1F5924E">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39128A4B">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5D242A73">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5826877D">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、执行责任：责令限期改正，依照生效的行政处罚决定罚款；造成损失的，依法承担赔偿责任。</w:t>
            </w:r>
          </w:p>
          <w:p w14:paraId="6CE3004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7B4A13FA">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167C622D">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4280B07">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2F375D02">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0651DA7D">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D3D610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6FD03FB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D77542A">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C08BB54">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DD9B3F6">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289A22DA">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2044258E">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502F0756">
            <w:pPr>
              <w:spacing w:line="400" w:lineRule="exact"/>
              <w:jc w:val="center"/>
              <w:rPr>
                <w:rFonts w:ascii="宋体"/>
                <w:color w:val="FF0000"/>
                <w:sz w:val="18"/>
                <w:szCs w:val="18"/>
              </w:rPr>
            </w:pPr>
            <w:r>
              <w:rPr>
                <w:rFonts w:hint="eastAsia" w:ascii="宋体" w:hAnsi="宋体"/>
                <w:color w:val="FF0000"/>
                <w:sz w:val="18"/>
                <w:szCs w:val="18"/>
              </w:rPr>
              <w:t>建设部令第</w:t>
            </w:r>
            <w:r>
              <w:rPr>
                <w:rFonts w:ascii="宋体" w:hAnsi="宋体"/>
                <w:color w:val="FF0000"/>
                <w:sz w:val="18"/>
                <w:szCs w:val="18"/>
              </w:rPr>
              <w:t>157</w:t>
            </w:r>
            <w:r>
              <w:rPr>
                <w:rFonts w:hint="eastAsia" w:ascii="宋体" w:hAnsi="宋体"/>
                <w:color w:val="FF0000"/>
                <w:sz w:val="18"/>
                <w:szCs w:val="18"/>
              </w:rPr>
              <w:t>号；发布时间：</w:t>
            </w: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4</w:t>
            </w:r>
            <w:r>
              <w:rPr>
                <w:rFonts w:hint="eastAsia" w:ascii="宋体" w:hAnsi="宋体"/>
                <w:color w:val="FF0000"/>
                <w:sz w:val="18"/>
                <w:szCs w:val="18"/>
              </w:rPr>
              <w:t>日</w:t>
            </w:r>
            <w:r>
              <w:rPr>
                <w:rFonts w:hint="eastAsia" w:ascii="宋体" w:hAnsi="宋体"/>
                <w:color w:val="FF0000"/>
                <w:sz w:val="18"/>
                <w:szCs w:val="18"/>
                <w:lang w:val="en-US" w:eastAsia="zh-CN"/>
              </w:rPr>
              <w:t>住房和城乡建设部</w:t>
            </w:r>
            <w:r>
              <w:rPr>
                <w:rFonts w:hint="eastAsia" w:ascii="宋体" w:hAnsi="宋体"/>
                <w:color w:val="FF0000"/>
                <w:sz w:val="18"/>
                <w:szCs w:val="18"/>
              </w:rPr>
              <w:t>令第</w:t>
            </w:r>
            <w:r>
              <w:rPr>
                <w:rFonts w:ascii="宋体" w:hAnsi="宋体"/>
                <w:color w:val="FF0000"/>
                <w:sz w:val="18"/>
                <w:szCs w:val="18"/>
              </w:rPr>
              <w:t>24</w:t>
            </w:r>
            <w:r>
              <w:rPr>
                <w:rFonts w:hint="eastAsia" w:ascii="宋体" w:hAnsi="宋体"/>
                <w:color w:val="FF0000"/>
                <w:sz w:val="18"/>
                <w:szCs w:val="18"/>
              </w:rPr>
              <w:t>号修正</w:t>
            </w:r>
          </w:p>
        </w:tc>
      </w:tr>
    </w:tbl>
    <w:p w14:paraId="04890E5A"/>
    <w:p w14:paraId="69A27976"/>
    <w:p w14:paraId="7DABD2E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004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49204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5CF323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A06BE0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9435B7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66EB8D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A67B40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A8969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628E6F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34C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1893FCA">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98</w:t>
            </w:r>
          </w:p>
        </w:tc>
        <w:tc>
          <w:tcPr>
            <w:tcW w:w="1256" w:type="dxa"/>
            <w:vAlign w:val="center"/>
          </w:tcPr>
          <w:p w14:paraId="6AC6292B">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92B2E0F">
            <w:pPr>
              <w:tabs>
                <w:tab w:val="left" w:pos="7937"/>
              </w:tabs>
              <w:spacing w:line="240" w:lineRule="exact"/>
              <w:jc w:val="left"/>
              <w:rPr>
                <w:rFonts w:ascii="宋体"/>
                <w:color w:val="000000"/>
                <w:sz w:val="18"/>
                <w:szCs w:val="18"/>
              </w:rPr>
            </w:pPr>
            <w:r>
              <w:rPr>
                <w:rFonts w:hint="eastAsia" w:ascii="宋体" w:hAnsi="宋体"/>
                <w:color w:val="auto"/>
                <w:sz w:val="18"/>
                <w:szCs w:val="18"/>
              </w:rPr>
              <w:t>对擅自在公共场所、城市建筑物、构筑物及其他载体上悬挂、张贴宣传品、广告。经城市市容和环境卫生主管部门批准的户外宣传活动，期满后未及时撤除的处罚</w:t>
            </w:r>
          </w:p>
        </w:tc>
        <w:tc>
          <w:tcPr>
            <w:tcW w:w="1255" w:type="dxa"/>
            <w:vAlign w:val="center"/>
          </w:tcPr>
          <w:p w14:paraId="27540E21">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1867B383">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十二条第二款任何单位和个人不得擅自在公共场所、城市建筑物、构筑物及其他载体上悬挂、张贴宣传品、广告。经城市市容和环境卫生主管部门批准的户外宣传活动，期满后及时撤除。违反规定的，责令改正</w:t>
            </w:r>
            <w:r>
              <w:rPr>
                <w:rFonts w:ascii="宋体" w:hAnsi="宋体"/>
                <w:color w:val="000000"/>
                <w:sz w:val="18"/>
                <w:szCs w:val="18"/>
              </w:rPr>
              <w:t>;</w:t>
            </w:r>
            <w:r>
              <w:rPr>
                <w:rFonts w:hint="eastAsia" w:ascii="宋体" w:hAnsi="宋体"/>
                <w:color w:val="000000"/>
                <w:sz w:val="18"/>
                <w:szCs w:val="18"/>
              </w:rPr>
              <w:t>拒不改正的，每处处以一百元以上五百元以下罚款。”</w:t>
            </w:r>
          </w:p>
        </w:tc>
        <w:tc>
          <w:tcPr>
            <w:tcW w:w="3762" w:type="dxa"/>
            <w:vAlign w:val="center"/>
          </w:tcPr>
          <w:p w14:paraId="5B630CE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擅自在公共场所、城市建筑物、构筑物及其他载体上悬挂、张贴宣传品、广告。经城市市容和环境卫生主管部门批准的户外宣传活动，期满后涉嫌未及时撤除的违法行为（或者其他机关移送的违法案件）予以审查，决定是否立案。</w:t>
            </w:r>
          </w:p>
          <w:p w14:paraId="61F7709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BA6B6D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BA1B33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30B94F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D0DFEF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6D696E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w:t>
            </w:r>
            <w:r>
              <w:rPr>
                <w:rFonts w:ascii="宋体" w:hAnsi="宋体"/>
                <w:color w:val="000000"/>
                <w:sz w:val="18"/>
                <w:szCs w:val="18"/>
              </w:rPr>
              <w:t>;</w:t>
            </w:r>
            <w:r>
              <w:rPr>
                <w:rFonts w:hint="eastAsia" w:ascii="宋体" w:hAnsi="宋体"/>
                <w:color w:val="000000"/>
                <w:sz w:val="18"/>
                <w:szCs w:val="18"/>
              </w:rPr>
              <w:t>拒不改正的，依照生效的行政处罚决定并处罚款。</w:t>
            </w:r>
          </w:p>
          <w:p w14:paraId="583AF84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AB89F95">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57F1BC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433C440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FEBF47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2C6A353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0D48AA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3AC696A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AC67BE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ED229B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29E506E">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3134309">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E2D61A0">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F29CBC6">
            <w:pPr>
              <w:spacing w:line="400" w:lineRule="exact"/>
              <w:jc w:val="center"/>
              <w:rPr>
                <w:rFonts w:hint="eastAsia" w:ascii="宋体" w:hAns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p w14:paraId="1EAB2110">
            <w:pPr>
              <w:spacing w:line="400" w:lineRule="exact"/>
              <w:jc w:val="center"/>
              <w:rPr>
                <w:rFonts w:hint="eastAsia" w:ascii="宋体" w:hAnsi="宋体"/>
                <w:color w:val="FF0000"/>
                <w:sz w:val="18"/>
                <w:szCs w:val="18"/>
              </w:rPr>
            </w:pPr>
          </w:p>
          <w:p w14:paraId="6713707C">
            <w:pPr>
              <w:spacing w:line="400" w:lineRule="exact"/>
              <w:jc w:val="center"/>
              <w:rPr>
                <w:rFonts w:ascii="宋体"/>
                <w:sz w:val="18"/>
                <w:szCs w:val="18"/>
              </w:rPr>
            </w:pPr>
          </w:p>
        </w:tc>
      </w:tr>
    </w:tbl>
    <w:p w14:paraId="0EE03822"/>
    <w:p w14:paraId="6F8F277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739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9D0CA0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97BE8E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EDB77E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7F0676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761149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44FD3C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44035B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260C9C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CAF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424DA74">
            <w:pPr>
              <w:tabs>
                <w:tab w:val="left" w:pos="7937"/>
              </w:tabs>
              <w:spacing w:line="240" w:lineRule="exact"/>
              <w:jc w:val="center"/>
              <w:rPr>
                <w:rFonts w:ascii="宋体"/>
                <w:color w:val="FF0000"/>
                <w:sz w:val="18"/>
                <w:szCs w:val="18"/>
              </w:rPr>
            </w:pPr>
            <w:r>
              <w:rPr>
                <w:rFonts w:hint="eastAsia" w:ascii="宋体" w:hAnsi="宋体"/>
                <w:color w:val="FF0000"/>
                <w:sz w:val="18"/>
                <w:szCs w:val="18"/>
                <w:lang w:val="en-US" w:eastAsia="zh-CN"/>
              </w:rPr>
              <w:t>99</w:t>
            </w:r>
          </w:p>
        </w:tc>
        <w:tc>
          <w:tcPr>
            <w:tcW w:w="1256" w:type="dxa"/>
            <w:vAlign w:val="center"/>
          </w:tcPr>
          <w:p w14:paraId="65D206F3">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6143AB0A">
            <w:pPr>
              <w:tabs>
                <w:tab w:val="left" w:pos="7937"/>
              </w:tabs>
              <w:spacing w:line="240" w:lineRule="exact"/>
              <w:jc w:val="left"/>
              <w:rPr>
                <w:rFonts w:ascii="宋体"/>
                <w:color w:val="FF0000"/>
                <w:sz w:val="18"/>
                <w:szCs w:val="18"/>
              </w:rPr>
            </w:pPr>
            <w:r>
              <w:rPr>
                <w:rFonts w:hint="eastAsia" w:ascii="宋体" w:hAnsi="宋体"/>
                <w:color w:val="FF0000"/>
                <w:sz w:val="18"/>
                <w:szCs w:val="18"/>
              </w:rPr>
              <w:t>对在城市建筑物、构筑物、地面或其他载体上涂写、刻画、喷涂或粘贴标语及宣传品、小广告的处罚</w:t>
            </w:r>
          </w:p>
        </w:tc>
        <w:tc>
          <w:tcPr>
            <w:tcW w:w="1255" w:type="dxa"/>
            <w:vAlign w:val="center"/>
          </w:tcPr>
          <w:p w14:paraId="62D2A65C">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0A7DE5A9">
            <w:pPr>
              <w:tabs>
                <w:tab w:val="left" w:pos="7937"/>
              </w:tabs>
              <w:spacing w:line="240" w:lineRule="exact"/>
              <w:rPr>
                <w:rFonts w:hint="eastAsia" w:ascii="宋体" w:hAnsi="宋体" w:eastAsia="宋体" w:cs="宋体"/>
                <w:i w:val="0"/>
                <w:iCs w:val="0"/>
                <w:color w:val="FF0000"/>
                <w:kern w:val="0"/>
                <w:sz w:val="18"/>
                <w:szCs w:val="18"/>
                <w:u w:val="none"/>
                <w:lang w:val="en-US" w:eastAsia="zh-CN" w:bidi="ar"/>
              </w:rPr>
            </w:pPr>
            <w:r>
              <w:rPr>
                <w:rFonts w:hint="eastAsia" w:ascii="宋体" w:hAnsi="宋体"/>
                <w:color w:val="FF0000"/>
                <w:sz w:val="18"/>
                <w:szCs w:val="18"/>
              </w:rPr>
              <w:t>【地方性法规】</w:t>
            </w:r>
            <w:r>
              <w:rPr>
                <w:rFonts w:hint="eastAsia" w:ascii="宋体" w:hAnsi="宋体" w:eastAsia="宋体" w:cs="宋体"/>
                <w:i w:val="0"/>
                <w:iCs w:val="0"/>
                <w:color w:val="FF0000"/>
                <w:kern w:val="0"/>
                <w:sz w:val="18"/>
                <w:szCs w:val="18"/>
                <w:u w:val="none"/>
                <w:lang w:val="en-US" w:eastAsia="zh-CN" w:bidi="ar"/>
              </w:rPr>
              <w:t>《河北省城市市容和环境卫生条例》第十七条第一款</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禁止在城市建筑物、构筑物、地面和其他设施以及树木上涂写、刻画、喷涂或者粘贴小广告等影响市容的行为。违反规定的，责令清除，对具体行为实施者处以五十元以上二百元以下罚款；对组织者没收非法财物和违法所得，处以二万元以上五万元以下罚款。</w:t>
            </w:r>
          </w:p>
          <w:p w14:paraId="46B8409F">
            <w:pPr>
              <w:tabs>
                <w:tab w:val="left" w:pos="7937"/>
              </w:tabs>
              <w:spacing w:line="240" w:lineRule="exact"/>
              <w:rPr>
                <w:rFonts w:ascii="宋体"/>
                <w:color w:val="FF0000"/>
                <w:sz w:val="18"/>
                <w:szCs w:val="18"/>
              </w:rPr>
            </w:pPr>
            <w:r>
              <w:rPr>
                <w:rFonts w:hint="eastAsia" w:ascii="宋体" w:hAnsi="宋体"/>
                <w:color w:val="FF0000"/>
                <w:sz w:val="18"/>
                <w:szCs w:val="18"/>
              </w:rPr>
              <w:t>【地方性法规】《唐山市城市市容和环境卫生条例》第十二条第三款禁止在城市建筑物、构筑物、地面或其他载体上涂写、刻画、喷涂或粘贴标语及宣传品、小广告。违反规定的，责令清除，对具体行为实施者处以五十元以上二百元以下罚款</w:t>
            </w:r>
            <w:r>
              <w:rPr>
                <w:rFonts w:ascii="宋体" w:hAnsi="宋体"/>
                <w:color w:val="FF0000"/>
                <w:sz w:val="18"/>
                <w:szCs w:val="18"/>
              </w:rPr>
              <w:t>;</w:t>
            </w:r>
            <w:r>
              <w:rPr>
                <w:rFonts w:hint="eastAsia" w:ascii="宋体" w:hAnsi="宋体"/>
                <w:color w:val="FF0000"/>
                <w:sz w:val="18"/>
                <w:szCs w:val="18"/>
              </w:rPr>
              <w:t>对组织者没收非法财物和违法所得，处以二万元以上五万元以下罚款。</w:t>
            </w:r>
          </w:p>
          <w:p w14:paraId="29480532">
            <w:pPr>
              <w:tabs>
                <w:tab w:val="left" w:pos="7937"/>
              </w:tabs>
              <w:spacing w:line="240" w:lineRule="exact"/>
              <w:rPr>
                <w:rFonts w:ascii="宋体"/>
                <w:color w:val="FF0000"/>
                <w:sz w:val="18"/>
                <w:szCs w:val="18"/>
              </w:rPr>
            </w:pPr>
          </w:p>
        </w:tc>
        <w:tc>
          <w:tcPr>
            <w:tcW w:w="3762" w:type="dxa"/>
            <w:vAlign w:val="center"/>
          </w:tcPr>
          <w:p w14:paraId="5768D788">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、立案责任：发现涉嫌在城市建筑物、构筑物、地面或其他载体上涂写、刻画、喷涂或粘贴标语及宣传品、小广告的违法行为（或者其他机关移送的违法案件）予以审查，决定是否立案。</w:t>
            </w:r>
          </w:p>
          <w:p w14:paraId="7AE9B17B">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EB6FCC5">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00FA52C">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691BA829">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79F0B15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117E573">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、执行责任：责令清除，依照生效的行政处罚决定并处罚款。</w:t>
            </w:r>
          </w:p>
          <w:p w14:paraId="2FB456A1">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27FD8D49">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1D29AED5">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887C1B2">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56D73A5F">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73B65D42">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6D1DE19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1AC88B0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485234DF">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30866D8F">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205F61DF">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1272704">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B55549D">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70AA84F9">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FF0000"/>
                <w:kern w:val="0"/>
                <w:sz w:val="18"/>
                <w:szCs w:val="18"/>
                <w:u w:val="none"/>
                <w:lang w:val="en-US" w:eastAsia="zh-CN" w:bidi="ar"/>
              </w:rPr>
              <w:t>2008年11月28日；2023年11月30日河北省第十四届人民代表大会常务委员会第六次会议《关于修改〈河北省体育设施管理条例〉等九部法规的决定》第三次修正）。</w:t>
            </w:r>
          </w:p>
          <w:p w14:paraId="57F2524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olor w:val="FF0000"/>
                <w:sz w:val="18"/>
                <w:szCs w:val="18"/>
              </w:rPr>
            </w:pPr>
            <w:r>
              <w:rPr>
                <w:rFonts w:ascii="宋体" w:hAnsi="宋体"/>
                <w:color w:val="FF0000"/>
                <w:sz w:val="18"/>
                <w:szCs w:val="18"/>
              </w:rPr>
              <w:t>2</w:t>
            </w:r>
            <w:r>
              <w:rPr>
                <w:rFonts w:hint="eastAsia" w:ascii="宋体" w:hAnsi="宋体"/>
                <w:color w:val="FF0000"/>
                <w:sz w:val="18"/>
                <w:szCs w:val="18"/>
              </w:rPr>
              <w:t>012年12月26日唐山市第十三届人民代表大会常务委员会第38次会议通过。2013年7月29日唐山市第十四届人民代表大会常务委员会公告第3号公布，自2013年11月1日起施行。</w:t>
            </w:r>
          </w:p>
          <w:p w14:paraId="3D3BE618">
            <w:pPr>
              <w:spacing w:line="400" w:lineRule="exact"/>
              <w:jc w:val="center"/>
              <w:rPr>
                <w:rFonts w:ascii="宋体"/>
                <w:color w:val="FF0000"/>
                <w:sz w:val="18"/>
                <w:szCs w:val="18"/>
              </w:rPr>
            </w:pPr>
          </w:p>
        </w:tc>
      </w:tr>
    </w:tbl>
    <w:p w14:paraId="53BF2AA6"/>
    <w:p w14:paraId="3BE52844"/>
    <w:p w14:paraId="7D5388F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6C6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18D908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06A03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CA41FB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6225B8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C9572A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B61C20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32086E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30A1F8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E85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63CA367">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100</w:t>
            </w:r>
          </w:p>
        </w:tc>
        <w:tc>
          <w:tcPr>
            <w:tcW w:w="1256" w:type="dxa"/>
            <w:vAlign w:val="center"/>
          </w:tcPr>
          <w:p w14:paraId="4F161690">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9C6A55C">
            <w:pPr>
              <w:tabs>
                <w:tab w:val="left" w:pos="7937"/>
              </w:tabs>
              <w:spacing w:line="240" w:lineRule="exact"/>
              <w:jc w:val="left"/>
              <w:rPr>
                <w:rFonts w:ascii="宋体"/>
                <w:color w:val="000000"/>
                <w:sz w:val="18"/>
                <w:szCs w:val="18"/>
              </w:rPr>
            </w:pPr>
            <w:r>
              <w:rPr>
                <w:rFonts w:hint="eastAsia" w:ascii="宋体" w:hAnsi="宋体"/>
                <w:color w:val="auto"/>
                <w:sz w:val="18"/>
                <w:szCs w:val="18"/>
              </w:rPr>
              <w:t>对未经城市市容和环境卫生主管部门同意，擅自设置户外广告的处罚</w:t>
            </w:r>
          </w:p>
        </w:tc>
        <w:tc>
          <w:tcPr>
            <w:tcW w:w="1255" w:type="dxa"/>
            <w:vAlign w:val="center"/>
          </w:tcPr>
          <w:p w14:paraId="0BBCE03D">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ED23417">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十三条第二款“设置户外广告应当报经城市市容和环境卫生主管部门审查同意后，按照有关规定办理审批手续。未经城市市容和环境卫生主管部门同意，擅自设置户外广告的，责令限期拆除。擅自设置大型户外广告的，处以五千元以上一万元以下罚款</w:t>
            </w:r>
            <w:r>
              <w:rPr>
                <w:rFonts w:ascii="宋体" w:hAnsi="宋体"/>
                <w:color w:val="000000"/>
                <w:sz w:val="18"/>
                <w:szCs w:val="18"/>
              </w:rPr>
              <w:t>;</w:t>
            </w:r>
            <w:r>
              <w:rPr>
                <w:rFonts w:hint="eastAsia" w:ascii="宋体" w:hAnsi="宋体"/>
                <w:color w:val="000000"/>
                <w:sz w:val="18"/>
                <w:szCs w:val="18"/>
              </w:rPr>
              <w:t>擅自设置中型户外广告的，处以二千元以上五千元以下罚款</w:t>
            </w:r>
            <w:r>
              <w:rPr>
                <w:rFonts w:ascii="宋体" w:hAnsi="宋体"/>
                <w:color w:val="000000"/>
                <w:sz w:val="18"/>
                <w:szCs w:val="18"/>
              </w:rPr>
              <w:t>;</w:t>
            </w:r>
            <w:r>
              <w:rPr>
                <w:rFonts w:hint="eastAsia" w:ascii="宋体" w:hAnsi="宋体"/>
                <w:color w:val="000000"/>
                <w:sz w:val="18"/>
                <w:szCs w:val="18"/>
              </w:rPr>
              <w:t>擅自设置小型户外广告的，处以一千元以上二千元以下罚款。未按照城市市容和环境卫生主管部门批准内容设置的，责令改正。”</w:t>
            </w:r>
          </w:p>
        </w:tc>
        <w:tc>
          <w:tcPr>
            <w:tcW w:w="3762" w:type="dxa"/>
            <w:vAlign w:val="center"/>
          </w:tcPr>
          <w:p w14:paraId="5D332EE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、立案责任：发现涉嫌未经城市市容和环境卫生主管部门同意，擅自设置户外广告的违法行为（或者其他机关移送的违法案件）予以审查，决定是否立案。</w:t>
            </w:r>
          </w:p>
          <w:p w14:paraId="557FDE4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F8565B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73AF18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497000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2F1644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C22E170">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、执行责任：责令限期拆除，依照生效的行政处罚决定并处罚款；未按照城市市容和环境卫生主管部门批准内容设置的，责令改正。</w:t>
            </w:r>
          </w:p>
          <w:p w14:paraId="0BC7495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D642018">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E8E90A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6F0B14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7568B0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428C194">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627D11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0340A34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808909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4481B8F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A16DFC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F45A4E2">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FC16D5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7F177B1">
            <w:pPr>
              <w:spacing w:line="400" w:lineRule="exact"/>
              <w:jc w:val="center"/>
              <w:rPr>
                <w:rFonts w:hint="eastAsia" w:ascii="宋体" w:hAns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p w14:paraId="11A14750">
            <w:pPr>
              <w:spacing w:line="400" w:lineRule="exact"/>
              <w:jc w:val="center"/>
              <w:rPr>
                <w:rFonts w:hint="eastAsia" w:ascii="宋体" w:hAnsi="宋体"/>
                <w:color w:val="FF0000"/>
                <w:sz w:val="18"/>
                <w:szCs w:val="18"/>
              </w:rPr>
            </w:pPr>
          </w:p>
          <w:p w14:paraId="082130B6">
            <w:pPr>
              <w:spacing w:line="400" w:lineRule="exact"/>
              <w:jc w:val="center"/>
              <w:rPr>
                <w:rFonts w:ascii="宋体"/>
                <w:sz w:val="18"/>
                <w:szCs w:val="18"/>
              </w:rPr>
            </w:pPr>
          </w:p>
        </w:tc>
      </w:tr>
    </w:tbl>
    <w:p w14:paraId="061F3CAB"/>
    <w:p w14:paraId="7C353D1B"/>
    <w:p w14:paraId="1DBF037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1BB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AB704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440C12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28878E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2FC23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4FAD74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819F47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F5CABF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90F694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A08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8F23423">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101</w:t>
            </w:r>
          </w:p>
        </w:tc>
        <w:tc>
          <w:tcPr>
            <w:tcW w:w="1256" w:type="dxa"/>
            <w:vAlign w:val="center"/>
          </w:tcPr>
          <w:p w14:paraId="0F96D4D3">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1446FCD">
            <w:pPr>
              <w:tabs>
                <w:tab w:val="left" w:pos="7937"/>
              </w:tabs>
              <w:spacing w:line="240" w:lineRule="exact"/>
              <w:jc w:val="left"/>
              <w:rPr>
                <w:rFonts w:ascii="宋体"/>
                <w:color w:val="000000"/>
                <w:sz w:val="18"/>
                <w:szCs w:val="18"/>
              </w:rPr>
            </w:pPr>
            <w:r>
              <w:rPr>
                <w:rFonts w:hint="eastAsia" w:ascii="宋体" w:hAnsi="宋体"/>
                <w:color w:val="000000"/>
                <w:sz w:val="18"/>
                <w:szCs w:val="18"/>
              </w:rPr>
              <w:t>对设置牌匾标识未经城市市容和环境卫生主管部门同意，擅自设置或者更改城市市容和环境卫生主管部门已同意的设置位置、设计规格、样式的处罚</w:t>
            </w:r>
          </w:p>
        </w:tc>
        <w:tc>
          <w:tcPr>
            <w:tcW w:w="1255" w:type="dxa"/>
            <w:vAlign w:val="center"/>
          </w:tcPr>
          <w:p w14:paraId="31C65901">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F7ABE74">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十三条第四款“牌匾标识设置的位置、规格、样式应当报经城市市容和环境卫生主管部门同意。一个经营场所或者单位只能设置一个牌匾标识。未经城市市容和环境卫生主管部门同意，擅自设置或者更改城市市容和环境卫生主管部门已同意的设置位置、设计规格、样式的，责令限期拆除，并处以一千元以上二千元以下罚款。”</w:t>
            </w:r>
          </w:p>
        </w:tc>
        <w:tc>
          <w:tcPr>
            <w:tcW w:w="3762" w:type="dxa"/>
            <w:vAlign w:val="center"/>
          </w:tcPr>
          <w:p w14:paraId="15BEDD0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、立案责任：发现设置牌匾标识涉嫌未经城市市容和环境卫生主管部门同意，擅自</w:t>
            </w:r>
            <w:r>
              <w:rPr>
                <w:rFonts w:hint="eastAsia" w:ascii="宋体" w:hAnsi="宋体"/>
                <w:color w:val="000000"/>
                <w:sz w:val="18"/>
                <w:szCs w:val="18"/>
                <w:lang w:val="en-US" w:eastAsia="zh-CN"/>
              </w:rPr>
              <w:t>未</w:t>
            </w:r>
            <w:r>
              <w:rPr>
                <w:rFonts w:hint="eastAsia" w:ascii="宋体" w:hAnsi="宋体"/>
                <w:color w:val="000000"/>
                <w:sz w:val="18"/>
                <w:szCs w:val="18"/>
              </w:rPr>
              <w:t>设置或者更改城市市容和环境卫生主管部门已同意的设置位置、设计规格、样式的违法行为（或者其他机关移送的违法案件）予以审查，决定是否立案。</w:t>
            </w:r>
          </w:p>
          <w:p w14:paraId="1DDEEAB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3641D5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7AEA59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50D3F3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B1E2A2D">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D2104A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、执行责任：责令限期拆除，依照生效的行政处罚决定并处罚款。</w:t>
            </w:r>
          </w:p>
          <w:p w14:paraId="43A1330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5741ACF">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8981AE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2B4DFE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5EBB33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2AD39D1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F44464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5B7FF93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998865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43B5E90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2DD444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5B22FD6">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B01F564">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95A2F2E">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0A395501"/>
    <w:p w14:paraId="391C7414"/>
    <w:p w14:paraId="71DA59EB"/>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A81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23CB94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E8C0F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7C4BA0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F11AEB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595EF8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0B06D4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7F561A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EEBD4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CB9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11704F4">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102</w:t>
            </w:r>
          </w:p>
        </w:tc>
        <w:tc>
          <w:tcPr>
            <w:tcW w:w="1256" w:type="dxa"/>
            <w:vAlign w:val="center"/>
          </w:tcPr>
          <w:p w14:paraId="4D798964">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C3973FA">
            <w:pPr>
              <w:tabs>
                <w:tab w:val="left" w:pos="7937"/>
              </w:tabs>
              <w:spacing w:line="240" w:lineRule="exact"/>
              <w:jc w:val="left"/>
              <w:rPr>
                <w:rFonts w:ascii="宋体"/>
                <w:color w:val="000000"/>
                <w:sz w:val="18"/>
                <w:szCs w:val="18"/>
              </w:rPr>
            </w:pPr>
            <w:r>
              <w:rPr>
                <w:rFonts w:hint="eastAsia" w:ascii="宋体" w:hAnsi="宋体"/>
                <w:color w:val="000000"/>
                <w:sz w:val="18"/>
                <w:szCs w:val="18"/>
              </w:rPr>
              <w:t>对未按城市市容和环境卫生主管部门有关规定设置、清洗、更换或者存在危险隐患的各类户外广告、电子翻板、指示牌、标语牌、霓虹灯、招牌、标牌、灯箱、画廊、橱窗、条幅、旗帜、充气装置、实物造型等的处罚</w:t>
            </w:r>
          </w:p>
        </w:tc>
        <w:tc>
          <w:tcPr>
            <w:tcW w:w="1255" w:type="dxa"/>
            <w:vAlign w:val="center"/>
          </w:tcPr>
          <w:p w14:paraId="584B1E82">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3545CD50">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十四条“在城区设置各类户外广告、电子翻板、指示牌、标语牌、霓虹灯、招牌、标牌、灯箱、画廊、橱窗、条幅、旗帜、充气装置、实物造型等应当保持安全牢固、整洁美观。未按城市市容和环境卫生主管部门有关规定设置、清洗、更换或者存在危险隐患的，责令改正</w:t>
            </w:r>
            <w:r>
              <w:rPr>
                <w:rFonts w:ascii="宋体" w:hAnsi="宋体"/>
                <w:color w:val="000000"/>
                <w:sz w:val="18"/>
                <w:szCs w:val="18"/>
              </w:rPr>
              <w:t>;</w:t>
            </w:r>
            <w:r>
              <w:rPr>
                <w:rFonts w:hint="eastAsia" w:ascii="宋体" w:hAnsi="宋体"/>
                <w:color w:val="000000"/>
                <w:sz w:val="18"/>
                <w:szCs w:val="18"/>
              </w:rPr>
              <w:t>拒不改正的，责令拆除，并处一千元以上二千元以下罚款。”</w:t>
            </w:r>
          </w:p>
        </w:tc>
        <w:tc>
          <w:tcPr>
            <w:tcW w:w="3762" w:type="dxa"/>
            <w:vAlign w:val="center"/>
          </w:tcPr>
          <w:p w14:paraId="128B2E4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按城市市容和环境卫生主管部门有关规定设置、清洗、更换或者存在危险隐患的各类户外广告、电子翻板、指示牌、标语牌、霓虹灯、招牌、标牌、灯箱、画廊、橱窗、条幅、旗帜、充气装置、实物造型等的违法行为（或者其他机关移送的违法案件）予以审查，决定是否立案。</w:t>
            </w: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32C79C3">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562EE3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C3B47F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89EDB0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81F398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5A8C04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3EDCD14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96C0BB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2FDFD54">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CA1D307">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A2351F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EAF046D">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EC96611">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0D28E69A"/>
    <w:p w14:paraId="5B9F6556"/>
    <w:p w14:paraId="78048D6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8891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16B3DA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C2AB9B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8A62A8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90302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C1D4B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576EF5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068A6B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856BCF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EEF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2796C31">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103</w:t>
            </w:r>
          </w:p>
        </w:tc>
        <w:tc>
          <w:tcPr>
            <w:tcW w:w="1256" w:type="dxa"/>
            <w:vAlign w:val="center"/>
          </w:tcPr>
          <w:p w14:paraId="6CE8B68D">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1BF38F1D">
            <w:pPr>
              <w:tabs>
                <w:tab w:val="left" w:pos="7937"/>
              </w:tabs>
              <w:spacing w:line="240" w:lineRule="exact"/>
              <w:jc w:val="left"/>
              <w:rPr>
                <w:rFonts w:ascii="宋体"/>
                <w:color w:val="FF0000"/>
                <w:sz w:val="18"/>
                <w:szCs w:val="18"/>
              </w:rPr>
            </w:pPr>
            <w:r>
              <w:rPr>
                <w:rFonts w:hint="eastAsia" w:ascii="宋体" w:hAnsi="宋体"/>
                <w:color w:val="FF0000"/>
                <w:sz w:val="18"/>
                <w:szCs w:val="18"/>
              </w:rPr>
              <w:t>对临街施工现场周围未设置安全护栏和围蔽设施，围挡设施外未保持整洁，有垃圾、杂物和积土，可透视范围卫生不整洁的处罚</w:t>
            </w:r>
          </w:p>
          <w:p w14:paraId="442CC583">
            <w:pPr>
              <w:tabs>
                <w:tab w:val="left" w:pos="7937"/>
              </w:tabs>
              <w:spacing w:line="240" w:lineRule="exact"/>
              <w:jc w:val="center"/>
              <w:rPr>
                <w:rFonts w:ascii="宋体"/>
                <w:color w:val="FF0000"/>
                <w:sz w:val="18"/>
                <w:szCs w:val="18"/>
              </w:rPr>
            </w:pPr>
          </w:p>
        </w:tc>
        <w:tc>
          <w:tcPr>
            <w:tcW w:w="1255" w:type="dxa"/>
            <w:vAlign w:val="center"/>
          </w:tcPr>
          <w:p w14:paraId="289010AC">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056C2BD9">
            <w:pPr>
              <w:tabs>
                <w:tab w:val="left" w:pos="7937"/>
              </w:tabs>
              <w:spacing w:line="240" w:lineRule="exact"/>
              <w:rPr>
                <w:rFonts w:ascii="宋体"/>
                <w:color w:val="FF0000"/>
                <w:sz w:val="18"/>
                <w:szCs w:val="18"/>
              </w:rPr>
            </w:pPr>
            <w:r>
              <w:rPr>
                <w:rFonts w:hint="eastAsia" w:ascii="宋体" w:hAnsi="宋体"/>
                <w:color w:val="FF0000"/>
                <w:sz w:val="18"/>
                <w:szCs w:val="18"/>
              </w:rPr>
              <w:t>【地方性法规】《唐山市城市市容和环境卫生条例》第十八条“施工作业应当符合下列规定</w:t>
            </w:r>
            <w:r>
              <w:rPr>
                <w:rFonts w:hint="eastAsia" w:ascii="宋体" w:hAnsi="宋体"/>
                <w:color w:val="FF0000"/>
                <w:sz w:val="18"/>
                <w:szCs w:val="18"/>
                <w:lang w:eastAsia="zh-CN"/>
              </w:rPr>
              <w:t>：</w:t>
            </w:r>
            <w:r>
              <w:rPr>
                <w:rFonts w:ascii="宋体" w:hAnsi="宋体"/>
                <w:color w:val="FF0000"/>
                <w:sz w:val="18"/>
                <w:szCs w:val="18"/>
              </w:rPr>
              <w:t xml:space="preserve"> (</w:t>
            </w:r>
            <w:r>
              <w:rPr>
                <w:rFonts w:hint="eastAsia" w:ascii="宋体" w:hAnsi="宋体"/>
                <w:color w:val="FF0000"/>
                <w:sz w:val="18"/>
                <w:szCs w:val="18"/>
              </w:rPr>
              <w:t>三</w:t>
            </w:r>
            <w:r>
              <w:rPr>
                <w:rFonts w:ascii="宋体" w:hAnsi="宋体"/>
                <w:color w:val="FF0000"/>
                <w:sz w:val="18"/>
                <w:szCs w:val="18"/>
              </w:rPr>
              <w:t>)</w:t>
            </w:r>
            <w:r>
              <w:rPr>
                <w:rFonts w:hint="eastAsia" w:ascii="宋体" w:hAnsi="宋体"/>
                <w:color w:val="FF0000"/>
                <w:sz w:val="18"/>
                <w:szCs w:val="18"/>
              </w:rPr>
              <w:t>临街施工现场周围设置安全护栏和围蔽设施，围挡设施外保持整洁，无垃圾、杂物和积土，可透视范围卫生整洁</w:t>
            </w:r>
            <w:r>
              <w:rPr>
                <w:rFonts w:ascii="宋体" w:hAnsi="宋体"/>
                <w:color w:val="FF0000"/>
                <w:sz w:val="18"/>
                <w:szCs w:val="18"/>
              </w:rPr>
              <w:t xml:space="preserve">; </w:t>
            </w:r>
          </w:p>
          <w:p w14:paraId="124503BE">
            <w:pPr>
              <w:tabs>
                <w:tab w:val="left" w:pos="7937"/>
              </w:tabs>
              <w:spacing w:line="240" w:lineRule="exact"/>
              <w:rPr>
                <w:rFonts w:ascii="宋体"/>
                <w:color w:val="FF0000"/>
                <w:sz w:val="18"/>
                <w:szCs w:val="18"/>
              </w:rPr>
            </w:pPr>
            <w:r>
              <w:rPr>
                <w:rFonts w:hint="eastAsia" w:ascii="宋体" w:hAnsi="宋体"/>
                <w:color w:val="FF0000"/>
                <w:sz w:val="18"/>
                <w:szCs w:val="18"/>
              </w:rPr>
              <w:t>违反上述规定的，责令施工单位限期改正</w:t>
            </w:r>
            <w:r>
              <w:rPr>
                <w:rFonts w:ascii="宋体" w:hAnsi="宋体"/>
                <w:color w:val="FF0000"/>
                <w:sz w:val="18"/>
                <w:szCs w:val="18"/>
              </w:rPr>
              <w:t>;</w:t>
            </w:r>
            <w:r>
              <w:rPr>
                <w:rFonts w:hint="eastAsia" w:ascii="宋体" w:hAnsi="宋体"/>
                <w:color w:val="FF0000"/>
                <w:sz w:val="18"/>
                <w:szCs w:val="18"/>
              </w:rPr>
              <w:t>逾期不改正的，处一千元以上五千元以下罚款。”</w:t>
            </w:r>
          </w:p>
          <w:p w14:paraId="620F98B1">
            <w:pPr>
              <w:tabs>
                <w:tab w:val="left" w:pos="7937"/>
              </w:tabs>
              <w:spacing w:line="240" w:lineRule="exact"/>
              <w:rPr>
                <w:rFonts w:ascii="宋体"/>
                <w:color w:val="FF0000"/>
                <w:sz w:val="18"/>
                <w:szCs w:val="18"/>
              </w:rPr>
            </w:pPr>
          </w:p>
        </w:tc>
        <w:tc>
          <w:tcPr>
            <w:tcW w:w="3762" w:type="dxa"/>
            <w:vAlign w:val="center"/>
          </w:tcPr>
          <w:p w14:paraId="7712FF7F">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、立案责任：发现临街施工现场周围涉嫌未设置安全护栏和围蔽设施，围挡设施外保持整洁，无垃圾、杂物和积土，可透视范围卫生整洁的违法行为（或者其他机关移送的违法案件）予以审查，决定是否立案。</w:t>
            </w:r>
          </w:p>
          <w:p w14:paraId="1618C361">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BF15CD0">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766928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292E01B8">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62D84A65">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62D3D9EE">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、执行责任：责令限期改正；逾期不改正的，依照生效的行政处罚决定并处罚款。</w:t>
            </w:r>
          </w:p>
          <w:p w14:paraId="0634B4F6">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4D4A75AD">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045C4E43">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008E5009">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2206270D">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0ACE9767">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7B4245F0">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5D6B0C5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6175416">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20CEA04B">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1DC0152B">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0ADD4F7E">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7767BEF2">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5F997877">
            <w:pPr>
              <w:spacing w:line="400" w:lineRule="exact"/>
              <w:jc w:val="center"/>
              <w:rPr>
                <w:rFonts w:hint="default" w:ascii="宋体" w:hAnsi="宋体" w:eastAsia="宋体"/>
                <w:color w:val="FF0000"/>
                <w:sz w:val="18"/>
                <w:szCs w:val="18"/>
                <w:lang w:val="en-US" w:eastAsia="zh-CN"/>
              </w:rPr>
            </w:pPr>
            <w:r>
              <w:rPr>
                <w:rFonts w:ascii="宋体" w:hAnsi="宋体"/>
                <w:color w:val="FF0000"/>
                <w:sz w:val="18"/>
                <w:szCs w:val="18"/>
              </w:rPr>
              <w:t>2012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日唐山市第十三届人民代表大会常务委员会第</w:t>
            </w:r>
            <w:r>
              <w:rPr>
                <w:rFonts w:ascii="宋体" w:hAnsi="宋体"/>
                <w:color w:val="FF0000"/>
                <w:sz w:val="18"/>
                <w:szCs w:val="18"/>
              </w:rPr>
              <w:t>38</w:t>
            </w:r>
            <w:r>
              <w:rPr>
                <w:rFonts w:hint="eastAsia" w:ascii="宋体" w:hAnsi="宋体"/>
                <w:color w:val="FF0000"/>
                <w:sz w:val="18"/>
                <w:szCs w:val="18"/>
              </w:rPr>
              <w:t>次会议通过。</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29</w:t>
            </w:r>
            <w:r>
              <w:rPr>
                <w:rFonts w:hint="eastAsia" w:ascii="宋体" w:hAnsi="宋体"/>
                <w:color w:val="FF0000"/>
                <w:sz w:val="18"/>
                <w:szCs w:val="18"/>
              </w:rPr>
              <w:t>日唐山市第十四届人民代表大会常务委员会公告第</w:t>
            </w:r>
            <w:r>
              <w:rPr>
                <w:rFonts w:ascii="宋体" w:hAnsi="宋体"/>
                <w:color w:val="FF0000"/>
                <w:sz w:val="18"/>
                <w:szCs w:val="18"/>
              </w:rPr>
              <w:t>3</w:t>
            </w:r>
            <w:r>
              <w:rPr>
                <w:rFonts w:hint="eastAsia" w:ascii="宋体" w:hAnsi="宋体"/>
                <w:color w:val="FF0000"/>
                <w:sz w:val="18"/>
                <w:szCs w:val="18"/>
              </w:rPr>
              <w:t>号公布，自</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11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p w14:paraId="45E1CB60">
            <w:pPr>
              <w:spacing w:line="400" w:lineRule="exact"/>
              <w:jc w:val="center"/>
              <w:rPr>
                <w:rFonts w:ascii="宋体"/>
                <w:color w:val="FF0000"/>
                <w:sz w:val="18"/>
                <w:szCs w:val="18"/>
              </w:rPr>
            </w:pPr>
          </w:p>
        </w:tc>
      </w:tr>
    </w:tbl>
    <w:p w14:paraId="45D89ECC"/>
    <w:p w14:paraId="1DA89632"/>
    <w:p w14:paraId="04C6774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79E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388B4D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86F15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159F8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2E6EB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F54793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D880DD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DCA962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2449FF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84D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D91D2A7">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104</w:t>
            </w:r>
          </w:p>
        </w:tc>
        <w:tc>
          <w:tcPr>
            <w:tcW w:w="1256" w:type="dxa"/>
            <w:vAlign w:val="center"/>
          </w:tcPr>
          <w:p w14:paraId="02D81728">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BBD183F">
            <w:pPr>
              <w:tabs>
                <w:tab w:val="left" w:pos="7937"/>
              </w:tabs>
              <w:spacing w:line="240" w:lineRule="exact"/>
              <w:jc w:val="left"/>
              <w:rPr>
                <w:rFonts w:ascii="宋体"/>
                <w:color w:val="000000"/>
                <w:sz w:val="18"/>
                <w:szCs w:val="18"/>
              </w:rPr>
            </w:pPr>
            <w:r>
              <w:rPr>
                <w:rFonts w:hint="eastAsia" w:ascii="宋体" w:hAnsi="宋体"/>
                <w:color w:val="000000"/>
                <w:sz w:val="18"/>
                <w:szCs w:val="18"/>
              </w:rPr>
              <w:t>对委托有资质的运输单位未及时清运垃圾和粪便，未保证垃圾、粪便的正常清运和下水道的畅通，不符合安全标准处罚</w:t>
            </w:r>
          </w:p>
        </w:tc>
        <w:tc>
          <w:tcPr>
            <w:tcW w:w="1255" w:type="dxa"/>
            <w:vAlign w:val="center"/>
          </w:tcPr>
          <w:p w14:paraId="64EA4D57">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7651CEFD">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【地方性法规】《唐山市城市市容和环境卫生条例》第十八条“施工作业应当符合下列规定：</w:t>
            </w:r>
            <w:r>
              <w:rPr>
                <w:rFonts w:ascii="宋体" w:hAnsi="宋体"/>
                <w:color w:val="000000"/>
                <w:sz w:val="18"/>
                <w:szCs w:val="18"/>
              </w:rPr>
              <w:t>(</w:t>
            </w:r>
            <w:r>
              <w:rPr>
                <w:rFonts w:hint="eastAsia" w:ascii="宋体" w:hAnsi="宋体"/>
                <w:color w:val="000000"/>
                <w:sz w:val="18"/>
                <w:szCs w:val="18"/>
              </w:rPr>
              <w:t>五</w:t>
            </w:r>
            <w:r>
              <w:rPr>
                <w:rFonts w:ascii="宋体" w:hAnsi="宋体"/>
                <w:color w:val="000000"/>
                <w:sz w:val="18"/>
                <w:szCs w:val="18"/>
              </w:rPr>
              <w:t>)</w:t>
            </w:r>
            <w:r>
              <w:rPr>
                <w:rFonts w:hint="eastAsia" w:ascii="宋体" w:hAnsi="宋体"/>
                <w:color w:val="000000"/>
                <w:sz w:val="18"/>
                <w:szCs w:val="18"/>
              </w:rPr>
              <w:t>委托有资质的运输单位及时清运垃圾和粪便，保证垃圾、粪便的正常清运和下水道的畅通，并符合安全标准违反上述规定的，责令施工单位限期改正</w:t>
            </w:r>
            <w:r>
              <w:rPr>
                <w:rFonts w:ascii="宋体" w:hAnsi="宋体"/>
                <w:color w:val="000000"/>
                <w:sz w:val="18"/>
                <w:szCs w:val="18"/>
              </w:rPr>
              <w:t>;</w:t>
            </w:r>
            <w:r>
              <w:rPr>
                <w:rFonts w:hint="eastAsia" w:ascii="宋体" w:hAnsi="宋体"/>
                <w:color w:val="000000"/>
                <w:sz w:val="18"/>
                <w:szCs w:val="18"/>
              </w:rPr>
              <w:t>逾期不改正的，处一千元以上五千元以下罚款。”</w:t>
            </w:r>
          </w:p>
          <w:p w14:paraId="7D57D67D">
            <w:pPr>
              <w:tabs>
                <w:tab w:val="left" w:pos="7937"/>
              </w:tabs>
              <w:spacing w:line="240" w:lineRule="exact"/>
              <w:rPr>
                <w:rFonts w:ascii="宋体"/>
                <w:color w:val="000000"/>
                <w:sz w:val="18"/>
                <w:szCs w:val="18"/>
              </w:rPr>
            </w:pPr>
          </w:p>
        </w:tc>
        <w:tc>
          <w:tcPr>
            <w:tcW w:w="3762" w:type="dxa"/>
            <w:vAlign w:val="center"/>
          </w:tcPr>
          <w:p w14:paraId="50A22A7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、立案责任：发现委托有资质的运输单位涉嫌未及时清运垃圾和粪便，未保证垃圾、粪便的正常清运和下水道的畅通，不符合安全标准的违法行为（或者其他机关移送的违法案件）予以审查，决定是否立案。</w:t>
            </w:r>
          </w:p>
          <w:p w14:paraId="7D6356D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466296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CC372B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099FE8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EDBD4F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5FA4D0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、执行责任：责令限期改正；逾期不改正的，依照生效的行政处罚决定并处罚款。</w:t>
            </w:r>
          </w:p>
          <w:p w14:paraId="6C7B1B6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2F19E4F">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DA4571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3B825B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63FC65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36A3FE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65F5DF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1AE1D43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454502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D461F7D">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87B5908">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98FC7E5">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CA95C98">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D369E14">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76F46F52"/>
    <w:p w14:paraId="2B79B454"/>
    <w:p w14:paraId="05DA6B4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4EA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D4EE61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C8B76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CC4344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61C561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7A0ECF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61713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4F9C1A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ECE02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F6E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77536C5">
            <w:pPr>
              <w:tabs>
                <w:tab w:val="left" w:pos="7937"/>
              </w:tabs>
              <w:spacing w:line="240" w:lineRule="exact"/>
              <w:jc w:val="center"/>
              <w:rPr>
                <w:rFonts w:hint="default" w:ascii="宋体"/>
                <w:color w:val="FF0000"/>
                <w:sz w:val="18"/>
                <w:szCs w:val="18"/>
                <w:lang w:val="en-US"/>
              </w:rPr>
            </w:pPr>
            <w:r>
              <w:rPr>
                <w:rFonts w:hint="eastAsia" w:ascii="宋体"/>
                <w:color w:val="FF0000"/>
                <w:sz w:val="18"/>
                <w:szCs w:val="18"/>
                <w:lang w:val="en-US" w:eastAsia="zh-CN"/>
              </w:rPr>
              <w:t>105</w:t>
            </w:r>
          </w:p>
        </w:tc>
        <w:tc>
          <w:tcPr>
            <w:tcW w:w="1256" w:type="dxa"/>
            <w:vAlign w:val="center"/>
          </w:tcPr>
          <w:p w14:paraId="1E3E1CE7">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1962032E">
            <w:pPr>
              <w:tabs>
                <w:tab w:val="left" w:pos="7937"/>
              </w:tabs>
              <w:spacing w:line="240" w:lineRule="exact"/>
              <w:jc w:val="left"/>
              <w:rPr>
                <w:rFonts w:ascii="宋体"/>
                <w:color w:val="FF0000"/>
                <w:sz w:val="18"/>
                <w:szCs w:val="18"/>
              </w:rPr>
            </w:pPr>
            <w:r>
              <w:rPr>
                <w:rFonts w:hint="eastAsia" w:ascii="宋体" w:hAnsi="宋体"/>
                <w:color w:val="FF0000"/>
                <w:sz w:val="18"/>
                <w:szCs w:val="18"/>
              </w:rPr>
              <w:t>对工程竣工后未及时拆除相关设施，清理和平整场地的处罚</w:t>
            </w:r>
          </w:p>
        </w:tc>
        <w:tc>
          <w:tcPr>
            <w:tcW w:w="1255" w:type="dxa"/>
            <w:vAlign w:val="center"/>
          </w:tcPr>
          <w:p w14:paraId="3A767E6F">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73A0E382">
            <w:pPr>
              <w:tabs>
                <w:tab w:val="left" w:pos="7937"/>
              </w:tabs>
              <w:spacing w:line="240" w:lineRule="exact"/>
              <w:rPr>
                <w:rFonts w:ascii="宋体"/>
                <w:color w:val="FF0000"/>
                <w:sz w:val="18"/>
                <w:szCs w:val="18"/>
              </w:rPr>
            </w:pPr>
            <w:r>
              <w:rPr>
                <w:rFonts w:hint="eastAsia" w:ascii="宋体" w:hAnsi="宋体"/>
                <w:color w:val="FF0000"/>
                <w:sz w:val="18"/>
                <w:szCs w:val="18"/>
              </w:rPr>
              <w:t>【地方性法规】《唐山市城市市容和环境卫生条例》第十八条“施工作业应当符合下列规定：</w:t>
            </w:r>
            <w:r>
              <w:rPr>
                <w:rFonts w:ascii="宋体" w:hAnsi="宋体"/>
                <w:color w:val="FF0000"/>
                <w:sz w:val="18"/>
                <w:szCs w:val="18"/>
              </w:rPr>
              <w:t>(</w:t>
            </w:r>
            <w:r>
              <w:rPr>
                <w:rFonts w:hint="eastAsia" w:ascii="宋体" w:hAnsi="宋体"/>
                <w:color w:val="FF0000"/>
                <w:sz w:val="18"/>
                <w:szCs w:val="18"/>
              </w:rPr>
              <w:t>十三</w:t>
            </w:r>
            <w:r>
              <w:rPr>
                <w:rFonts w:ascii="宋体" w:hAnsi="宋体"/>
                <w:color w:val="FF0000"/>
                <w:sz w:val="18"/>
                <w:szCs w:val="18"/>
              </w:rPr>
              <w:t>)</w:t>
            </w:r>
            <w:r>
              <w:rPr>
                <w:rFonts w:hint="eastAsia" w:ascii="宋体" w:hAnsi="宋体"/>
                <w:color w:val="FF0000"/>
                <w:sz w:val="18"/>
                <w:szCs w:val="18"/>
              </w:rPr>
              <w:t>工程竣工后及时拆除相关设施，清理和平整场地违反上述规定的，责令施工单位限期改正</w:t>
            </w:r>
            <w:r>
              <w:rPr>
                <w:rFonts w:ascii="宋体" w:hAnsi="宋体"/>
                <w:color w:val="FF0000"/>
                <w:sz w:val="18"/>
                <w:szCs w:val="18"/>
              </w:rPr>
              <w:t>;</w:t>
            </w:r>
            <w:r>
              <w:rPr>
                <w:rFonts w:hint="eastAsia" w:ascii="宋体" w:hAnsi="宋体"/>
                <w:color w:val="FF0000"/>
                <w:sz w:val="18"/>
                <w:szCs w:val="18"/>
              </w:rPr>
              <w:t>逾期不改正的，处一千元以上五千元以下罚款。”</w:t>
            </w:r>
          </w:p>
          <w:p w14:paraId="221F7A41">
            <w:pPr>
              <w:tabs>
                <w:tab w:val="left" w:pos="7937"/>
              </w:tabs>
              <w:spacing w:line="240" w:lineRule="exact"/>
              <w:rPr>
                <w:rFonts w:ascii="宋体"/>
                <w:color w:val="FF0000"/>
                <w:sz w:val="18"/>
                <w:szCs w:val="18"/>
              </w:rPr>
            </w:pPr>
          </w:p>
        </w:tc>
        <w:tc>
          <w:tcPr>
            <w:tcW w:w="3762" w:type="dxa"/>
            <w:vAlign w:val="center"/>
          </w:tcPr>
          <w:p w14:paraId="37867FF3">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、立案责任：发现工程竣工后涉嫌未及时拆除相关设施，清理和平整场地的违法行为（或者其他机关移送的违法案件）予以审查，决定是否立案。</w:t>
            </w:r>
          </w:p>
          <w:p w14:paraId="347F4877">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3549A50">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39DD9C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3BF43AAD">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9EBECCD">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1EF24B47">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、执行责任：责令限期改正；逾期不改正的，依照生效的行政处罚决定并处罚款。</w:t>
            </w:r>
          </w:p>
          <w:p w14:paraId="3F468001">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6330B3D4">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51ACEBA">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6AB1B19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218A149E">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418381F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51927054">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5C2B667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60E85E18">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4D9AF979">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5FC117E9">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04432752">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36186C21">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0BC15AFC">
            <w:pPr>
              <w:spacing w:line="400" w:lineRule="exact"/>
              <w:jc w:val="center"/>
              <w:rPr>
                <w:rFonts w:ascii="宋体"/>
                <w:color w:val="FF0000"/>
                <w:sz w:val="18"/>
                <w:szCs w:val="18"/>
              </w:rPr>
            </w:pPr>
            <w:r>
              <w:rPr>
                <w:rFonts w:ascii="宋体" w:hAnsi="宋体"/>
                <w:color w:val="FF0000"/>
                <w:sz w:val="18"/>
                <w:szCs w:val="18"/>
              </w:rPr>
              <w:t>2012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日唐山市第十三届人民代表大会常务委员会第</w:t>
            </w:r>
            <w:r>
              <w:rPr>
                <w:rFonts w:ascii="宋体" w:hAnsi="宋体"/>
                <w:color w:val="FF0000"/>
                <w:sz w:val="18"/>
                <w:szCs w:val="18"/>
              </w:rPr>
              <w:t>38</w:t>
            </w:r>
            <w:r>
              <w:rPr>
                <w:rFonts w:hint="eastAsia" w:ascii="宋体" w:hAnsi="宋体"/>
                <w:color w:val="FF0000"/>
                <w:sz w:val="18"/>
                <w:szCs w:val="18"/>
              </w:rPr>
              <w:t>次会议通过。</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29</w:t>
            </w:r>
            <w:r>
              <w:rPr>
                <w:rFonts w:hint="eastAsia" w:ascii="宋体" w:hAnsi="宋体"/>
                <w:color w:val="FF0000"/>
                <w:sz w:val="18"/>
                <w:szCs w:val="18"/>
              </w:rPr>
              <w:t>日唐山市第十四届人民代表大会常务委员会公告第</w:t>
            </w:r>
            <w:r>
              <w:rPr>
                <w:rFonts w:ascii="宋体" w:hAnsi="宋体"/>
                <w:color w:val="FF0000"/>
                <w:sz w:val="18"/>
                <w:szCs w:val="18"/>
              </w:rPr>
              <w:t>3</w:t>
            </w:r>
            <w:r>
              <w:rPr>
                <w:rFonts w:hint="eastAsia" w:ascii="宋体" w:hAnsi="宋体"/>
                <w:color w:val="FF0000"/>
                <w:sz w:val="18"/>
                <w:szCs w:val="18"/>
              </w:rPr>
              <w:t>号公布，自</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11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tc>
      </w:tr>
    </w:tbl>
    <w:p w14:paraId="075A70DC"/>
    <w:p w14:paraId="23E9DE72"/>
    <w:p w14:paraId="2150D4D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A4D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D22669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C9B22C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5A8DBF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C44468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526E8C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7DB6A6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F2D26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1AD2BE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4DC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BF0B3A7">
            <w:pPr>
              <w:tabs>
                <w:tab w:val="left" w:pos="7937"/>
              </w:tabs>
              <w:spacing w:line="240" w:lineRule="exact"/>
              <w:jc w:val="center"/>
              <w:rPr>
                <w:rFonts w:ascii="宋体"/>
                <w:color w:val="000000"/>
                <w:sz w:val="18"/>
                <w:szCs w:val="18"/>
              </w:rPr>
            </w:pPr>
            <w:r>
              <w:rPr>
                <w:rFonts w:ascii="宋体" w:hAnsi="宋体"/>
                <w:color w:val="000000"/>
                <w:sz w:val="18"/>
                <w:szCs w:val="18"/>
              </w:rPr>
              <w:t>10</w:t>
            </w:r>
            <w:r>
              <w:rPr>
                <w:rFonts w:hint="eastAsia" w:ascii="宋体" w:hAnsi="宋体"/>
                <w:color w:val="000000"/>
                <w:sz w:val="18"/>
                <w:szCs w:val="18"/>
                <w:lang w:val="en-US" w:eastAsia="zh-CN"/>
              </w:rPr>
              <w:t>6</w:t>
            </w:r>
          </w:p>
        </w:tc>
        <w:tc>
          <w:tcPr>
            <w:tcW w:w="1256" w:type="dxa"/>
            <w:vAlign w:val="center"/>
          </w:tcPr>
          <w:p w14:paraId="7C0C42BE">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2ED07D07">
            <w:pPr>
              <w:tabs>
                <w:tab w:val="left" w:pos="7937"/>
              </w:tabs>
              <w:spacing w:line="240" w:lineRule="exact"/>
              <w:jc w:val="left"/>
              <w:rPr>
                <w:rFonts w:ascii="宋体"/>
                <w:color w:val="000000"/>
                <w:sz w:val="18"/>
                <w:szCs w:val="18"/>
              </w:rPr>
            </w:pPr>
            <w:r>
              <w:rPr>
                <w:rFonts w:hint="eastAsia" w:ascii="宋体" w:hAnsi="宋体"/>
                <w:color w:val="000000"/>
                <w:sz w:val="18"/>
                <w:szCs w:val="18"/>
              </w:rPr>
              <w:t>对施工占用城市道路影响车辆、行人正常通行的处罚</w:t>
            </w:r>
          </w:p>
        </w:tc>
        <w:tc>
          <w:tcPr>
            <w:tcW w:w="1255" w:type="dxa"/>
            <w:vAlign w:val="center"/>
          </w:tcPr>
          <w:p w14:paraId="09AD2F9A">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91C81A6">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【地方性法规】《唐山市城市市容和环境卫生条例》第十八条“施工作业应当符合下列规定：</w:t>
            </w:r>
            <w:r>
              <w:rPr>
                <w:rFonts w:ascii="宋体" w:hAnsi="宋体"/>
                <w:color w:val="000000"/>
                <w:sz w:val="18"/>
                <w:szCs w:val="18"/>
              </w:rPr>
              <w:t>(</w:t>
            </w:r>
            <w:r>
              <w:rPr>
                <w:rFonts w:hint="eastAsia" w:ascii="宋体" w:hAnsi="宋体"/>
                <w:color w:val="000000"/>
                <w:sz w:val="18"/>
                <w:szCs w:val="18"/>
              </w:rPr>
              <w:t>十四</w:t>
            </w:r>
            <w:r>
              <w:rPr>
                <w:rFonts w:ascii="宋体" w:hAnsi="宋体"/>
                <w:color w:val="000000"/>
                <w:sz w:val="18"/>
                <w:szCs w:val="18"/>
              </w:rPr>
              <w:t>)</w:t>
            </w:r>
            <w:r>
              <w:rPr>
                <w:rFonts w:hint="eastAsia" w:ascii="宋体" w:hAnsi="宋体"/>
                <w:color w:val="000000"/>
                <w:sz w:val="18"/>
                <w:szCs w:val="18"/>
              </w:rPr>
              <w:t>施工占用城市道路的，不得影响车辆、行人正常通行。违反上述规定的，责令施工单位限期改正</w:t>
            </w:r>
            <w:r>
              <w:rPr>
                <w:rFonts w:ascii="宋体" w:hAnsi="宋体"/>
                <w:color w:val="000000"/>
                <w:sz w:val="18"/>
                <w:szCs w:val="18"/>
              </w:rPr>
              <w:t>;</w:t>
            </w:r>
            <w:r>
              <w:rPr>
                <w:rFonts w:hint="eastAsia" w:ascii="宋体" w:hAnsi="宋体"/>
                <w:color w:val="000000"/>
                <w:sz w:val="18"/>
                <w:szCs w:val="18"/>
              </w:rPr>
              <w:t>逾期不改正的，处一千元以上五千元以下罚款。”</w:t>
            </w:r>
          </w:p>
          <w:p w14:paraId="6EB032F5">
            <w:pPr>
              <w:tabs>
                <w:tab w:val="left" w:pos="7937"/>
              </w:tabs>
              <w:spacing w:line="240" w:lineRule="exact"/>
              <w:rPr>
                <w:rFonts w:ascii="宋体"/>
                <w:color w:val="000000"/>
                <w:sz w:val="18"/>
                <w:szCs w:val="18"/>
              </w:rPr>
            </w:pPr>
          </w:p>
        </w:tc>
        <w:tc>
          <w:tcPr>
            <w:tcW w:w="3762" w:type="dxa"/>
            <w:vAlign w:val="center"/>
          </w:tcPr>
          <w:p w14:paraId="1E9783A5">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、立案责任：发现施工占用城市道路涉嫌影响车辆、行人正常通行的违法行为（或者其他机关移送的违法案件）予以审查，决定是否立案。</w:t>
            </w:r>
          </w:p>
          <w:p w14:paraId="091AEBF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602210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9C08BE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4A00D0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25DA5B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53CCD7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、执行责任：责令限期改正；逾期不改正的，依照生效的行政处罚决定并处罚款。</w:t>
            </w:r>
          </w:p>
          <w:p w14:paraId="07998DE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71762B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83205A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C15D59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FF3CA6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39FA2A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733828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62BA39D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45219F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497EDB7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B4A95C3">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10C0C0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43B7F52">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07F2904F">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0D18C18B"/>
    <w:p w14:paraId="0EA2AE0D"/>
    <w:p w14:paraId="03CAE84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4E7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C1430A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F18F34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726AF0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8A4AC2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10E31D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5421B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69FAD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6AA8A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BA5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7ECBFFF">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07</w:t>
            </w:r>
          </w:p>
        </w:tc>
        <w:tc>
          <w:tcPr>
            <w:tcW w:w="1256" w:type="dxa"/>
            <w:vAlign w:val="center"/>
          </w:tcPr>
          <w:p w14:paraId="1AB79C47">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18AE4C2C">
            <w:pPr>
              <w:tabs>
                <w:tab w:val="left" w:pos="7937"/>
              </w:tabs>
              <w:spacing w:line="240" w:lineRule="exact"/>
              <w:jc w:val="left"/>
              <w:rPr>
                <w:rFonts w:ascii="宋体"/>
                <w:color w:val="FF0000"/>
                <w:sz w:val="18"/>
                <w:szCs w:val="18"/>
              </w:rPr>
            </w:pPr>
            <w:r>
              <w:rPr>
                <w:rFonts w:hint="eastAsia" w:ascii="宋体" w:hAnsi="宋体"/>
                <w:color w:val="FF0000"/>
                <w:sz w:val="18"/>
                <w:szCs w:val="18"/>
              </w:rPr>
              <w:t>对未在批准的占地范围内封闭作业的处罚</w:t>
            </w:r>
          </w:p>
        </w:tc>
        <w:tc>
          <w:tcPr>
            <w:tcW w:w="1255" w:type="dxa"/>
            <w:vAlign w:val="center"/>
          </w:tcPr>
          <w:p w14:paraId="7C9452F4">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57A92A99">
            <w:pPr>
              <w:tabs>
                <w:tab w:val="left" w:pos="7937"/>
              </w:tabs>
              <w:spacing w:line="240" w:lineRule="exact"/>
              <w:rPr>
                <w:rFonts w:ascii="宋体"/>
                <w:color w:val="FF0000"/>
                <w:sz w:val="18"/>
                <w:szCs w:val="18"/>
              </w:rPr>
            </w:pPr>
            <w:r>
              <w:rPr>
                <w:rFonts w:hint="eastAsia" w:ascii="宋体" w:hAnsi="宋体"/>
                <w:color w:val="FF0000"/>
                <w:sz w:val="18"/>
                <w:szCs w:val="18"/>
              </w:rPr>
              <w:t>【地方性法规】《唐山市城市市容和环境卫生条例》第十八条“施工作业应当符合下列规定：</w:t>
            </w:r>
            <w:r>
              <w:rPr>
                <w:rFonts w:ascii="宋体" w:hAnsi="宋体"/>
                <w:color w:val="FF0000"/>
                <w:sz w:val="18"/>
                <w:szCs w:val="18"/>
              </w:rPr>
              <w:t>(</w:t>
            </w:r>
            <w:r>
              <w:rPr>
                <w:rFonts w:hint="eastAsia" w:ascii="宋体" w:hAnsi="宋体"/>
                <w:color w:val="FF0000"/>
                <w:sz w:val="18"/>
                <w:szCs w:val="18"/>
              </w:rPr>
              <w:t>一</w:t>
            </w:r>
            <w:r>
              <w:rPr>
                <w:rFonts w:ascii="宋体" w:hAnsi="宋体"/>
                <w:color w:val="FF0000"/>
                <w:sz w:val="18"/>
                <w:szCs w:val="18"/>
              </w:rPr>
              <w:t>)</w:t>
            </w:r>
            <w:r>
              <w:rPr>
                <w:rFonts w:hint="eastAsia" w:ascii="宋体" w:hAnsi="宋体"/>
                <w:color w:val="FF0000"/>
                <w:sz w:val="18"/>
                <w:szCs w:val="18"/>
              </w:rPr>
              <w:t>在批准的占地范围内封闭作业违反上述规定的，责令施工单位限期改正</w:t>
            </w:r>
            <w:r>
              <w:rPr>
                <w:rFonts w:ascii="宋体" w:hAnsi="宋体"/>
                <w:color w:val="FF0000"/>
                <w:sz w:val="18"/>
                <w:szCs w:val="18"/>
              </w:rPr>
              <w:t>;</w:t>
            </w:r>
            <w:r>
              <w:rPr>
                <w:rFonts w:hint="eastAsia" w:ascii="宋体" w:hAnsi="宋体"/>
                <w:color w:val="FF0000"/>
                <w:sz w:val="18"/>
                <w:szCs w:val="18"/>
              </w:rPr>
              <w:t>逾期不改正的，处一千元以上五千元以下罚款。”</w:t>
            </w:r>
          </w:p>
          <w:p w14:paraId="113DA92E">
            <w:pPr>
              <w:tabs>
                <w:tab w:val="left" w:pos="7937"/>
              </w:tabs>
              <w:spacing w:line="240" w:lineRule="exact"/>
              <w:rPr>
                <w:rFonts w:ascii="宋体"/>
                <w:color w:val="FF0000"/>
                <w:sz w:val="18"/>
                <w:szCs w:val="18"/>
              </w:rPr>
            </w:pPr>
          </w:p>
        </w:tc>
        <w:tc>
          <w:tcPr>
            <w:tcW w:w="3762" w:type="dxa"/>
            <w:vAlign w:val="center"/>
          </w:tcPr>
          <w:p w14:paraId="68D1388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、立案责任：发现涉嫌未在批准的占地范围内封闭作业的违法行为（或者其他机关移送的违法案件）予以审查，决定是否立案。</w:t>
            </w:r>
          </w:p>
          <w:p w14:paraId="7400D80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82D881A">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3725D02">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54AED83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2FCEA61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11343CE7">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、执行责任：责令限期改正；逾期不改正的，依照生效的行政处罚决定并处罚款。</w:t>
            </w:r>
          </w:p>
          <w:p w14:paraId="731B29CC">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787F40E9">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E94533D">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54F18C0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6C3D1CC">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6C972C33">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3F000161">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23E4A296">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58C9F32">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4BE6FEF4">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15A66CE">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6C029C7E">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2359CB49">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757FA84A">
            <w:pPr>
              <w:spacing w:line="400" w:lineRule="exact"/>
              <w:jc w:val="center"/>
              <w:rPr>
                <w:rFonts w:hint="eastAsia" w:ascii="宋体" w:hAnsi="宋体"/>
                <w:color w:val="FF0000"/>
                <w:sz w:val="18"/>
                <w:szCs w:val="18"/>
              </w:rPr>
            </w:pPr>
            <w:r>
              <w:rPr>
                <w:rFonts w:ascii="宋体" w:hAnsi="宋体"/>
                <w:color w:val="FF0000"/>
                <w:sz w:val="18"/>
                <w:szCs w:val="18"/>
              </w:rPr>
              <w:t>2012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日唐山市第十三届人民代表大会常务委员会第</w:t>
            </w:r>
            <w:r>
              <w:rPr>
                <w:rFonts w:ascii="宋体" w:hAnsi="宋体"/>
                <w:color w:val="FF0000"/>
                <w:sz w:val="18"/>
                <w:szCs w:val="18"/>
              </w:rPr>
              <w:t>38</w:t>
            </w:r>
            <w:r>
              <w:rPr>
                <w:rFonts w:hint="eastAsia" w:ascii="宋体" w:hAnsi="宋体"/>
                <w:color w:val="FF0000"/>
                <w:sz w:val="18"/>
                <w:szCs w:val="18"/>
              </w:rPr>
              <w:t>次会议通过。</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29</w:t>
            </w:r>
            <w:r>
              <w:rPr>
                <w:rFonts w:hint="eastAsia" w:ascii="宋体" w:hAnsi="宋体"/>
                <w:color w:val="FF0000"/>
                <w:sz w:val="18"/>
                <w:szCs w:val="18"/>
              </w:rPr>
              <w:t>日唐山市第十四届人民代表大会常务委员会公告第</w:t>
            </w:r>
            <w:r>
              <w:rPr>
                <w:rFonts w:ascii="宋体" w:hAnsi="宋体"/>
                <w:color w:val="FF0000"/>
                <w:sz w:val="18"/>
                <w:szCs w:val="18"/>
              </w:rPr>
              <w:t>3</w:t>
            </w:r>
            <w:r>
              <w:rPr>
                <w:rFonts w:hint="eastAsia" w:ascii="宋体" w:hAnsi="宋体"/>
                <w:color w:val="FF0000"/>
                <w:sz w:val="18"/>
                <w:szCs w:val="18"/>
              </w:rPr>
              <w:t>号公布，自</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11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p w14:paraId="761143E7">
            <w:pPr>
              <w:spacing w:line="400" w:lineRule="exact"/>
              <w:jc w:val="center"/>
              <w:rPr>
                <w:rFonts w:ascii="宋体"/>
                <w:color w:val="FF0000"/>
                <w:sz w:val="18"/>
                <w:szCs w:val="18"/>
              </w:rPr>
            </w:pPr>
          </w:p>
        </w:tc>
      </w:tr>
    </w:tbl>
    <w:p w14:paraId="391DE0BD"/>
    <w:p w14:paraId="6FAEA641"/>
    <w:p w14:paraId="30FCEB21"/>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C8D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7BCE85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5DBD59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CB1C3F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E813E2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CA4CD1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92365F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8FE9E0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4BEB39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3F7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5CEA3E7">
            <w:pPr>
              <w:tabs>
                <w:tab w:val="left" w:pos="7937"/>
              </w:tabs>
              <w:spacing w:line="240" w:lineRule="exact"/>
              <w:jc w:val="center"/>
              <w:rPr>
                <w:rFonts w:hint="eastAsia" w:ascii="宋体" w:eastAsia="宋体"/>
                <w:color w:val="000000"/>
                <w:sz w:val="18"/>
                <w:szCs w:val="18"/>
                <w:lang w:eastAsia="zh-CN"/>
              </w:rPr>
            </w:pPr>
            <w:r>
              <w:rPr>
                <w:rFonts w:hint="eastAsia" w:ascii="宋体" w:hAnsi="宋体"/>
                <w:color w:val="000000"/>
                <w:sz w:val="18"/>
                <w:szCs w:val="18"/>
                <w:lang w:val="en-US" w:eastAsia="zh-CN"/>
              </w:rPr>
              <w:t>108</w:t>
            </w:r>
          </w:p>
        </w:tc>
        <w:tc>
          <w:tcPr>
            <w:tcW w:w="1256" w:type="dxa"/>
            <w:vAlign w:val="center"/>
          </w:tcPr>
          <w:p w14:paraId="7B6F0716">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CA9DBB6">
            <w:pPr>
              <w:tabs>
                <w:tab w:val="left" w:pos="7937"/>
              </w:tabs>
              <w:spacing w:line="240" w:lineRule="exact"/>
              <w:jc w:val="left"/>
              <w:rPr>
                <w:rFonts w:ascii="宋体"/>
                <w:color w:val="000000"/>
                <w:sz w:val="18"/>
                <w:szCs w:val="18"/>
              </w:rPr>
            </w:pPr>
            <w:r>
              <w:rPr>
                <w:rFonts w:hint="eastAsia" w:ascii="宋体" w:hAnsi="宋体"/>
                <w:color w:val="000000"/>
                <w:sz w:val="18"/>
                <w:szCs w:val="18"/>
              </w:rPr>
              <w:t>对施工作业开工前，未向城市市容和环境卫生主管部门申报生活垃圾、建筑垃圾产量、收集方式和清运时间的处罚</w:t>
            </w:r>
          </w:p>
        </w:tc>
        <w:tc>
          <w:tcPr>
            <w:tcW w:w="1255" w:type="dxa"/>
            <w:vAlign w:val="center"/>
          </w:tcPr>
          <w:p w14:paraId="147F9267">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5CC3DEA1">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【地方性法规】《唐山市城市市容和环境卫生条例》第十八条“施工作业应当符合下列规定：</w:t>
            </w:r>
            <w:r>
              <w:rPr>
                <w:rFonts w:ascii="宋体" w:hAnsi="宋体"/>
                <w:color w:val="000000"/>
                <w:sz w:val="18"/>
                <w:szCs w:val="18"/>
              </w:rPr>
              <w:t>(</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开工前，向城市市容和环境卫生主管部门申报生活垃圾、建筑垃圾产量、收集方式和清运时间；</w:t>
            </w:r>
          </w:p>
          <w:p w14:paraId="00E14764">
            <w:pPr>
              <w:tabs>
                <w:tab w:val="left" w:pos="7937"/>
              </w:tabs>
              <w:spacing w:line="240" w:lineRule="exact"/>
              <w:rPr>
                <w:rFonts w:ascii="宋体"/>
                <w:color w:val="000000"/>
                <w:sz w:val="18"/>
                <w:szCs w:val="18"/>
              </w:rPr>
            </w:pPr>
            <w:r>
              <w:rPr>
                <w:rFonts w:hint="eastAsia" w:ascii="宋体" w:hAnsi="宋体"/>
                <w:color w:val="000000"/>
                <w:sz w:val="18"/>
                <w:szCs w:val="18"/>
              </w:rPr>
              <w:t>违反上述规定的，责令施工单位限期改正</w:t>
            </w:r>
            <w:r>
              <w:rPr>
                <w:rFonts w:ascii="宋体" w:hAnsi="宋体"/>
                <w:color w:val="000000"/>
                <w:sz w:val="18"/>
                <w:szCs w:val="18"/>
              </w:rPr>
              <w:t>;</w:t>
            </w:r>
            <w:r>
              <w:rPr>
                <w:rFonts w:hint="eastAsia" w:ascii="宋体" w:hAnsi="宋体"/>
                <w:color w:val="000000"/>
                <w:sz w:val="18"/>
                <w:szCs w:val="18"/>
              </w:rPr>
              <w:t>逾期不改正的，处一千元以上五千元以下罚款。”</w:t>
            </w:r>
          </w:p>
          <w:p w14:paraId="0BCB4B1D">
            <w:pPr>
              <w:tabs>
                <w:tab w:val="left" w:pos="7937"/>
              </w:tabs>
              <w:spacing w:line="240" w:lineRule="exact"/>
              <w:rPr>
                <w:rFonts w:ascii="宋体"/>
                <w:color w:val="000000"/>
                <w:sz w:val="18"/>
                <w:szCs w:val="18"/>
              </w:rPr>
            </w:pPr>
          </w:p>
        </w:tc>
        <w:tc>
          <w:tcPr>
            <w:tcW w:w="3762" w:type="dxa"/>
            <w:vAlign w:val="center"/>
          </w:tcPr>
          <w:p w14:paraId="2CD4498C">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、立案责任：发现施工作业开工前，涉嫌未向城市市容和环境卫生主管部门申报生活垃圾、建筑垃圾产量、收集方式和清运时间的违法行为（或者其他机关移送的违法案件）予以审查，决定是否立案。</w:t>
            </w:r>
          </w:p>
          <w:p w14:paraId="7ACD895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EEDC01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8AD2D0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0F3548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E686CC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98FFF9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、执行责任：责令限期改正；逾期不改正的，依照生效的行政处罚决定并处罚款。</w:t>
            </w:r>
          </w:p>
          <w:p w14:paraId="387B59CD">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52B24D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CE72EC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190035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24D504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0ADCA2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01249A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0816EF9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DF6CC1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D9E0A0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2F0D356">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D24842F">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A35B070">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036451BA">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41FDA45B"/>
    <w:p w14:paraId="58417F0B"/>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DF1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2BBD6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99E9E7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EA061E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7E2624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B0B364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64E8D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512431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26360A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9A9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12AA00C">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09</w:t>
            </w:r>
          </w:p>
        </w:tc>
        <w:tc>
          <w:tcPr>
            <w:tcW w:w="1256" w:type="dxa"/>
            <w:vAlign w:val="center"/>
          </w:tcPr>
          <w:p w14:paraId="24BA7944">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23BE65E4">
            <w:pPr>
              <w:tabs>
                <w:tab w:val="left" w:pos="7937"/>
              </w:tabs>
              <w:spacing w:line="240" w:lineRule="exact"/>
              <w:jc w:val="left"/>
              <w:rPr>
                <w:rFonts w:ascii="宋体"/>
                <w:color w:val="000000"/>
                <w:sz w:val="18"/>
                <w:szCs w:val="18"/>
              </w:rPr>
            </w:pPr>
            <w:r>
              <w:rPr>
                <w:rFonts w:hint="eastAsia" w:ascii="宋体" w:hAnsi="宋体"/>
                <w:color w:val="000000"/>
                <w:sz w:val="18"/>
                <w:szCs w:val="18"/>
              </w:rPr>
              <w:t>对施工现场未设置密闭式生活垃圾收集设施和临时性公共厕所的处罚</w:t>
            </w:r>
          </w:p>
        </w:tc>
        <w:tc>
          <w:tcPr>
            <w:tcW w:w="1255" w:type="dxa"/>
            <w:vAlign w:val="center"/>
          </w:tcPr>
          <w:p w14:paraId="23F50619">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7BD02E1">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【地方性法规】《唐山市城市市容和环境卫生条例》第十八条“施工作业应当符合下列规定：</w:t>
            </w:r>
            <w:r>
              <w:rPr>
                <w:rFonts w:ascii="宋体" w:hAnsi="宋体"/>
                <w:color w:val="000000"/>
                <w:sz w:val="18"/>
                <w:szCs w:val="18"/>
              </w:rPr>
              <w:t>(</w:t>
            </w:r>
            <w:r>
              <w:rPr>
                <w:rFonts w:hint="eastAsia" w:ascii="宋体" w:hAnsi="宋体"/>
                <w:color w:val="000000"/>
                <w:sz w:val="18"/>
                <w:szCs w:val="18"/>
              </w:rPr>
              <w:t>四</w:t>
            </w:r>
            <w:r>
              <w:rPr>
                <w:rFonts w:ascii="宋体" w:hAnsi="宋体"/>
                <w:color w:val="000000"/>
                <w:sz w:val="18"/>
                <w:szCs w:val="18"/>
              </w:rPr>
              <w:t>)</w:t>
            </w:r>
            <w:r>
              <w:rPr>
                <w:rFonts w:hint="eastAsia" w:ascii="宋体" w:hAnsi="宋体"/>
                <w:color w:val="000000"/>
                <w:sz w:val="18"/>
                <w:szCs w:val="18"/>
              </w:rPr>
              <w:t>施工现场应当设置密闭式生活垃圾收集设施和临时性公共厕所</w:t>
            </w:r>
            <w:r>
              <w:rPr>
                <w:rFonts w:ascii="宋体" w:hAnsi="宋体"/>
                <w:color w:val="000000"/>
                <w:sz w:val="18"/>
                <w:szCs w:val="18"/>
              </w:rPr>
              <w:t>;</w:t>
            </w:r>
            <w:r>
              <w:rPr>
                <w:rFonts w:hint="eastAsia" w:ascii="宋体" w:hAnsi="宋体"/>
                <w:color w:val="000000"/>
                <w:sz w:val="18"/>
                <w:szCs w:val="18"/>
              </w:rPr>
              <w:t>违反上述规定的，责令施工单位限期改正</w:t>
            </w:r>
            <w:r>
              <w:rPr>
                <w:rFonts w:ascii="宋体" w:hAnsi="宋体"/>
                <w:color w:val="000000"/>
                <w:sz w:val="18"/>
                <w:szCs w:val="18"/>
              </w:rPr>
              <w:t>;</w:t>
            </w:r>
            <w:r>
              <w:rPr>
                <w:rFonts w:hint="eastAsia" w:ascii="宋体" w:hAnsi="宋体"/>
                <w:color w:val="000000"/>
                <w:sz w:val="18"/>
                <w:szCs w:val="18"/>
              </w:rPr>
              <w:t>逾期不改正的，处一千元以上五千元以下罚款。”</w:t>
            </w:r>
          </w:p>
        </w:tc>
        <w:tc>
          <w:tcPr>
            <w:tcW w:w="3762" w:type="dxa"/>
            <w:vAlign w:val="center"/>
          </w:tcPr>
          <w:p w14:paraId="197C35C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、立案责任：发现施工现场涉嫌未设置密闭式生活垃圾收集设施和临时性公共厕所的违法行为（或者其他机关移送的违法案件）予以审查，决定是否立案。</w:t>
            </w:r>
          </w:p>
          <w:p w14:paraId="1A817FB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11A9EE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AB260B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1A29EB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0CCCC3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323B1B0">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、执行责任：责令限期改正；逾期不改正的，依照生效的行政处罚决定并处罚款。</w:t>
            </w:r>
          </w:p>
          <w:p w14:paraId="1959F46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57D2718">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9628AE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06BC5D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76F9F5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080D35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920096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7BCC47A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381186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4F1934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814DE6D">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631D73F">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0F3221B">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1471897">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5EADD96A"/>
    <w:p w14:paraId="4999D4D0"/>
    <w:p w14:paraId="5F0227A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915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BD4142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3B6F7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414617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9B6509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F54A03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117F8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42687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94DECE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3E1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FA9238B">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10</w:t>
            </w:r>
          </w:p>
        </w:tc>
        <w:tc>
          <w:tcPr>
            <w:tcW w:w="1256" w:type="dxa"/>
            <w:vAlign w:val="center"/>
          </w:tcPr>
          <w:p w14:paraId="7C28C912">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714C11DF">
            <w:pPr>
              <w:tabs>
                <w:tab w:val="left" w:pos="7937"/>
              </w:tabs>
              <w:spacing w:line="240" w:lineRule="exact"/>
              <w:jc w:val="left"/>
              <w:rPr>
                <w:rFonts w:ascii="宋体"/>
                <w:color w:val="FF0000"/>
                <w:sz w:val="18"/>
                <w:szCs w:val="18"/>
              </w:rPr>
            </w:pPr>
            <w:r>
              <w:rPr>
                <w:rFonts w:hint="eastAsia" w:ascii="宋体" w:hAnsi="宋体"/>
                <w:color w:val="FF0000"/>
                <w:sz w:val="18"/>
                <w:szCs w:val="18"/>
              </w:rPr>
              <w:t>对施工出入口和施工现场道路未进行硬化，设置车辆清洗装置和震动设施的处罚</w:t>
            </w:r>
          </w:p>
        </w:tc>
        <w:tc>
          <w:tcPr>
            <w:tcW w:w="1255" w:type="dxa"/>
            <w:vAlign w:val="center"/>
          </w:tcPr>
          <w:p w14:paraId="2ED83252">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7B3B6CD5">
            <w:pPr>
              <w:tabs>
                <w:tab w:val="left" w:pos="7937"/>
              </w:tabs>
              <w:spacing w:line="240" w:lineRule="exact"/>
              <w:rPr>
                <w:rFonts w:ascii="宋体"/>
                <w:color w:val="FF0000"/>
                <w:sz w:val="18"/>
                <w:szCs w:val="18"/>
              </w:rPr>
            </w:pPr>
            <w:r>
              <w:rPr>
                <w:rFonts w:hint="eastAsia" w:ascii="宋体" w:hAnsi="宋体"/>
                <w:color w:val="FF0000"/>
                <w:sz w:val="18"/>
                <w:szCs w:val="18"/>
              </w:rPr>
              <w:t>【地方性法规】《唐山市城市市容和环境卫生条例》第十八条“施工作业应当符合下列规定：</w:t>
            </w:r>
            <w:r>
              <w:rPr>
                <w:rFonts w:ascii="宋体" w:hAnsi="宋体"/>
                <w:color w:val="FF0000"/>
                <w:sz w:val="18"/>
                <w:szCs w:val="18"/>
              </w:rPr>
              <w:t>(</w:t>
            </w:r>
            <w:r>
              <w:rPr>
                <w:rFonts w:hint="eastAsia" w:ascii="宋体" w:hAnsi="宋体"/>
                <w:color w:val="FF0000"/>
                <w:sz w:val="18"/>
                <w:szCs w:val="18"/>
              </w:rPr>
              <w:t>七</w:t>
            </w:r>
            <w:r>
              <w:rPr>
                <w:rFonts w:ascii="宋体" w:hAnsi="宋体"/>
                <w:color w:val="FF0000"/>
                <w:sz w:val="18"/>
                <w:szCs w:val="18"/>
              </w:rPr>
              <w:t>)</w:t>
            </w:r>
            <w:r>
              <w:rPr>
                <w:rFonts w:hint="eastAsia" w:ascii="宋体" w:hAnsi="宋体"/>
                <w:color w:val="FF0000"/>
                <w:sz w:val="18"/>
                <w:szCs w:val="18"/>
              </w:rPr>
              <w:t>施工出入口和施工现场道路进行硬化，设置车辆清洗装置和震动设施并及时维修，维持良好运行。震动设施是指施工出入口设置的沟、坎等使车辆产生震动作用的设施，目的是使附着在车身的建筑垃圾等附着物通过震动及时掉落，避免车辆运行中污染环境</w:t>
            </w:r>
            <w:r>
              <w:rPr>
                <w:rFonts w:ascii="宋体" w:hAnsi="宋体"/>
                <w:color w:val="FF0000"/>
                <w:sz w:val="18"/>
                <w:szCs w:val="18"/>
              </w:rPr>
              <w:t>;</w:t>
            </w:r>
            <w:r>
              <w:rPr>
                <w:rFonts w:hint="eastAsia" w:ascii="宋体" w:hAnsi="宋体"/>
                <w:color w:val="FF0000"/>
                <w:sz w:val="18"/>
                <w:szCs w:val="18"/>
              </w:rPr>
              <w:t>违反上述规定的，责令施工单位限期改正</w:t>
            </w:r>
            <w:r>
              <w:rPr>
                <w:rFonts w:ascii="宋体" w:hAnsi="宋体"/>
                <w:color w:val="FF0000"/>
                <w:sz w:val="18"/>
                <w:szCs w:val="18"/>
              </w:rPr>
              <w:t>;</w:t>
            </w:r>
            <w:r>
              <w:rPr>
                <w:rFonts w:hint="eastAsia" w:ascii="宋体" w:hAnsi="宋体"/>
                <w:color w:val="FF0000"/>
                <w:sz w:val="18"/>
                <w:szCs w:val="18"/>
              </w:rPr>
              <w:t>逾期不改正的，处一千元以上五千元以下罚款。”</w:t>
            </w:r>
          </w:p>
          <w:p w14:paraId="187BCEDD">
            <w:pPr>
              <w:tabs>
                <w:tab w:val="left" w:pos="7937"/>
              </w:tabs>
              <w:spacing w:line="240" w:lineRule="exact"/>
              <w:rPr>
                <w:rFonts w:ascii="宋体"/>
                <w:color w:val="FF0000"/>
                <w:sz w:val="18"/>
                <w:szCs w:val="18"/>
              </w:rPr>
            </w:pPr>
          </w:p>
        </w:tc>
        <w:tc>
          <w:tcPr>
            <w:tcW w:w="3762" w:type="dxa"/>
            <w:vAlign w:val="center"/>
          </w:tcPr>
          <w:p w14:paraId="4084B2C3">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、立案责任：发现施工出入口和施工现场道路涉嫌未进行硬化，设置车辆清洗装置和震动设施的违法行为（或者其他机关移送的违法案件）予以审查，决定是否立案。</w:t>
            </w:r>
          </w:p>
          <w:p w14:paraId="7B75D980">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10B0A01">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D3F0593">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7AF43199">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51D357C">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02BA5B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、执行责任：责令限期改正；逾期不改正的，依照生效的行政处罚决定并处罚款。</w:t>
            </w:r>
          </w:p>
          <w:p w14:paraId="4B156CB9">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70AA4ABA">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7C6FA755">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2AB828A8">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79BF7DFD">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3D6E8AAE">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1FB2A225">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61376353">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C7679F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22C17811">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E3890F5">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42C8F8F8">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30ECC1AE">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34FFB934">
            <w:pPr>
              <w:spacing w:line="400" w:lineRule="exact"/>
              <w:jc w:val="center"/>
              <w:rPr>
                <w:rFonts w:hint="eastAsia" w:ascii="宋体" w:hAnsi="宋体"/>
                <w:color w:val="FF0000"/>
                <w:sz w:val="18"/>
                <w:szCs w:val="18"/>
              </w:rPr>
            </w:pPr>
            <w:r>
              <w:rPr>
                <w:rFonts w:ascii="宋体" w:hAnsi="宋体"/>
                <w:color w:val="FF0000"/>
                <w:sz w:val="18"/>
                <w:szCs w:val="18"/>
              </w:rPr>
              <w:t>2012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日唐山市第十三届人民代表大会常务委员会第</w:t>
            </w:r>
            <w:r>
              <w:rPr>
                <w:rFonts w:ascii="宋体" w:hAnsi="宋体"/>
                <w:color w:val="FF0000"/>
                <w:sz w:val="18"/>
                <w:szCs w:val="18"/>
              </w:rPr>
              <w:t>38</w:t>
            </w:r>
            <w:r>
              <w:rPr>
                <w:rFonts w:hint="eastAsia" w:ascii="宋体" w:hAnsi="宋体"/>
                <w:color w:val="FF0000"/>
                <w:sz w:val="18"/>
                <w:szCs w:val="18"/>
              </w:rPr>
              <w:t>次会议通过。</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29</w:t>
            </w:r>
            <w:r>
              <w:rPr>
                <w:rFonts w:hint="eastAsia" w:ascii="宋体" w:hAnsi="宋体"/>
                <w:color w:val="FF0000"/>
                <w:sz w:val="18"/>
                <w:szCs w:val="18"/>
              </w:rPr>
              <w:t>日唐山市第十四届人民代表大会常务委员会公告第</w:t>
            </w:r>
            <w:r>
              <w:rPr>
                <w:rFonts w:ascii="宋体" w:hAnsi="宋体"/>
                <w:color w:val="FF0000"/>
                <w:sz w:val="18"/>
                <w:szCs w:val="18"/>
              </w:rPr>
              <w:t>3</w:t>
            </w:r>
            <w:r>
              <w:rPr>
                <w:rFonts w:hint="eastAsia" w:ascii="宋体" w:hAnsi="宋体"/>
                <w:color w:val="FF0000"/>
                <w:sz w:val="18"/>
                <w:szCs w:val="18"/>
              </w:rPr>
              <w:t>号公布，自</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11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tc>
      </w:tr>
    </w:tbl>
    <w:p w14:paraId="294507FA"/>
    <w:p w14:paraId="224B2DC9"/>
    <w:p w14:paraId="2657F3F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725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C7EAA8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3179E3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B0E7D9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03742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6BF5D6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8120BB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7341C1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2B035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D26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B9C209E">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11</w:t>
            </w:r>
          </w:p>
        </w:tc>
        <w:tc>
          <w:tcPr>
            <w:tcW w:w="1256" w:type="dxa"/>
            <w:vAlign w:val="center"/>
          </w:tcPr>
          <w:p w14:paraId="25C0DAD4">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4E0550D1">
            <w:pPr>
              <w:tabs>
                <w:tab w:val="left" w:pos="7937"/>
              </w:tabs>
              <w:spacing w:line="240" w:lineRule="exact"/>
              <w:jc w:val="left"/>
              <w:rPr>
                <w:rFonts w:ascii="宋体"/>
                <w:color w:val="FF0000"/>
                <w:sz w:val="18"/>
                <w:szCs w:val="18"/>
              </w:rPr>
            </w:pPr>
            <w:r>
              <w:rPr>
                <w:rFonts w:hint="eastAsia" w:ascii="宋体" w:hAnsi="宋体"/>
                <w:color w:val="FF0000"/>
                <w:sz w:val="18"/>
                <w:szCs w:val="18"/>
              </w:rPr>
              <w:t>对驶离施工现场的车辆未进行车体、轮胎等清洗，未保持清洁，不符合散体运输车辆相关要求的处罚</w:t>
            </w:r>
          </w:p>
        </w:tc>
        <w:tc>
          <w:tcPr>
            <w:tcW w:w="1255" w:type="dxa"/>
            <w:vAlign w:val="center"/>
          </w:tcPr>
          <w:p w14:paraId="7FCADD48">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57DDC301">
            <w:pPr>
              <w:tabs>
                <w:tab w:val="left" w:pos="7937"/>
              </w:tabs>
              <w:spacing w:line="240" w:lineRule="exact"/>
              <w:rPr>
                <w:rFonts w:ascii="宋体"/>
                <w:color w:val="FF0000"/>
                <w:sz w:val="18"/>
                <w:szCs w:val="18"/>
              </w:rPr>
            </w:pPr>
            <w:r>
              <w:rPr>
                <w:rFonts w:hint="eastAsia" w:ascii="宋体" w:hAnsi="宋体"/>
                <w:color w:val="FF0000"/>
                <w:sz w:val="18"/>
                <w:szCs w:val="18"/>
              </w:rPr>
              <w:t>【地方性法规】《唐山市城市市容和环境卫生条例》第十八条“施工作业应当符合下列规定：</w:t>
            </w:r>
            <w:r>
              <w:rPr>
                <w:rFonts w:ascii="宋体" w:hAnsi="宋体"/>
                <w:color w:val="FF0000"/>
                <w:sz w:val="18"/>
                <w:szCs w:val="18"/>
              </w:rPr>
              <w:t>(</w:t>
            </w:r>
            <w:r>
              <w:rPr>
                <w:rFonts w:hint="eastAsia" w:ascii="宋体" w:hAnsi="宋体"/>
                <w:color w:val="FF0000"/>
                <w:sz w:val="18"/>
                <w:szCs w:val="18"/>
              </w:rPr>
              <w:t>八</w:t>
            </w:r>
            <w:r>
              <w:rPr>
                <w:rFonts w:ascii="宋体" w:hAnsi="宋体"/>
                <w:color w:val="FF0000"/>
                <w:sz w:val="18"/>
                <w:szCs w:val="18"/>
              </w:rPr>
              <w:t>)</w:t>
            </w:r>
            <w:r>
              <w:rPr>
                <w:rFonts w:hint="eastAsia" w:ascii="宋体" w:hAnsi="宋体"/>
                <w:color w:val="FF0000"/>
                <w:sz w:val="18"/>
                <w:szCs w:val="18"/>
              </w:rPr>
              <w:t>驶离施工现场的车辆应当进行车体、轮胎等清洗，保持清洁，并符合散体运输车辆相关要求</w:t>
            </w:r>
            <w:r>
              <w:rPr>
                <w:rFonts w:ascii="宋体" w:hAnsi="宋体"/>
                <w:color w:val="FF0000"/>
                <w:sz w:val="18"/>
                <w:szCs w:val="18"/>
              </w:rPr>
              <w:t>;</w:t>
            </w:r>
            <w:r>
              <w:rPr>
                <w:rFonts w:hint="eastAsia" w:ascii="宋体" w:hAnsi="宋体"/>
                <w:color w:val="FF0000"/>
                <w:sz w:val="18"/>
                <w:szCs w:val="18"/>
              </w:rPr>
              <w:t>违反上述规定的，责令施工单位限期改正</w:t>
            </w:r>
            <w:r>
              <w:rPr>
                <w:rFonts w:ascii="宋体" w:hAnsi="宋体"/>
                <w:color w:val="FF0000"/>
                <w:sz w:val="18"/>
                <w:szCs w:val="18"/>
              </w:rPr>
              <w:t>;</w:t>
            </w:r>
            <w:r>
              <w:rPr>
                <w:rFonts w:hint="eastAsia" w:ascii="宋体" w:hAnsi="宋体"/>
                <w:color w:val="FF0000"/>
                <w:sz w:val="18"/>
                <w:szCs w:val="18"/>
              </w:rPr>
              <w:t>逾期不改正的，处一千元以上五千元以下罚款。”</w:t>
            </w:r>
          </w:p>
          <w:p w14:paraId="4CDB9E95">
            <w:pPr>
              <w:tabs>
                <w:tab w:val="left" w:pos="7937"/>
              </w:tabs>
              <w:spacing w:line="240" w:lineRule="exact"/>
              <w:rPr>
                <w:rFonts w:ascii="宋体"/>
                <w:color w:val="FF0000"/>
                <w:sz w:val="18"/>
                <w:szCs w:val="18"/>
              </w:rPr>
            </w:pPr>
          </w:p>
        </w:tc>
        <w:tc>
          <w:tcPr>
            <w:tcW w:w="3762" w:type="dxa"/>
            <w:vAlign w:val="center"/>
          </w:tcPr>
          <w:p w14:paraId="7070F4AD">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、立案责任：发现驶离施工现场的车辆涉嫌未进行车体、轮胎等清洗，未保持清洁，不符合散体运输车辆相关要求的违法行为（或者其他机关移送的违法案件）予以审查，决定是否立案。</w:t>
            </w:r>
          </w:p>
          <w:p w14:paraId="381C8955">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C05A349">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181104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5EDD6EDF">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452CC9C1">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5BCFF8C2">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、执行责任：责令限期改正；逾期不改正的，依照生效的行政处罚决定并处罚款。</w:t>
            </w:r>
          </w:p>
          <w:p w14:paraId="48F306DE">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2AABE3F2">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076BDE60">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4EA3671">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7B9FDF56">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1EA3B3D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93042DE">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1E545835">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0DBDFCC7">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3CD4845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562D6DB3">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0832C65C">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73B38C3D">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372E7AF4">
            <w:pPr>
              <w:spacing w:line="400" w:lineRule="exact"/>
              <w:jc w:val="center"/>
              <w:rPr>
                <w:rFonts w:ascii="宋体"/>
                <w:color w:val="FF0000"/>
                <w:sz w:val="18"/>
                <w:szCs w:val="18"/>
              </w:rPr>
            </w:pPr>
            <w:r>
              <w:rPr>
                <w:rFonts w:ascii="宋体" w:hAnsi="宋体"/>
                <w:color w:val="FF0000"/>
                <w:sz w:val="18"/>
                <w:szCs w:val="18"/>
              </w:rPr>
              <w:t>2012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日唐山市第十三届人民代表大会常务委员会第</w:t>
            </w:r>
            <w:r>
              <w:rPr>
                <w:rFonts w:ascii="宋体" w:hAnsi="宋体"/>
                <w:color w:val="FF0000"/>
                <w:sz w:val="18"/>
                <w:szCs w:val="18"/>
              </w:rPr>
              <w:t>38</w:t>
            </w:r>
            <w:r>
              <w:rPr>
                <w:rFonts w:hint="eastAsia" w:ascii="宋体" w:hAnsi="宋体"/>
                <w:color w:val="FF0000"/>
                <w:sz w:val="18"/>
                <w:szCs w:val="18"/>
              </w:rPr>
              <w:t>次会议通过。</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29</w:t>
            </w:r>
            <w:r>
              <w:rPr>
                <w:rFonts w:hint="eastAsia" w:ascii="宋体" w:hAnsi="宋体"/>
                <w:color w:val="FF0000"/>
                <w:sz w:val="18"/>
                <w:szCs w:val="18"/>
              </w:rPr>
              <w:t>日唐山市第十四届人民代表大会常务委员会公告第</w:t>
            </w:r>
            <w:r>
              <w:rPr>
                <w:rFonts w:ascii="宋体" w:hAnsi="宋体"/>
                <w:color w:val="FF0000"/>
                <w:sz w:val="18"/>
                <w:szCs w:val="18"/>
              </w:rPr>
              <w:t>3</w:t>
            </w:r>
            <w:r>
              <w:rPr>
                <w:rFonts w:hint="eastAsia" w:ascii="宋体" w:hAnsi="宋体"/>
                <w:color w:val="FF0000"/>
                <w:sz w:val="18"/>
                <w:szCs w:val="18"/>
              </w:rPr>
              <w:t>号公布，自</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11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tc>
      </w:tr>
    </w:tbl>
    <w:p w14:paraId="446EFF0F"/>
    <w:p w14:paraId="75523638"/>
    <w:p w14:paraId="58C2EFE1"/>
    <w:p w14:paraId="6788412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14F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B5448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BD1A26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4C4A8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95847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F4E64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064701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B7A257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12D995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C9C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50C2998">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112</w:t>
            </w:r>
          </w:p>
        </w:tc>
        <w:tc>
          <w:tcPr>
            <w:tcW w:w="1256" w:type="dxa"/>
            <w:vAlign w:val="center"/>
          </w:tcPr>
          <w:p w14:paraId="290F66FE">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25D6C085">
            <w:pPr>
              <w:tabs>
                <w:tab w:val="left" w:pos="7937"/>
              </w:tabs>
              <w:spacing w:line="240" w:lineRule="exact"/>
              <w:jc w:val="left"/>
              <w:rPr>
                <w:rFonts w:ascii="宋体"/>
                <w:color w:val="000000"/>
                <w:sz w:val="18"/>
                <w:szCs w:val="18"/>
              </w:rPr>
            </w:pPr>
            <w:r>
              <w:rPr>
                <w:rFonts w:hint="eastAsia" w:ascii="宋体" w:hAnsi="宋体"/>
                <w:color w:val="000000"/>
                <w:sz w:val="18"/>
                <w:szCs w:val="18"/>
              </w:rPr>
              <w:t>对进出施工现场的货物运输车辆未按照城市市容和环境卫生主管部门批准的时间和路线行驶的处罚</w:t>
            </w:r>
          </w:p>
        </w:tc>
        <w:tc>
          <w:tcPr>
            <w:tcW w:w="1255" w:type="dxa"/>
            <w:vAlign w:val="center"/>
          </w:tcPr>
          <w:p w14:paraId="0190AB9D">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58FFD441">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【地方性法规】《唐山市城市市容和环境卫生条例》第十八条“施工作业应当符合下列规定：</w:t>
            </w:r>
            <w:r>
              <w:rPr>
                <w:rFonts w:ascii="宋体" w:hAnsi="宋体"/>
                <w:color w:val="000000"/>
                <w:sz w:val="18"/>
                <w:szCs w:val="18"/>
              </w:rPr>
              <w:t>(</w:t>
            </w:r>
            <w:r>
              <w:rPr>
                <w:rFonts w:hint="eastAsia" w:ascii="宋体" w:hAnsi="宋体"/>
                <w:color w:val="000000"/>
                <w:sz w:val="18"/>
                <w:szCs w:val="18"/>
              </w:rPr>
              <w:t>九</w:t>
            </w:r>
            <w:r>
              <w:rPr>
                <w:rFonts w:ascii="宋体" w:hAnsi="宋体"/>
                <w:color w:val="000000"/>
                <w:sz w:val="18"/>
                <w:szCs w:val="18"/>
              </w:rPr>
              <w:t>)</w:t>
            </w:r>
            <w:r>
              <w:rPr>
                <w:rFonts w:hint="eastAsia" w:ascii="宋体" w:hAnsi="宋体"/>
                <w:color w:val="000000"/>
                <w:sz w:val="18"/>
                <w:szCs w:val="18"/>
              </w:rPr>
              <w:t>进出施工现场的货物运输车辆应当按照城市市容和环境卫生主管部门批准的时间和路线行驶</w:t>
            </w:r>
            <w:r>
              <w:rPr>
                <w:rFonts w:ascii="宋体" w:hAnsi="宋体"/>
                <w:color w:val="000000"/>
                <w:sz w:val="18"/>
                <w:szCs w:val="18"/>
              </w:rPr>
              <w:t>;</w:t>
            </w:r>
          </w:p>
          <w:p w14:paraId="76022E18">
            <w:pPr>
              <w:tabs>
                <w:tab w:val="left" w:pos="7937"/>
              </w:tabs>
              <w:spacing w:line="240" w:lineRule="exact"/>
              <w:rPr>
                <w:rFonts w:ascii="宋体"/>
                <w:color w:val="000000"/>
                <w:sz w:val="18"/>
                <w:szCs w:val="18"/>
              </w:rPr>
            </w:pPr>
            <w:r>
              <w:rPr>
                <w:rFonts w:hint="eastAsia" w:ascii="宋体" w:hAnsi="宋体"/>
                <w:color w:val="000000"/>
                <w:sz w:val="18"/>
                <w:szCs w:val="18"/>
              </w:rPr>
              <w:t>违反上述规定的，责令施工单位限期改正</w:t>
            </w:r>
            <w:r>
              <w:rPr>
                <w:rFonts w:ascii="宋体" w:hAnsi="宋体"/>
                <w:color w:val="000000"/>
                <w:sz w:val="18"/>
                <w:szCs w:val="18"/>
              </w:rPr>
              <w:t>;</w:t>
            </w:r>
            <w:r>
              <w:rPr>
                <w:rFonts w:hint="eastAsia" w:ascii="宋体" w:hAnsi="宋体"/>
                <w:color w:val="000000"/>
                <w:sz w:val="18"/>
                <w:szCs w:val="18"/>
              </w:rPr>
              <w:t>逾期不改正的，处一千元以上五千元以下罚款。”</w:t>
            </w:r>
          </w:p>
          <w:p w14:paraId="212F5349">
            <w:pPr>
              <w:tabs>
                <w:tab w:val="left" w:pos="7937"/>
              </w:tabs>
              <w:spacing w:line="240" w:lineRule="exact"/>
              <w:rPr>
                <w:rFonts w:ascii="宋体"/>
                <w:color w:val="000000"/>
                <w:sz w:val="18"/>
                <w:szCs w:val="18"/>
              </w:rPr>
            </w:pPr>
          </w:p>
        </w:tc>
        <w:tc>
          <w:tcPr>
            <w:tcW w:w="3762" w:type="dxa"/>
            <w:vAlign w:val="center"/>
          </w:tcPr>
          <w:p w14:paraId="1D4D473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、立案责任：发现进出施工现场的货物运输车辆涉嫌未按照城市市容和环境卫生主管部门批准的时间和路线行驶的违法行为（或者其他机关移送的违法案件）予以审查，决定是否立案。</w:t>
            </w:r>
          </w:p>
          <w:p w14:paraId="3467418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814B67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E48847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BB3D67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901BEE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DA0A31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、执行责任：责令限期改正；逾期不改正的，依照生效的行政处罚决定并处罚款。</w:t>
            </w:r>
          </w:p>
          <w:p w14:paraId="6FF3810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69EFD6D">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6BF65E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BE0777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9AF618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CD28D7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28854A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196F0F0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1BA60F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48FB0A6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0086826">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C6BC521">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B9AE084">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A52EE9D">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393D48B8"/>
    <w:p w14:paraId="6388F8E4"/>
    <w:p w14:paraId="4B22B29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318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1000E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E22816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F6EF08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EB991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3474FF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AE686A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A544F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DB92E7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2C5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64E8FC8">
            <w:pPr>
              <w:tabs>
                <w:tab w:val="left" w:pos="7937"/>
              </w:tabs>
              <w:spacing w:line="240" w:lineRule="exact"/>
              <w:jc w:val="center"/>
              <w:rPr>
                <w:rFonts w:hint="default" w:ascii="宋体" w:eastAsia="宋体"/>
                <w:color w:val="FF0000"/>
                <w:sz w:val="18"/>
                <w:szCs w:val="18"/>
                <w:lang w:val="en-US" w:eastAsia="zh-CN"/>
              </w:rPr>
            </w:pPr>
            <w:r>
              <w:rPr>
                <w:rFonts w:hint="eastAsia" w:ascii="宋体" w:hAnsi="宋体"/>
                <w:color w:val="FF0000"/>
                <w:sz w:val="18"/>
                <w:szCs w:val="18"/>
                <w:lang w:val="en-US" w:eastAsia="zh-CN"/>
              </w:rPr>
              <w:t>113</w:t>
            </w:r>
          </w:p>
        </w:tc>
        <w:tc>
          <w:tcPr>
            <w:tcW w:w="1256" w:type="dxa"/>
            <w:vAlign w:val="center"/>
          </w:tcPr>
          <w:p w14:paraId="6085F343">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5C2E5D02">
            <w:pPr>
              <w:tabs>
                <w:tab w:val="left" w:pos="7937"/>
              </w:tabs>
              <w:spacing w:line="240" w:lineRule="exact"/>
              <w:jc w:val="left"/>
              <w:rPr>
                <w:rFonts w:ascii="宋体"/>
                <w:color w:val="FF0000"/>
                <w:sz w:val="18"/>
                <w:szCs w:val="18"/>
              </w:rPr>
            </w:pPr>
            <w:r>
              <w:rPr>
                <w:rFonts w:hint="eastAsia" w:ascii="宋体" w:hAnsi="宋体"/>
                <w:color w:val="FF0000"/>
                <w:sz w:val="18"/>
                <w:szCs w:val="18"/>
              </w:rPr>
              <w:t>对施工排水不符合相关规定，外泄污染路面的处罚</w:t>
            </w:r>
          </w:p>
        </w:tc>
        <w:tc>
          <w:tcPr>
            <w:tcW w:w="1255" w:type="dxa"/>
            <w:vAlign w:val="center"/>
          </w:tcPr>
          <w:p w14:paraId="544F5BE1">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7BAE5452">
            <w:pPr>
              <w:tabs>
                <w:tab w:val="left" w:pos="7937"/>
              </w:tabs>
              <w:spacing w:line="240" w:lineRule="exact"/>
              <w:rPr>
                <w:rFonts w:ascii="宋体"/>
                <w:color w:val="FF0000"/>
                <w:sz w:val="18"/>
                <w:szCs w:val="18"/>
              </w:rPr>
            </w:pPr>
            <w:r>
              <w:rPr>
                <w:rFonts w:hint="eastAsia" w:ascii="宋体" w:hAnsi="宋体"/>
                <w:color w:val="FF0000"/>
                <w:sz w:val="18"/>
                <w:szCs w:val="18"/>
              </w:rPr>
              <w:t>【地方性法规】《唐山市城市市容和环境卫生条例》第十八条“施工作业应当符合下列规定：</w:t>
            </w:r>
            <w:r>
              <w:rPr>
                <w:rFonts w:ascii="宋体" w:hAnsi="宋体"/>
                <w:color w:val="FF0000"/>
                <w:sz w:val="18"/>
                <w:szCs w:val="18"/>
              </w:rPr>
              <w:t>(</w:t>
            </w:r>
            <w:r>
              <w:rPr>
                <w:rFonts w:hint="eastAsia" w:ascii="宋体" w:hAnsi="宋体"/>
                <w:color w:val="FF0000"/>
                <w:sz w:val="18"/>
                <w:szCs w:val="18"/>
              </w:rPr>
              <w:t>十</w:t>
            </w:r>
            <w:r>
              <w:rPr>
                <w:rFonts w:ascii="宋体" w:hAnsi="宋体"/>
                <w:color w:val="FF0000"/>
                <w:sz w:val="18"/>
                <w:szCs w:val="18"/>
              </w:rPr>
              <w:t>)</w:t>
            </w:r>
            <w:r>
              <w:rPr>
                <w:rFonts w:hint="eastAsia" w:ascii="宋体" w:hAnsi="宋体"/>
                <w:color w:val="FF0000"/>
                <w:sz w:val="18"/>
                <w:szCs w:val="18"/>
              </w:rPr>
              <w:t>施工排水应当符合相关规定，不得外泄污染路面</w:t>
            </w:r>
            <w:r>
              <w:rPr>
                <w:rFonts w:ascii="宋体" w:hAnsi="宋体"/>
                <w:color w:val="FF0000"/>
                <w:sz w:val="18"/>
                <w:szCs w:val="18"/>
              </w:rPr>
              <w:t>;</w:t>
            </w:r>
            <w:r>
              <w:rPr>
                <w:rFonts w:hint="eastAsia" w:ascii="宋体" w:hAnsi="宋体"/>
                <w:color w:val="FF0000"/>
                <w:sz w:val="18"/>
                <w:szCs w:val="18"/>
              </w:rPr>
              <w:t>违反上述规定的，责令施工单位限期改正</w:t>
            </w:r>
            <w:r>
              <w:rPr>
                <w:rFonts w:ascii="宋体" w:hAnsi="宋体"/>
                <w:color w:val="FF0000"/>
                <w:sz w:val="18"/>
                <w:szCs w:val="18"/>
              </w:rPr>
              <w:t>;</w:t>
            </w:r>
            <w:r>
              <w:rPr>
                <w:rFonts w:hint="eastAsia" w:ascii="宋体" w:hAnsi="宋体"/>
                <w:color w:val="FF0000"/>
                <w:sz w:val="18"/>
                <w:szCs w:val="18"/>
              </w:rPr>
              <w:t>逾期不改正的，处一千元以上五千元以下罚款。”</w:t>
            </w:r>
          </w:p>
          <w:p w14:paraId="2205973C">
            <w:pPr>
              <w:tabs>
                <w:tab w:val="left" w:pos="7937"/>
              </w:tabs>
              <w:spacing w:line="240" w:lineRule="exact"/>
              <w:rPr>
                <w:rFonts w:ascii="宋体"/>
                <w:color w:val="FF0000"/>
                <w:sz w:val="18"/>
                <w:szCs w:val="18"/>
              </w:rPr>
            </w:pPr>
            <w:r>
              <w:rPr>
                <w:rFonts w:hint="eastAsia" w:ascii="宋体" w:hAnsi="宋体"/>
                <w:color w:val="FF0000"/>
                <w:sz w:val="18"/>
                <w:szCs w:val="18"/>
              </w:rPr>
              <w:t>”</w:t>
            </w:r>
          </w:p>
        </w:tc>
        <w:tc>
          <w:tcPr>
            <w:tcW w:w="3762" w:type="dxa"/>
            <w:vAlign w:val="center"/>
          </w:tcPr>
          <w:p w14:paraId="36C0515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、立案责任：发现施工排水涉嫌不符合相关规定，外泄污染路面的违法行为（或者其他机关移送的违法案件）予以审查，决定是否立案。</w:t>
            </w:r>
          </w:p>
          <w:p w14:paraId="6EC16447">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3BF676B">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E278E9B">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35375729">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0A2C5F9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7C19AB1F">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、执行责任：责令限期改正；逾期不改正的，依照生效的行政处罚决定并处罚款。</w:t>
            </w:r>
          </w:p>
          <w:p w14:paraId="40823D7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4CEB5A56">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2CA65CC0">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156F665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7FF0CEA">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6F3ACF13">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1CD5121C">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2C2C1466">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541BC65">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24A0D4D">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1C32DA60">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524D38A8">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EAB096C">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4E68B96B">
            <w:pPr>
              <w:spacing w:line="400" w:lineRule="exact"/>
              <w:jc w:val="center"/>
              <w:rPr>
                <w:rFonts w:hint="default" w:ascii="宋体" w:hAnsi="宋体" w:eastAsia="宋体"/>
                <w:color w:val="FF0000"/>
                <w:sz w:val="18"/>
                <w:szCs w:val="18"/>
                <w:lang w:val="en-US" w:eastAsia="zh-CN"/>
              </w:rPr>
            </w:pPr>
            <w:r>
              <w:rPr>
                <w:rFonts w:ascii="宋体" w:hAnsi="宋体"/>
                <w:color w:val="FF0000"/>
                <w:sz w:val="18"/>
                <w:szCs w:val="18"/>
              </w:rPr>
              <w:t>2012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日唐山市第十三届人民代表大会常务委员会第</w:t>
            </w:r>
            <w:r>
              <w:rPr>
                <w:rFonts w:ascii="宋体" w:hAnsi="宋体"/>
                <w:color w:val="FF0000"/>
                <w:sz w:val="18"/>
                <w:szCs w:val="18"/>
              </w:rPr>
              <w:t>38</w:t>
            </w:r>
            <w:r>
              <w:rPr>
                <w:rFonts w:hint="eastAsia" w:ascii="宋体" w:hAnsi="宋体"/>
                <w:color w:val="FF0000"/>
                <w:sz w:val="18"/>
                <w:szCs w:val="18"/>
              </w:rPr>
              <w:t>次会议通过。</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29</w:t>
            </w:r>
            <w:r>
              <w:rPr>
                <w:rFonts w:hint="eastAsia" w:ascii="宋体" w:hAnsi="宋体"/>
                <w:color w:val="FF0000"/>
                <w:sz w:val="18"/>
                <w:szCs w:val="18"/>
              </w:rPr>
              <w:t>日唐山市第十四届人民代表大会常务委员会公告第</w:t>
            </w:r>
            <w:r>
              <w:rPr>
                <w:rFonts w:ascii="宋体" w:hAnsi="宋体"/>
                <w:color w:val="FF0000"/>
                <w:sz w:val="18"/>
                <w:szCs w:val="18"/>
              </w:rPr>
              <w:t>3</w:t>
            </w:r>
            <w:r>
              <w:rPr>
                <w:rFonts w:hint="eastAsia" w:ascii="宋体" w:hAnsi="宋体"/>
                <w:color w:val="FF0000"/>
                <w:sz w:val="18"/>
                <w:szCs w:val="18"/>
              </w:rPr>
              <w:t>号公布，自</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11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p w14:paraId="0C01D035">
            <w:pPr>
              <w:spacing w:line="400" w:lineRule="exact"/>
              <w:jc w:val="center"/>
              <w:rPr>
                <w:rFonts w:hint="eastAsia" w:ascii="宋体" w:hAnsi="宋体"/>
                <w:color w:val="FF0000"/>
                <w:sz w:val="18"/>
                <w:szCs w:val="18"/>
              </w:rPr>
            </w:pPr>
          </w:p>
          <w:p w14:paraId="22E9BD46">
            <w:pPr>
              <w:spacing w:line="400" w:lineRule="exact"/>
              <w:jc w:val="center"/>
              <w:rPr>
                <w:rFonts w:ascii="宋体"/>
                <w:color w:val="FF0000"/>
                <w:sz w:val="18"/>
                <w:szCs w:val="18"/>
              </w:rPr>
            </w:pPr>
          </w:p>
        </w:tc>
      </w:tr>
    </w:tbl>
    <w:p w14:paraId="155AA222"/>
    <w:p w14:paraId="0012118D"/>
    <w:p w14:paraId="3C789358"/>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2AE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0DDF3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E6C785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058481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4756B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9BE11D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0821B4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A02E7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A28298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C34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62B2171">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14</w:t>
            </w:r>
          </w:p>
        </w:tc>
        <w:tc>
          <w:tcPr>
            <w:tcW w:w="1256" w:type="dxa"/>
            <w:vAlign w:val="center"/>
          </w:tcPr>
          <w:p w14:paraId="1DF89DE0">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366BC59">
            <w:pPr>
              <w:tabs>
                <w:tab w:val="left" w:pos="7937"/>
              </w:tabs>
              <w:spacing w:line="240" w:lineRule="exact"/>
              <w:jc w:val="left"/>
              <w:rPr>
                <w:rFonts w:ascii="宋体"/>
                <w:color w:val="000000"/>
                <w:sz w:val="18"/>
                <w:szCs w:val="18"/>
              </w:rPr>
            </w:pPr>
            <w:r>
              <w:rPr>
                <w:rFonts w:hint="eastAsia" w:ascii="宋体" w:hAnsi="宋体"/>
                <w:color w:val="000000"/>
                <w:sz w:val="18"/>
                <w:szCs w:val="18"/>
              </w:rPr>
              <w:t>对回填土未密闭苫盖，堆积高度超过地面三米的处罚</w:t>
            </w:r>
          </w:p>
        </w:tc>
        <w:tc>
          <w:tcPr>
            <w:tcW w:w="1255" w:type="dxa"/>
            <w:vAlign w:val="center"/>
          </w:tcPr>
          <w:p w14:paraId="54B201DC">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B5FAB8C">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【地方性法规】《唐山市城市市容和环境卫生条例》第十八条“施工作业应当符合下列规定：</w:t>
            </w:r>
            <w:r>
              <w:rPr>
                <w:rFonts w:ascii="宋体" w:hAnsi="宋体"/>
                <w:color w:val="000000"/>
                <w:sz w:val="18"/>
                <w:szCs w:val="18"/>
              </w:rPr>
              <w:t>(</w:t>
            </w:r>
            <w:r>
              <w:rPr>
                <w:rFonts w:hint="eastAsia" w:ascii="宋体" w:hAnsi="宋体"/>
                <w:color w:val="000000"/>
                <w:sz w:val="18"/>
                <w:szCs w:val="18"/>
              </w:rPr>
              <w:t>十二</w:t>
            </w:r>
            <w:r>
              <w:rPr>
                <w:rFonts w:ascii="宋体" w:hAnsi="宋体"/>
                <w:color w:val="000000"/>
                <w:sz w:val="18"/>
                <w:szCs w:val="18"/>
              </w:rPr>
              <w:t>)</w:t>
            </w:r>
            <w:r>
              <w:rPr>
                <w:rFonts w:hint="eastAsia" w:ascii="宋体" w:hAnsi="宋体"/>
                <w:color w:val="000000"/>
                <w:sz w:val="18"/>
                <w:szCs w:val="18"/>
              </w:rPr>
              <w:t>回填土密闭苫盖，堆积高度不得超过地面三米</w:t>
            </w:r>
            <w:r>
              <w:rPr>
                <w:rFonts w:ascii="宋体" w:hAnsi="宋体"/>
                <w:color w:val="000000"/>
                <w:sz w:val="18"/>
                <w:szCs w:val="18"/>
              </w:rPr>
              <w:t>;</w:t>
            </w:r>
          </w:p>
          <w:p w14:paraId="67165F80">
            <w:pPr>
              <w:tabs>
                <w:tab w:val="left" w:pos="7937"/>
              </w:tabs>
              <w:spacing w:line="240" w:lineRule="exact"/>
              <w:rPr>
                <w:rFonts w:ascii="宋体"/>
                <w:color w:val="000000"/>
                <w:sz w:val="18"/>
                <w:szCs w:val="18"/>
              </w:rPr>
            </w:pPr>
            <w:r>
              <w:rPr>
                <w:rFonts w:hint="eastAsia" w:ascii="宋体" w:hAnsi="宋体"/>
                <w:color w:val="000000"/>
                <w:sz w:val="18"/>
                <w:szCs w:val="18"/>
              </w:rPr>
              <w:t>违反上述规定的，责令施工单位限期改正</w:t>
            </w:r>
            <w:r>
              <w:rPr>
                <w:rFonts w:ascii="宋体" w:hAnsi="宋体"/>
                <w:color w:val="000000"/>
                <w:sz w:val="18"/>
                <w:szCs w:val="18"/>
              </w:rPr>
              <w:t>;</w:t>
            </w:r>
            <w:r>
              <w:rPr>
                <w:rFonts w:hint="eastAsia" w:ascii="宋体" w:hAnsi="宋体"/>
                <w:color w:val="000000"/>
                <w:sz w:val="18"/>
                <w:szCs w:val="18"/>
              </w:rPr>
              <w:t>逾期不改正的，处一千元以上五千元以下罚款。”</w:t>
            </w:r>
          </w:p>
          <w:p w14:paraId="075DD254">
            <w:pPr>
              <w:tabs>
                <w:tab w:val="left" w:pos="7937"/>
              </w:tabs>
              <w:spacing w:line="240" w:lineRule="exact"/>
              <w:rPr>
                <w:rFonts w:ascii="宋体"/>
                <w:color w:val="000000"/>
                <w:sz w:val="18"/>
                <w:szCs w:val="18"/>
              </w:rPr>
            </w:pPr>
          </w:p>
        </w:tc>
        <w:tc>
          <w:tcPr>
            <w:tcW w:w="3762" w:type="dxa"/>
            <w:vAlign w:val="center"/>
          </w:tcPr>
          <w:p w14:paraId="7DDD817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、立案责任：发现回填土涉嫌未密闭苫盖，堆积高度超过地面三米的违法行为（或者其他机关移送的违法案件）予以审查，决定是否立案。</w:t>
            </w:r>
          </w:p>
          <w:p w14:paraId="7996E8B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BC7352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DC4CC4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E9061E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8392D7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8F83C4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、执行责任：责令限期改正；逾期不改正的，依照生效的行政处罚决定并处罚款。</w:t>
            </w:r>
          </w:p>
          <w:p w14:paraId="3886CE5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01E821B">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298157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F0E1AE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E578A1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02E8B6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7574B7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471A7F5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36E4CB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1FF935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DAFC2FF">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B79711A">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C7EC3A0">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0BBABA73">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0B9DAE63"/>
    <w:p w14:paraId="5DB2792E"/>
    <w:p w14:paraId="4DD529C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B17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CE7B0A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A01654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49B493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AB6678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717DE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914505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B77CD8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A79A50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464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CFB3C81">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115</w:t>
            </w:r>
          </w:p>
        </w:tc>
        <w:tc>
          <w:tcPr>
            <w:tcW w:w="1256" w:type="dxa"/>
            <w:vAlign w:val="center"/>
          </w:tcPr>
          <w:p w14:paraId="1C18F396">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5F11C9F">
            <w:pPr>
              <w:tabs>
                <w:tab w:val="left" w:pos="7937"/>
              </w:tabs>
              <w:spacing w:line="240" w:lineRule="exact"/>
              <w:jc w:val="left"/>
              <w:rPr>
                <w:rFonts w:ascii="宋体"/>
                <w:color w:val="000000"/>
                <w:sz w:val="18"/>
                <w:szCs w:val="18"/>
              </w:rPr>
            </w:pPr>
            <w:r>
              <w:rPr>
                <w:rFonts w:hint="eastAsia" w:ascii="宋体" w:hAnsi="宋体"/>
                <w:color w:val="000000"/>
                <w:sz w:val="18"/>
                <w:szCs w:val="18"/>
              </w:rPr>
              <w:t>对园林绿化部门、责任单位或者个人未保障树木、绿篱、花坛、草坪的整洁、美观，随时清除废弃物的处罚</w:t>
            </w:r>
          </w:p>
        </w:tc>
        <w:tc>
          <w:tcPr>
            <w:tcW w:w="1255" w:type="dxa"/>
            <w:vAlign w:val="center"/>
          </w:tcPr>
          <w:p w14:paraId="72C1A4C0">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50474800">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【地方性法规】《唐山市城市市容和环境卫生条例》第二十条“园林绿化部门、责任单位或者个人应当保障树木、绿篱、花坛、草坪的整洁、美观，随时清除废弃物。违反规定的，责令限期清除</w:t>
            </w:r>
            <w:r>
              <w:rPr>
                <w:rFonts w:ascii="宋体" w:hAnsi="宋体"/>
                <w:color w:val="000000"/>
                <w:sz w:val="18"/>
                <w:szCs w:val="18"/>
              </w:rPr>
              <w:t>;</w:t>
            </w:r>
            <w:r>
              <w:rPr>
                <w:rFonts w:hint="eastAsia" w:ascii="宋体" w:hAnsi="宋体"/>
                <w:color w:val="000000"/>
                <w:sz w:val="18"/>
                <w:szCs w:val="18"/>
              </w:rPr>
              <w:t>逾期未清除的，处以每平方米十元以上五十元以下罚款。”</w:t>
            </w:r>
          </w:p>
        </w:tc>
        <w:tc>
          <w:tcPr>
            <w:tcW w:w="3762" w:type="dxa"/>
            <w:vAlign w:val="center"/>
          </w:tcPr>
          <w:p w14:paraId="33D3729C">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、立案责任：发现园林绿化部门、责任单位或者个人涉嫌未保障树木、绿篱、花坛、草坪的整洁、美观，随时清除废弃物的违法行为（或者其他机关移送的违法案件）予以审查，决定是否立案。</w:t>
            </w:r>
          </w:p>
          <w:p w14:paraId="2EEB8C1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02A9A9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ABE050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2DA76A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17B4A0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DD6E79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、执行责任：责令限期清除；逾期未清除的，依照生效的行政处罚决定处以罚款。</w:t>
            </w:r>
          </w:p>
          <w:p w14:paraId="0870C24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5A65C02">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690D55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336EB4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DC01F8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4E8E1C1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E88B85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0BF03CC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3F7E35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C9398A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718026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458D77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6EEC44B">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42B46D0">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318DCC91"/>
    <w:p w14:paraId="3D142821"/>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70E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50BA04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CF2AE6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9B8F9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85C477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C4455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FB991A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73C04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B6930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4F9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FF04052">
            <w:pPr>
              <w:tabs>
                <w:tab w:val="left" w:pos="7937"/>
              </w:tabs>
              <w:spacing w:line="240" w:lineRule="exact"/>
              <w:jc w:val="center"/>
              <w:rPr>
                <w:rFonts w:ascii="宋体"/>
                <w:color w:val="000000"/>
                <w:sz w:val="18"/>
                <w:szCs w:val="18"/>
              </w:rPr>
            </w:pPr>
            <w:r>
              <w:rPr>
                <w:rFonts w:ascii="宋体" w:hAnsi="宋体"/>
                <w:color w:val="000000"/>
                <w:sz w:val="18"/>
                <w:szCs w:val="18"/>
              </w:rPr>
              <w:t>1</w:t>
            </w:r>
            <w:r>
              <w:rPr>
                <w:rFonts w:hint="eastAsia" w:ascii="宋体" w:hAnsi="宋体"/>
                <w:color w:val="000000"/>
                <w:sz w:val="18"/>
                <w:szCs w:val="18"/>
                <w:lang w:val="en-US" w:eastAsia="zh-CN"/>
              </w:rPr>
              <w:t>16</w:t>
            </w:r>
          </w:p>
        </w:tc>
        <w:tc>
          <w:tcPr>
            <w:tcW w:w="1256" w:type="dxa"/>
            <w:vAlign w:val="center"/>
          </w:tcPr>
          <w:p w14:paraId="23F111AB">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BB79B11">
            <w:pPr>
              <w:tabs>
                <w:tab w:val="left" w:pos="7937"/>
              </w:tabs>
              <w:spacing w:line="240" w:lineRule="exact"/>
              <w:jc w:val="left"/>
              <w:rPr>
                <w:rFonts w:ascii="宋体"/>
                <w:color w:val="000000"/>
                <w:sz w:val="18"/>
                <w:szCs w:val="18"/>
              </w:rPr>
            </w:pPr>
            <w:r>
              <w:rPr>
                <w:rFonts w:hint="eastAsia" w:ascii="宋体" w:hAnsi="宋体"/>
                <w:color w:val="000000"/>
                <w:sz w:val="18"/>
                <w:szCs w:val="18"/>
              </w:rPr>
              <w:t>对交通运输工具造成泄漏、遗撒的处罚</w:t>
            </w:r>
          </w:p>
        </w:tc>
        <w:tc>
          <w:tcPr>
            <w:tcW w:w="1255" w:type="dxa"/>
            <w:vAlign w:val="center"/>
          </w:tcPr>
          <w:p w14:paraId="1EE51819">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7B64271">
            <w:pPr>
              <w:tabs>
                <w:tab w:val="left" w:pos="7937"/>
              </w:tabs>
              <w:spacing w:line="240" w:lineRule="exact"/>
              <w:rPr>
                <w:rFonts w:hint="eastAsia" w:ascii="宋体" w:eastAsia="宋体"/>
                <w:color w:val="000000"/>
                <w:sz w:val="18"/>
                <w:szCs w:val="18"/>
                <w:lang w:eastAsia="zh-CN"/>
              </w:rPr>
            </w:pPr>
            <w:r>
              <w:rPr>
                <w:rFonts w:hint="eastAsia" w:ascii="宋体" w:hAnsi="宋体"/>
                <w:color w:val="000000"/>
                <w:sz w:val="18"/>
                <w:szCs w:val="18"/>
              </w:rPr>
              <w:t>【地方性法规】《唐山市城市市容和环境卫生条例》第二十一条第二款“交通运输工具造成泄漏、遗撒的，由污染责任人进行清除，污染责任人自身无力清除的，可以委托保洁单位代为清除。对污染责任人按照污染面积每平方米处以十元以上五十元以下罚款</w:t>
            </w:r>
            <w:r>
              <w:rPr>
                <w:rFonts w:ascii="宋体" w:hAnsi="宋体"/>
                <w:color w:val="000000"/>
                <w:sz w:val="18"/>
                <w:szCs w:val="18"/>
              </w:rPr>
              <w:t>;</w:t>
            </w:r>
            <w:r>
              <w:rPr>
                <w:rFonts w:hint="eastAsia" w:ascii="宋体" w:hAnsi="宋体"/>
                <w:color w:val="000000"/>
                <w:sz w:val="18"/>
                <w:szCs w:val="18"/>
              </w:rPr>
              <w:t>泄漏、遗撒物为不易清除的混凝土、油脂等粘结类物质、酸碱类等腐蚀性物质的，按照污染面积每平方米处以五十元以上一百元以下罚款”</w:t>
            </w:r>
            <w:r>
              <w:rPr>
                <w:rFonts w:hint="eastAsia" w:ascii="宋体" w:hAnsi="宋体"/>
                <w:color w:val="000000"/>
                <w:sz w:val="18"/>
                <w:szCs w:val="18"/>
                <w:lang w:eastAsia="zh-CN"/>
              </w:rPr>
              <w:t>。</w:t>
            </w:r>
          </w:p>
        </w:tc>
        <w:tc>
          <w:tcPr>
            <w:tcW w:w="3762" w:type="dxa"/>
            <w:vAlign w:val="center"/>
          </w:tcPr>
          <w:p w14:paraId="67E45A9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、立案责任：发现涉嫌交通运输工具造成泄漏、遗撒的违法行为（或者其他机关移送的违法案件）予以审查，决定是否立案。</w:t>
            </w:r>
          </w:p>
          <w:p w14:paraId="15ECAF7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5E067F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21A2E3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126F3B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18EB5A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49FD55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、执行责任：责令责任人清除，污染责任人自身无力清除的，可以委托保洁单位代为清除；依照生效的行政处罚决定并处罚款。</w:t>
            </w:r>
          </w:p>
          <w:p w14:paraId="7C82A38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9E7D04C">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4701555">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0F9580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3B3C04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61D49A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E81873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0DDC660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52ED48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C36688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97320B0">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2181ECE">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3ED060D">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F80A108">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6632DC23"/>
    <w:p w14:paraId="6485D1EB"/>
    <w:p w14:paraId="3028E05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73F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29614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E23B69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BAD950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84CF62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436FB8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14C0A2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3B7EF0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FD6234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FF8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52354E6">
            <w:pPr>
              <w:tabs>
                <w:tab w:val="left" w:pos="7937"/>
              </w:tabs>
              <w:spacing w:line="240" w:lineRule="exact"/>
              <w:jc w:val="center"/>
              <w:rPr>
                <w:rFonts w:ascii="宋体"/>
                <w:color w:val="000000"/>
                <w:sz w:val="18"/>
                <w:szCs w:val="18"/>
              </w:rPr>
            </w:pPr>
            <w:r>
              <w:rPr>
                <w:rFonts w:ascii="宋体" w:hAnsi="宋体"/>
                <w:color w:val="000000"/>
                <w:sz w:val="18"/>
                <w:szCs w:val="18"/>
              </w:rPr>
              <w:t>1</w:t>
            </w:r>
            <w:r>
              <w:rPr>
                <w:rFonts w:hint="eastAsia" w:ascii="宋体" w:hAnsi="宋体"/>
                <w:color w:val="000000"/>
                <w:sz w:val="18"/>
                <w:szCs w:val="18"/>
                <w:lang w:val="en-US" w:eastAsia="zh-CN"/>
              </w:rPr>
              <w:t>17</w:t>
            </w:r>
          </w:p>
        </w:tc>
        <w:tc>
          <w:tcPr>
            <w:tcW w:w="1256" w:type="dxa"/>
            <w:vAlign w:val="center"/>
          </w:tcPr>
          <w:p w14:paraId="26A27ADB">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4925691">
            <w:pPr>
              <w:tabs>
                <w:tab w:val="left" w:pos="7937"/>
              </w:tabs>
              <w:spacing w:line="240" w:lineRule="exact"/>
              <w:jc w:val="left"/>
              <w:rPr>
                <w:rFonts w:ascii="宋体"/>
                <w:color w:val="000000"/>
                <w:sz w:val="18"/>
                <w:szCs w:val="18"/>
              </w:rPr>
            </w:pPr>
            <w:r>
              <w:rPr>
                <w:rFonts w:hint="eastAsia" w:ascii="宋体" w:hAnsi="宋体"/>
                <w:color w:val="000000"/>
                <w:sz w:val="18"/>
                <w:szCs w:val="18"/>
              </w:rPr>
              <w:t>对从事车辆清洗、修理以及废品收购和废弃物收集、运输作业，不按照规定操作，致使污水外流或者废弃物向外散落的处罚</w:t>
            </w:r>
          </w:p>
          <w:p w14:paraId="67750F8D">
            <w:pPr>
              <w:tabs>
                <w:tab w:val="left" w:pos="7937"/>
              </w:tabs>
              <w:spacing w:line="240" w:lineRule="exact"/>
              <w:jc w:val="center"/>
              <w:rPr>
                <w:rFonts w:ascii="宋体"/>
                <w:color w:val="000000"/>
                <w:sz w:val="18"/>
                <w:szCs w:val="18"/>
              </w:rPr>
            </w:pPr>
          </w:p>
        </w:tc>
        <w:tc>
          <w:tcPr>
            <w:tcW w:w="1255" w:type="dxa"/>
            <w:vAlign w:val="center"/>
          </w:tcPr>
          <w:p w14:paraId="35517EA9">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3D9DE582">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【地方性法规】《唐山市城市市容和环境卫生条例》第三十一条“违反本条例规定，有下列行为之一的，责令改正，对单位处以一千元以上三千元以下罚款，对个人处以五十元以上二百元以下罚款</w:t>
            </w:r>
            <w:r>
              <w:rPr>
                <w:rFonts w:ascii="宋体" w:hAnsi="宋体"/>
                <w:color w:val="000000"/>
                <w:sz w:val="18"/>
                <w:szCs w:val="18"/>
              </w:rPr>
              <w:t>:</w:t>
            </w:r>
            <w:r>
              <w:rPr>
                <w:rFonts w:hint="eastAsia" w:ascii="宋体" w:hAnsi="宋体"/>
                <w:color w:val="000000"/>
                <w:sz w:val="18"/>
                <w:szCs w:val="18"/>
              </w:rPr>
              <w:t>（一</w:t>
            </w:r>
            <w:r>
              <w:rPr>
                <w:rFonts w:ascii="宋体" w:hAnsi="宋体"/>
                <w:color w:val="000000"/>
                <w:sz w:val="18"/>
                <w:szCs w:val="18"/>
              </w:rPr>
              <w:t>)</w:t>
            </w:r>
            <w:r>
              <w:rPr>
                <w:rFonts w:hint="eastAsia" w:ascii="宋体" w:hAnsi="宋体"/>
                <w:color w:val="000000"/>
                <w:sz w:val="18"/>
                <w:szCs w:val="18"/>
              </w:rPr>
              <w:t>从事车辆清洗、修理以及废品收购和废弃物收集、运输作业，不按照规定操作，致使污水外流或者废弃物向外散落的</w:t>
            </w:r>
            <w:r>
              <w:rPr>
                <w:rFonts w:ascii="宋体" w:hAnsi="宋体"/>
                <w:color w:val="000000"/>
                <w:sz w:val="18"/>
                <w:szCs w:val="18"/>
              </w:rPr>
              <w:t>;(</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室外堆放煤炭、砂石等物料未苫盖的。</w:t>
            </w:r>
          </w:p>
          <w:p w14:paraId="5B5940C6">
            <w:pPr>
              <w:tabs>
                <w:tab w:val="left" w:pos="7937"/>
              </w:tabs>
              <w:spacing w:line="240" w:lineRule="exact"/>
              <w:rPr>
                <w:rFonts w:ascii="宋体"/>
                <w:color w:val="000000"/>
                <w:sz w:val="18"/>
                <w:szCs w:val="18"/>
              </w:rPr>
            </w:pPr>
          </w:p>
        </w:tc>
        <w:tc>
          <w:tcPr>
            <w:tcW w:w="3762" w:type="dxa"/>
            <w:vAlign w:val="center"/>
          </w:tcPr>
          <w:p w14:paraId="1685388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、立案责任：发现从事车辆清洗、修理以及废品收购和废弃物收集、运输作业涉嫌不按照规定操作，致使污水外流或者废弃物向外散落的违法行为（或者其他机关移送的违法案件）予以审查，决定是否立案。</w:t>
            </w:r>
          </w:p>
          <w:p w14:paraId="6EF81AB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09A72F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4206F0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EBEA11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F53EE0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3F9831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、执行责任：责令改正，依照生效的行政处罚决定处以罚款。</w:t>
            </w:r>
          </w:p>
          <w:p w14:paraId="49C0571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94DCB6D">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AD7208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F26223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F24C86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4DEC351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CF97B5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09D57C4D">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7493F80">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53C9E3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CED6311">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6610E5E">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A66E0CA">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0259E3DD">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724CE613"/>
    <w:p w14:paraId="50CE9CEF"/>
    <w:p w14:paraId="2F6681D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7C8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724A8E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09E595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E3BBB4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820B84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D1723F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720AE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931D54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499938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7BD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9E3F3E7">
            <w:pPr>
              <w:tabs>
                <w:tab w:val="left" w:pos="7937"/>
              </w:tabs>
              <w:spacing w:line="240" w:lineRule="exact"/>
              <w:jc w:val="center"/>
              <w:rPr>
                <w:rFonts w:ascii="宋体"/>
                <w:color w:val="000000"/>
                <w:sz w:val="18"/>
                <w:szCs w:val="18"/>
              </w:rPr>
            </w:pPr>
            <w:r>
              <w:rPr>
                <w:rFonts w:ascii="宋体" w:hAnsi="宋体"/>
                <w:color w:val="000000"/>
                <w:sz w:val="18"/>
                <w:szCs w:val="18"/>
              </w:rPr>
              <w:t>1</w:t>
            </w:r>
            <w:r>
              <w:rPr>
                <w:rFonts w:hint="eastAsia" w:ascii="宋体" w:hAnsi="宋体"/>
                <w:color w:val="000000"/>
                <w:sz w:val="18"/>
                <w:szCs w:val="18"/>
                <w:lang w:val="en-US" w:eastAsia="zh-CN"/>
              </w:rPr>
              <w:t>18</w:t>
            </w:r>
          </w:p>
        </w:tc>
        <w:tc>
          <w:tcPr>
            <w:tcW w:w="1256" w:type="dxa"/>
            <w:vAlign w:val="center"/>
          </w:tcPr>
          <w:p w14:paraId="264BECF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7D60924">
            <w:pPr>
              <w:tabs>
                <w:tab w:val="left" w:pos="7937"/>
              </w:tabs>
              <w:spacing w:line="240" w:lineRule="exact"/>
              <w:jc w:val="left"/>
              <w:rPr>
                <w:rFonts w:ascii="宋体"/>
                <w:color w:val="000000"/>
                <w:sz w:val="18"/>
                <w:szCs w:val="18"/>
              </w:rPr>
            </w:pPr>
            <w:r>
              <w:rPr>
                <w:rFonts w:hint="eastAsia" w:ascii="宋体" w:hAnsi="宋体"/>
                <w:color w:val="000000"/>
                <w:sz w:val="18"/>
                <w:szCs w:val="18"/>
              </w:rPr>
              <w:t>对室外堆放煤炭、砂石等物料未苫盖的处罚</w:t>
            </w:r>
          </w:p>
          <w:p w14:paraId="58262292">
            <w:pPr>
              <w:tabs>
                <w:tab w:val="left" w:pos="7937"/>
              </w:tabs>
              <w:spacing w:line="240" w:lineRule="exact"/>
              <w:jc w:val="center"/>
              <w:rPr>
                <w:rFonts w:ascii="宋体"/>
                <w:color w:val="000000"/>
                <w:sz w:val="18"/>
                <w:szCs w:val="18"/>
              </w:rPr>
            </w:pPr>
          </w:p>
        </w:tc>
        <w:tc>
          <w:tcPr>
            <w:tcW w:w="1255" w:type="dxa"/>
            <w:vAlign w:val="center"/>
          </w:tcPr>
          <w:p w14:paraId="7EB96F68">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16E7669A">
            <w:pPr>
              <w:tabs>
                <w:tab w:val="left" w:pos="7937"/>
              </w:tabs>
              <w:spacing w:line="240" w:lineRule="exact"/>
              <w:rPr>
                <w:rFonts w:ascii="宋体"/>
                <w:color w:val="000000"/>
                <w:sz w:val="18"/>
                <w:szCs w:val="18"/>
              </w:rPr>
            </w:pPr>
            <w:r>
              <w:rPr>
                <w:rFonts w:hint="eastAsia" w:ascii="宋体" w:hAnsi="宋体"/>
                <w:color w:val="000000"/>
                <w:sz w:val="18"/>
                <w:szCs w:val="18"/>
              </w:rPr>
              <w:t>【地方性法规】《唐山市城市市容和环境卫生条例》第三十一条“违反本条例规定，有下列行为之一的，责令改正，对单位处以一千元以上三千元以下罚款，对个人处以五十元以上二百元以下罚款</w:t>
            </w:r>
            <w:r>
              <w:rPr>
                <w:rFonts w:ascii="宋体" w:hAnsi="宋体"/>
                <w:color w:val="000000"/>
                <w:sz w:val="18"/>
                <w:szCs w:val="18"/>
              </w:rPr>
              <w:t>:</w:t>
            </w:r>
            <w:r>
              <w:rPr>
                <w:rFonts w:hint="eastAsia" w:ascii="宋体" w:hAnsi="宋体"/>
                <w:color w:val="000000"/>
                <w:sz w:val="18"/>
                <w:szCs w:val="18"/>
              </w:rPr>
              <w:t>（一</w:t>
            </w:r>
            <w:r>
              <w:rPr>
                <w:rFonts w:ascii="宋体" w:hAnsi="宋体"/>
                <w:color w:val="000000"/>
                <w:sz w:val="18"/>
                <w:szCs w:val="18"/>
              </w:rPr>
              <w:t>)</w:t>
            </w:r>
            <w:r>
              <w:rPr>
                <w:rFonts w:hint="eastAsia" w:ascii="宋体" w:hAnsi="宋体"/>
                <w:color w:val="000000"/>
                <w:sz w:val="18"/>
                <w:szCs w:val="18"/>
              </w:rPr>
              <w:t>从事车辆清洗、修理以及废品收购和废弃物收集、运输作业，不按照规定操作，致使污水外流或者废弃物向外散落的</w:t>
            </w:r>
            <w:r>
              <w:rPr>
                <w:rFonts w:ascii="宋体" w:hAnsi="宋体"/>
                <w:color w:val="000000"/>
                <w:sz w:val="18"/>
                <w:szCs w:val="18"/>
              </w:rPr>
              <w:t>;(</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室外堆放煤炭、砂石等物料未苫盖的。</w:t>
            </w:r>
          </w:p>
        </w:tc>
        <w:tc>
          <w:tcPr>
            <w:tcW w:w="3762" w:type="dxa"/>
            <w:vAlign w:val="center"/>
          </w:tcPr>
          <w:p w14:paraId="0F203D8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、立案责任：发现室外堆放煤炭、砂石等物料涉嫌未苫盖的违法行为（或者其他机关移送的违法案件）予以审查，决定是否立案。</w:t>
            </w:r>
          </w:p>
          <w:p w14:paraId="46F806A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95FFC0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91EB6F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0E5260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068FBD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6DE9B4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、执行责任：责令改正，依照生效的行政处罚决定处以罚款。</w:t>
            </w:r>
          </w:p>
          <w:p w14:paraId="5DD850C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491443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E91C87C">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A53521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7F2516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54D5893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5D7C39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0D9AB44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00E0DB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109269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2DB275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9A04B95">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1C45CD9">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ABA854E">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713FFCB5"/>
    <w:p w14:paraId="7308D112"/>
    <w:p w14:paraId="6D5A711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3EE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47EB42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79CD54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9D7D2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BCFF6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CBCEC3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570930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3196AA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160278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EA3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7BB5A28">
            <w:pPr>
              <w:tabs>
                <w:tab w:val="left" w:pos="7937"/>
              </w:tabs>
              <w:spacing w:line="240" w:lineRule="exact"/>
              <w:jc w:val="center"/>
              <w:rPr>
                <w:rFonts w:ascii="宋体"/>
                <w:color w:val="000000"/>
                <w:sz w:val="18"/>
                <w:szCs w:val="18"/>
              </w:rPr>
            </w:pPr>
            <w:r>
              <w:rPr>
                <w:rFonts w:ascii="宋体" w:hAnsi="宋体"/>
                <w:color w:val="000000"/>
                <w:sz w:val="18"/>
                <w:szCs w:val="18"/>
              </w:rPr>
              <w:t>1</w:t>
            </w:r>
            <w:r>
              <w:rPr>
                <w:rFonts w:hint="eastAsia" w:ascii="宋体" w:hAnsi="宋体"/>
                <w:color w:val="000000"/>
                <w:sz w:val="18"/>
                <w:szCs w:val="18"/>
                <w:lang w:val="en-US" w:eastAsia="zh-CN"/>
              </w:rPr>
              <w:t>19</w:t>
            </w:r>
          </w:p>
        </w:tc>
        <w:tc>
          <w:tcPr>
            <w:tcW w:w="1256" w:type="dxa"/>
            <w:vAlign w:val="center"/>
          </w:tcPr>
          <w:p w14:paraId="50F8194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54DAE9F">
            <w:pPr>
              <w:tabs>
                <w:tab w:val="left" w:pos="7937"/>
              </w:tabs>
              <w:spacing w:line="240" w:lineRule="exact"/>
              <w:jc w:val="left"/>
              <w:rPr>
                <w:rFonts w:ascii="宋体"/>
                <w:color w:val="000000"/>
                <w:sz w:val="18"/>
                <w:szCs w:val="18"/>
              </w:rPr>
            </w:pPr>
            <w:r>
              <w:rPr>
                <w:rFonts w:hint="eastAsia" w:ascii="宋体" w:hAnsi="宋体" w:eastAsia="宋体" w:cs="宋体"/>
                <w:i w:val="0"/>
                <w:iCs w:val="0"/>
                <w:color w:val="000000"/>
                <w:kern w:val="0"/>
                <w:sz w:val="18"/>
                <w:szCs w:val="18"/>
                <w:u w:val="none"/>
                <w:lang w:val="en-US" w:eastAsia="zh-CN" w:bidi="ar"/>
              </w:rPr>
              <w:t>对未经批准擅自拆除、迁移、改建、停用环境卫生设施或者改变环境卫生设施用途的处罚</w:t>
            </w:r>
          </w:p>
        </w:tc>
        <w:tc>
          <w:tcPr>
            <w:tcW w:w="1255" w:type="dxa"/>
            <w:vAlign w:val="center"/>
          </w:tcPr>
          <w:p w14:paraId="5CA21704">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E7E47A2">
            <w:pPr>
              <w:tabs>
                <w:tab w:val="left" w:pos="7937"/>
              </w:tabs>
              <w:spacing w:line="240" w:lineRule="exact"/>
              <w:rPr>
                <w:rFonts w:hint="eastAsia" w:ascii="宋体" w:eastAsia="宋体"/>
                <w:color w:val="000000"/>
                <w:sz w:val="18"/>
                <w:szCs w:val="18"/>
                <w:lang w:eastAsia="zh-CN"/>
              </w:rPr>
            </w:pPr>
            <w:r>
              <w:rPr>
                <w:rFonts w:hint="eastAsia" w:ascii="宋体" w:hAnsi="宋体"/>
                <w:color w:val="000000"/>
                <w:sz w:val="18"/>
                <w:szCs w:val="18"/>
              </w:rPr>
              <w:t>【地方性法规】《唐山市城市市容和环境卫生条例》第三十</w:t>
            </w:r>
            <w:r>
              <w:rPr>
                <w:rFonts w:hint="eastAsia" w:ascii="宋体" w:hAnsi="宋体"/>
                <w:color w:val="000000"/>
                <w:sz w:val="18"/>
                <w:szCs w:val="18"/>
                <w:lang w:val="en-US" w:eastAsia="zh-CN"/>
              </w:rPr>
              <w:t>二</w:t>
            </w:r>
            <w:r>
              <w:rPr>
                <w:rFonts w:hint="eastAsia" w:ascii="宋体" w:hAnsi="宋体"/>
                <w:color w:val="000000"/>
                <w:sz w:val="18"/>
                <w:szCs w:val="18"/>
              </w:rPr>
              <w:t>条</w:t>
            </w:r>
            <w:r>
              <w:rPr>
                <w:rFonts w:hint="eastAsia" w:ascii="宋体" w:hAnsi="宋体"/>
                <w:color w:val="000000"/>
                <w:sz w:val="18"/>
                <w:szCs w:val="18"/>
                <w:lang w:val="en-US" w:eastAsia="zh-CN"/>
              </w:rPr>
              <w:t>第三款</w:t>
            </w:r>
            <w:r>
              <w:rPr>
                <w:rFonts w:hint="eastAsia" w:ascii="宋体" w:hAnsi="宋体"/>
                <w:color w:val="000000"/>
                <w:sz w:val="18"/>
                <w:szCs w:val="18"/>
              </w:rPr>
              <w:t>“</w:t>
            </w:r>
            <w:r>
              <w:rPr>
                <w:rFonts w:hint="eastAsia" w:ascii="宋体" w:hAnsi="宋体" w:eastAsia="宋体" w:cs="宋体"/>
                <w:i w:val="0"/>
                <w:iCs w:val="0"/>
                <w:color w:val="000000"/>
                <w:kern w:val="0"/>
                <w:sz w:val="18"/>
                <w:szCs w:val="18"/>
                <w:u w:val="none"/>
                <w:lang w:val="en-US" w:eastAsia="zh-CN" w:bidi="ar"/>
              </w:rPr>
              <w:t>未经批准擅自拆除、迁移、改建、停用环境卫生设施或者改变环境卫生设施用途的</w:t>
            </w:r>
            <w:r>
              <w:rPr>
                <w:rFonts w:hint="eastAsia" w:ascii="宋体" w:hAnsi="宋体" w:cs="宋体"/>
                <w:i w:val="0"/>
                <w:iCs w:val="0"/>
                <w:color w:val="000000"/>
                <w:kern w:val="0"/>
                <w:sz w:val="18"/>
                <w:szCs w:val="18"/>
                <w:u w:val="none"/>
                <w:lang w:val="en-US" w:eastAsia="zh-CN" w:bidi="ar"/>
              </w:rPr>
              <w:t>，责令恢复原状或者赔偿损失，并处以五千元以上一万元以下罚款；擅自拆除、迁移改建、停用垃圾转运站、公共厕所、作业点的，责令限期重建或者补建，并由有关部门按照相关法律、法规规定予以处罚</w:t>
            </w:r>
            <w:r>
              <w:rPr>
                <w:rFonts w:hint="eastAsia" w:ascii="宋体" w:hAnsi="宋体"/>
                <w:color w:val="000000"/>
                <w:sz w:val="18"/>
                <w:szCs w:val="18"/>
              </w:rPr>
              <w:t>。</w:t>
            </w:r>
            <w:r>
              <w:rPr>
                <w:rFonts w:hint="eastAsia" w:ascii="宋体" w:hAnsi="宋体"/>
                <w:color w:val="000000"/>
                <w:sz w:val="18"/>
                <w:szCs w:val="18"/>
                <w:lang w:eastAsia="zh-CN"/>
              </w:rPr>
              <w:t>”</w:t>
            </w:r>
          </w:p>
        </w:tc>
        <w:tc>
          <w:tcPr>
            <w:tcW w:w="3762" w:type="dxa"/>
            <w:vAlign w:val="center"/>
          </w:tcPr>
          <w:p w14:paraId="6604AAC8">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w:t>
            </w:r>
            <w:r>
              <w:rPr>
                <w:rFonts w:hint="eastAsia" w:ascii="宋体" w:hAnsi="宋体" w:eastAsia="宋体" w:cs="宋体"/>
                <w:i w:val="0"/>
                <w:iCs w:val="0"/>
                <w:color w:val="000000"/>
                <w:kern w:val="0"/>
                <w:sz w:val="18"/>
                <w:szCs w:val="18"/>
                <w:u w:val="none"/>
                <w:lang w:val="en-US" w:eastAsia="zh-CN" w:bidi="ar"/>
              </w:rPr>
              <w:t>未经批准擅自拆除、迁移、改建、停用环境卫生设施或者改变环境卫生设施用途的</w:t>
            </w:r>
            <w:r>
              <w:rPr>
                <w:rFonts w:hint="eastAsia" w:ascii="宋体" w:hAnsi="宋体"/>
                <w:color w:val="000000"/>
                <w:sz w:val="18"/>
                <w:szCs w:val="18"/>
              </w:rPr>
              <w:t>违法行为（或者其他机关移送的违法案件）予以审查，决定是否立案。</w:t>
            </w:r>
          </w:p>
          <w:p w14:paraId="63161BA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39C222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DC6E4C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DFAB16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97AC89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B5E8FF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、执行责任：责令改正，依照生效的行政处罚决定处以罚款。</w:t>
            </w:r>
          </w:p>
          <w:p w14:paraId="6E64EF9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26D00BC">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32932D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9D2476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418E72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E87C38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2FBD00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7570220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54AD3C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6F6F5D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C03C556">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5EDD311">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5FBE819">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682D64A">
            <w:pPr>
              <w:spacing w:line="400" w:lineRule="exact"/>
              <w:jc w:val="center"/>
              <w:rPr>
                <w:rFonts w:ascii="宋体"/>
                <w:sz w:val="18"/>
                <w:szCs w:val="18"/>
              </w:rPr>
            </w:pP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26</w:t>
            </w:r>
            <w:r>
              <w:rPr>
                <w:rFonts w:hint="eastAsia" w:ascii="宋体" w:hAnsi="宋体"/>
                <w:sz w:val="18"/>
                <w:szCs w:val="18"/>
              </w:rPr>
              <w:t>日唐山市第十三届人民代表大会常务委员会第</w:t>
            </w:r>
            <w:r>
              <w:rPr>
                <w:rFonts w:ascii="宋体" w:hAnsi="宋体"/>
                <w:sz w:val="18"/>
                <w:szCs w:val="18"/>
              </w:rPr>
              <w:t>38</w:t>
            </w:r>
            <w:r>
              <w:rPr>
                <w:rFonts w:hint="eastAsia" w:ascii="宋体" w:hAnsi="宋体"/>
                <w:sz w:val="18"/>
                <w:szCs w:val="18"/>
              </w:rPr>
              <w:t>次会议通过。</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日唐山市第十四届人民代表大会常务委员会公告第</w:t>
            </w:r>
            <w:r>
              <w:rPr>
                <w:rFonts w:ascii="宋体" w:hAnsi="宋体"/>
                <w:sz w:val="18"/>
                <w:szCs w:val="18"/>
              </w:rPr>
              <w:t>3</w:t>
            </w:r>
            <w:r>
              <w:rPr>
                <w:rFonts w:hint="eastAsia" w:ascii="宋体" w:hAnsi="宋体"/>
                <w:sz w:val="18"/>
                <w:szCs w:val="18"/>
              </w:rPr>
              <w:t>号公布，自</w:t>
            </w:r>
            <w:r>
              <w:rPr>
                <w:rFonts w:ascii="宋体" w:hAnsi="宋体"/>
                <w:sz w:val="18"/>
                <w:szCs w:val="18"/>
              </w:rPr>
              <w:t>2013</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099DE994"/>
    <w:p w14:paraId="4E1EA1C3"/>
    <w:p w14:paraId="021A2B8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5659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33C377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269F9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34ABC8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BF5112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6A4BBD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26DE7E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802C9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1DA77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99F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02A0F1B">
            <w:pPr>
              <w:tabs>
                <w:tab w:val="left" w:pos="7937"/>
              </w:tabs>
              <w:spacing w:line="240" w:lineRule="exact"/>
              <w:jc w:val="center"/>
              <w:rPr>
                <w:rFonts w:hint="default" w:ascii="宋体" w:eastAsia="宋体"/>
                <w:color w:val="FF0000"/>
                <w:sz w:val="18"/>
                <w:szCs w:val="18"/>
                <w:lang w:val="en-US" w:eastAsia="zh-CN"/>
              </w:rPr>
            </w:pPr>
            <w:r>
              <w:rPr>
                <w:rFonts w:hint="eastAsia" w:ascii="宋体" w:hAnsi="宋体"/>
                <w:color w:val="FF0000"/>
                <w:sz w:val="18"/>
                <w:szCs w:val="18"/>
                <w:lang w:val="en-US" w:eastAsia="zh-CN"/>
              </w:rPr>
              <w:t>120</w:t>
            </w:r>
          </w:p>
        </w:tc>
        <w:tc>
          <w:tcPr>
            <w:tcW w:w="1256" w:type="dxa"/>
            <w:vAlign w:val="center"/>
          </w:tcPr>
          <w:p w14:paraId="3C235C0D">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53F6F942">
            <w:pPr>
              <w:tabs>
                <w:tab w:val="left" w:pos="7937"/>
              </w:tabs>
              <w:spacing w:line="24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对栽培、整修或者其他作业遗留的渣土、枝叶等杂物，临街树木、绿篱、花坛（池）、草坪等管理单位或者个人逾期未清除的行政处罚</w:t>
            </w:r>
          </w:p>
        </w:tc>
        <w:tc>
          <w:tcPr>
            <w:tcW w:w="1255" w:type="dxa"/>
            <w:vAlign w:val="center"/>
          </w:tcPr>
          <w:p w14:paraId="5062462F">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0C61B825">
            <w:pPr>
              <w:rPr>
                <w:rFonts w:hint="eastAsia" w:ascii="宋体" w:hAnsi="宋体" w:eastAsia="宋体"/>
                <w:color w:val="FF0000"/>
                <w:sz w:val="18"/>
                <w:szCs w:val="18"/>
                <w:lang w:eastAsia="zh-CN"/>
              </w:rPr>
            </w:pPr>
            <w:r>
              <w:rPr>
                <w:rFonts w:hint="eastAsia" w:ascii="宋体" w:hAnsi="宋体"/>
                <w:color w:val="FF0000"/>
                <w:sz w:val="18"/>
                <w:szCs w:val="18"/>
              </w:rPr>
              <w:t>【地方性法规】《河北省城市市容和环境卫生条例》</w:t>
            </w:r>
            <w:r>
              <w:rPr>
                <w:rFonts w:hint="eastAsia" w:ascii="宋体" w:hAnsi="宋体"/>
                <w:color w:val="FF0000"/>
                <w:sz w:val="18"/>
                <w:szCs w:val="18"/>
                <w:lang w:val="en-US" w:eastAsia="zh-CN"/>
              </w:rPr>
              <w:t>第十五</w:t>
            </w:r>
            <w:r>
              <w:rPr>
                <w:rFonts w:hint="eastAsia" w:ascii="宋体" w:hAnsi="宋体"/>
                <w:color w:val="FF0000"/>
                <w:sz w:val="18"/>
                <w:szCs w:val="18"/>
              </w:rPr>
              <w:t>条第</w:t>
            </w:r>
            <w:r>
              <w:rPr>
                <w:rFonts w:hint="eastAsia" w:ascii="宋体" w:hAnsi="宋体"/>
                <w:color w:val="FF0000"/>
                <w:sz w:val="18"/>
                <w:szCs w:val="18"/>
                <w:lang w:val="en-US" w:eastAsia="zh-CN"/>
              </w:rPr>
              <w:t>二</w:t>
            </w:r>
            <w:r>
              <w:rPr>
                <w:rFonts w:hint="eastAsia" w:ascii="宋体" w:hAnsi="宋体"/>
                <w:color w:val="FF0000"/>
                <w:sz w:val="18"/>
                <w:szCs w:val="18"/>
              </w:rPr>
              <w:t>款</w:t>
            </w:r>
            <w:r>
              <w:rPr>
                <w:rFonts w:hint="eastAsia" w:ascii="宋体" w:hAnsi="宋体"/>
                <w:color w:val="FF0000"/>
                <w:sz w:val="18"/>
                <w:szCs w:val="18"/>
                <w:lang w:eastAsia="zh-CN"/>
              </w:rPr>
              <w:t>：“</w:t>
            </w:r>
            <w:r>
              <w:rPr>
                <w:rFonts w:hint="eastAsia" w:ascii="宋体" w:hAnsi="宋体"/>
                <w:color w:val="FF0000"/>
                <w:sz w:val="18"/>
                <w:szCs w:val="18"/>
              </w:rPr>
              <w:t>临街树木、绿篱、花坛（池）、草坪等，应当保持整洁、美观。栽培、整修或者其他作业遗留的渣土、枝叶等杂物，管理单位或者个人应当及时清除。违反规定的，责令限期清除；逾期未清除的，处以每平方米十元以上五十元以下罚款。</w:t>
            </w:r>
            <w:r>
              <w:rPr>
                <w:rFonts w:hint="eastAsia" w:ascii="宋体" w:hAnsi="宋体"/>
                <w:color w:val="FF0000"/>
                <w:sz w:val="18"/>
                <w:szCs w:val="18"/>
                <w:lang w:eastAsia="zh-CN"/>
              </w:rPr>
              <w:t>”</w:t>
            </w:r>
          </w:p>
          <w:p w14:paraId="26813725">
            <w:pPr>
              <w:tabs>
                <w:tab w:val="left" w:pos="7937"/>
              </w:tabs>
              <w:spacing w:line="240" w:lineRule="exact"/>
              <w:rPr>
                <w:rFonts w:ascii="宋体"/>
                <w:color w:val="FF0000"/>
                <w:sz w:val="18"/>
                <w:szCs w:val="18"/>
              </w:rPr>
            </w:pPr>
          </w:p>
        </w:tc>
        <w:tc>
          <w:tcPr>
            <w:tcW w:w="3762" w:type="dxa"/>
            <w:vAlign w:val="center"/>
          </w:tcPr>
          <w:p w14:paraId="79C71CFE">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栽培、整修或者其他作业遗留的渣土、枝叶等杂物，临街树木、绿篱、花坛（池）、草坪等管理单位或者个人</w:t>
            </w:r>
            <w:r>
              <w:rPr>
                <w:rFonts w:hint="eastAsia" w:ascii="宋体" w:hAnsi="宋体"/>
                <w:color w:val="FF0000"/>
                <w:sz w:val="18"/>
                <w:szCs w:val="18"/>
              </w:rPr>
              <w:t>涉嫌</w:t>
            </w:r>
            <w:r>
              <w:rPr>
                <w:rFonts w:hint="eastAsia" w:ascii="宋体" w:hAnsi="宋体"/>
                <w:color w:val="FF0000"/>
                <w:sz w:val="18"/>
                <w:szCs w:val="18"/>
                <w:lang w:val="en-US" w:eastAsia="zh-CN"/>
              </w:rPr>
              <w:t>逾期未清除的</w:t>
            </w:r>
            <w:r>
              <w:rPr>
                <w:rFonts w:hint="eastAsia" w:ascii="宋体" w:hAnsi="宋体"/>
                <w:color w:val="FF0000"/>
                <w:sz w:val="18"/>
                <w:szCs w:val="18"/>
              </w:rPr>
              <w:t>违法行为（或者其他机关移送的违法案件）予以审查，决定是否立案。</w:t>
            </w:r>
          </w:p>
          <w:p w14:paraId="4EFDC93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60FA69B">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31F165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2DBCEC68">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113D7297">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1B19739A">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3AFCBA80">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50EE3C10">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39FD010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3B4F0BB6">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0DF8DA5B">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4373D7B7">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10EB614B">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2F87B9CD">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5C2753C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3309E9BD">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7D3C5C88">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2522FE10">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74E074DC">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4F178B8D">
            <w:pPr>
              <w:jc w:val="left"/>
              <w:rPr>
                <w:rFonts w:hint="eastAsia"/>
                <w:color w:val="FF0000"/>
                <w:sz w:val="18"/>
                <w:szCs w:val="18"/>
              </w:rPr>
            </w:pPr>
            <w:r>
              <w:rPr>
                <w:color w:val="FF0000"/>
                <w:sz w:val="18"/>
                <w:szCs w:val="18"/>
              </w:rPr>
              <w:t>2008</w:t>
            </w:r>
            <w:r>
              <w:rPr>
                <w:rFonts w:hint="eastAsia"/>
                <w:color w:val="FF0000"/>
                <w:sz w:val="18"/>
                <w:szCs w:val="18"/>
              </w:rPr>
              <w:t>年</w:t>
            </w:r>
            <w:r>
              <w:rPr>
                <w:color w:val="FF0000"/>
                <w:sz w:val="18"/>
                <w:szCs w:val="18"/>
              </w:rPr>
              <w:t>11</w:t>
            </w:r>
            <w:r>
              <w:rPr>
                <w:rFonts w:hint="eastAsia"/>
                <w:color w:val="FF0000"/>
                <w:sz w:val="18"/>
                <w:szCs w:val="18"/>
              </w:rPr>
              <w:t>月</w:t>
            </w:r>
            <w:r>
              <w:rPr>
                <w:color w:val="FF0000"/>
                <w:sz w:val="18"/>
                <w:szCs w:val="18"/>
              </w:rPr>
              <w:t>28</w:t>
            </w:r>
            <w:r>
              <w:rPr>
                <w:rFonts w:hint="eastAsia"/>
                <w:color w:val="FF0000"/>
                <w:sz w:val="18"/>
                <w:szCs w:val="18"/>
              </w:rPr>
              <w:t>日河北省第十一届人民代表大会常务委员会第六次会议通过根据2023年11月30日修正)</w:t>
            </w:r>
          </w:p>
          <w:p w14:paraId="1C5705BD">
            <w:pPr>
              <w:jc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cs="宋体"/>
                <w:i w:val="0"/>
                <w:iCs w:val="0"/>
                <w:color w:val="FF0000"/>
                <w:kern w:val="0"/>
                <w:sz w:val="18"/>
                <w:szCs w:val="18"/>
                <w:u w:val="none"/>
                <w:lang w:val="en-US" w:eastAsia="zh-CN" w:bidi="ar"/>
              </w:rPr>
              <w:t>城</w:t>
            </w:r>
            <w:r>
              <w:rPr>
                <w:rFonts w:hint="eastAsia" w:ascii="宋体" w:hAnsi="宋体" w:eastAsia="宋体" w:cs="宋体"/>
                <w:i w:val="0"/>
                <w:iCs w:val="0"/>
                <w:color w:val="FF0000"/>
                <w:kern w:val="0"/>
                <w:sz w:val="18"/>
                <w:szCs w:val="18"/>
                <w:u w:val="none"/>
                <w:lang w:val="en-US" w:eastAsia="zh-CN" w:bidi="ar"/>
              </w:rPr>
              <w:t>市规划区内主次干道两侧由城管局负责，其余由属地负责</w:t>
            </w:r>
          </w:p>
          <w:p w14:paraId="1BBB44D7">
            <w:pPr>
              <w:jc w:val="center"/>
              <w:rPr>
                <w:rFonts w:hint="eastAsia" w:ascii="宋体" w:hAnsi="宋体" w:eastAsia="宋体" w:cs="宋体"/>
                <w:i w:val="0"/>
                <w:iCs w:val="0"/>
                <w:color w:val="FF0000"/>
                <w:kern w:val="0"/>
                <w:sz w:val="18"/>
                <w:szCs w:val="18"/>
                <w:u w:val="none"/>
                <w:lang w:val="en-US" w:eastAsia="zh-CN" w:bidi="ar"/>
              </w:rPr>
            </w:pPr>
          </w:p>
          <w:p w14:paraId="2ADD7D8F">
            <w:pPr>
              <w:tabs>
                <w:tab w:val="left" w:pos="7937"/>
              </w:tabs>
              <w:spacing w:line="240" w:lineRule="exact"/>
              <w:rPr>
                <w:color w:val="FF0000"/>
                <w:sz w:val="18"/>
                <w:szCs w:val="18"/>
              </w:rPr>
            </w:pPr>
          </w:p>
          <w:p w14:paraId="13FA4EE8">
            <w:pPr>
              <w:tabs>
                <w:tab w:val="left" w:pos="7937"/>
              </w:tabs>
              <w:spacing w:line="240" w:lineRule="exact"/>
              <w:rPr>
                <w:rFonts w:ascii="宋体" w:hAnsi="宋体"/>
                <w:color w:val="FF0000"/>
                <w:sz w:val="18"/>
                <w:szCs w:val="18"/>
              </w:rPr>
            </w:pPr>
          </w:p>
          <w:p w14:paraId="0B075B8C">
            <w:pPr>
              <w:spacing w:line="400" w:lineRule="exact"/>
              <w:jc w:val="center"/>
              <w:rPr>
                <w:rFonts w:ascii="宋体"/>
                <w:color w:val="FF0000"/>
                <w:sz w:val="18"/>
                <w:szCs w:val="18"/>
              </w:rPr>
            </w:pPr>
          </w:p>
        </w:tc>
      </w:tr>
    </w:tbl>
    <w:p w14:paraId="7CEDB25F"/>
    <w:p w14:paraId="6E3CB5AE"/>
    <w:p w14:paraId="241A826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181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E6B332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BFC43C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AEF147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81DD41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2D5F79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025B3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44E6CE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8129F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896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9C433C1">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21</w:t>
            </w:r>
          </w:p>
        </w:tc>
        <w:tc>
          <w:tcPr>
            <w:tcW w:w="1256" w:type="dxa"/>
            <w:vAlign w:val="center"/>
          </w:tcPr>
          <w:p w14:paraId="25F1B487">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03F8D89D">
            <w:pPr>
              <w:tabs>
                <w:tab w:val="left" w:pos="7937"/>
              </w:tabs>
              <w:spacing w:line="240" w:lineRule="exact"/>
              <w:jc w:val="left"/>
              <w:rPr>
                <w:rFonts w:ascii="宋体"/>
                <w:color w:val="FF0000"/>
                <w:sz w:val="18"/>
                <w:szCs w:val="18"/>
              </w:rPr>
            </w:pPr>
            <w:r>
              <w:rPr>
                <w:rFonts w:hint="eastAsia" w:ascii="宋体" w:hAnsi="宋体"/>
                <w:color w:val="FF0000"/>
                <w:sz w:val="18"/>
                <w:szCs w:val="18"/>
              </w:rPr>
              <w:t>对在道路及其他公共场所吊挂、晾晒物品的处罚</w:t>
            </w:r>
          </w:p>
        </w:tc>
        <w:tc>
          <w:tcPr>
            <w:tcW w:w="1255" w:type="dxa"/>
            <w:vAlign w:val="center"/>
          </w:tcPr>
          <w:p w14:paraId="3EB49D61">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4723A992">
            <w:pPr>
              <w:tabs>
                <w:tab w:val="left" w:pos="7937"/>
              </w:tabs>
              <w:spacing w:line="240" w:lineRule="exact"/>
              <w:rPr>
                <w:rFonts w:ascii="宋体"/>
                <w:color w:val="FF0000"/>
                <w:sz w:val="18"/>
                <w:szCs w:val="18"/>
              </w:rPr>
            </w:pPr>
            <w:r>
              <w:rPr>
                <w:rFonts w:hint="eastAsia" w:ascii="宋体" w:hAnsi="宋体"/>
                <w:color w:val="FF0000"/>
                <w:sz w:val="18"/>
                <w:szCs w:val="18"/>
              </w:rPr>
              <w:t>【地方性法规】《河北省城市市容和环境卫生条例》第十七条第二款“禁止在道路及其他公共场所吊挂、晾晒物品。违反规定的，责令改正；拒不改正的，处以五十元以上二百元以下罚款。”</w:t>
            </w:r>
          </w:p>
        </w:tc>
        <w:tc>
          <w:tcPr>
            <w:tcW w:w="3762" w:type="dxa"/>
            <w:vAlign w:val="center"/>
          </w:tcPr>
          <w:p w14:paraId="615B2B1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、立案责任：发现涉嫌在道路及其他公共场所吊挂、晾晒物品的违法行为（或者其他机关移送的违法案件）予以审查，决定是否立案。</w:t>
            </w:r>
          </w:p>
          <w:p w14:paraId="23D0C2B6">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5A09195">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46433AD">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7E40857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06EDD19A">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6AB38459">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4662CFB7">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63127869">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73E8D5D0">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0A6731C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5CB3FB1">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670EAB05">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4198B1CC">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6F23C128">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37DC7B9">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23D83A34">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7D97F238">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79318B7A">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2CFBD042">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5826CBDE">
            <w:pPr>
              <w:jc w:val="center"/>
              <w:rPr>
                <w:rFonts w:hint="eastAsia"/>
                <w:color w:val="FF0000"/>
                <w:sz w:val="18"/>
                <w:szCs w:val="18"/>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2D967B60">
            <w:pPr>
              <w:spacing w:line="400" w:lineRule="exact"/>
              <w:jc w:val="center"/>
              <w:rPr>
                <w:rFonts w:ascii="宋体"/>
                <w:color w:val="FF0000"/>
                <w:sz w:val="18"/>
                <w:szCs w:val="18"/>
              </w:rPr>
            </w:pPr>
          </w:p>
        </w:tc>
      </w:tr>
    </w:tbl>
    <w:p w14:paraId="7D90132B"/>
    <w:p w14:paraId="088D91C3"/>
    <w:p w14:paraId="1C1ECC6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01E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EA9C6D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E223B8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DB8D4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DE1793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7F460D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D22A6F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E37748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87F979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6DE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5E1D52B">
            <w:pPr>
              <w:tabs>
                <w:tab w:val="left" w:pos="7937"/>
              </w:tabs>
              <w:spacing w:line="240" w:lineRule="exact"/>
              <w:jc w:val="center"/>
              <w:rPr>
                <w:rFonts w:hint="default" w:ascii="宋体" w:eastAsia="宋体"/>
                <w:color w:val="FF0000"/>
                <w:sz w:val="18"/>
                <w:szCs w:val="18"/>
                <w:lang w:val="en-US" w:eastAsia="zh-CN"/>
              </w:rPr>
            </w:pPr>
            <w:r>
              <w:rPr>
                <w:rFonts w:hint="eastAsia" w:ascii="宋体" w:hAnsi="宋体"/>
                <w:color w:val="FF0000"/>
                <w:sz w:val="18"/>
                <w:szCs w:val="18"/>
                <w:lang w:val="en-US" w:eastAsia="zh-CN"/>
              </w:rPr>
              <w:t>122</w:t>
            </w:r>
          </w:p>
        </w:tc>
        <w:tc>
          <w:tcPr>
            <w:tcW w:w="1256" w:type="dxa"/>
            <w:vAlign w:val="center"/>
          </w:tcPr>
          <w:p w14:paraId="056A6324">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7A04EC8F">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未按规定利用悬挂物、充气装置、实物造型等载体设置广告或期满后未及时撤除，或者不及时整修、清洗、更换影响市容的户外广告牌或不予加固、拆除有安全隐患的广告牌、招牌的行政处罚</w:t>
            </w:r>
          </w:p>
        </w:tc>
        <w:tc>
          <w:tcPr>
            <w:tcW w:w="1255" w:type="dxa"/>
            <w:vAlign w:val="center"/>
          </w:tcPr>
          <w:p w14:paraId="37ACD317">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098FF597">
            <w:pPr>
              <w:ind w:firstLine="360" w:firstLineChars="200"/>
              <w:rPr>
                <w:rFonts w:hint="eastAsia" w:ascii="宋体" w:hAnsi="宋体"/>
                <w:color w:val="FF0000"/>
                <w:sz w:val="18"/>
                <w:szCs w:val="18"/>
              </w:rPr>
            </w:pPr>
            <w:r>
              <w:rPr>
                <w:rFonts w:hint="eastAsia" w:ascii="宋体" w:hAnsi="宋体"/>
                <w:color w:val="FF0000"/>
                <w:sz w:val="18"/>
                <w:szCs w:val="18"/>
              </w:rPr>
              <w:t>【地方性法规】《河北省城市市容和环境卫生条例》</w:t>
            </w:r>
            <w:r>
              <w:rPr>
                <w:rFonts w:hint="eastAsia" w:ascii="宋体" w:hAnsi="宋体"/>
                <w:color w:val="FF0000"/>
                <w:sz w:val="18"/>
                <w:szCs w:val="18"/>
                <w:lang w:val="en-US" w:eastAsia="zh-CN"/>
              </w:rPr>
              <w:t>第十八</w:t>
            </w:r>
            <w:r>
              <w:rPr>
                <w:rFonts w:hint="eastAsia" w:ascii="宋体" w:hAnsi="宋体"/>
                <w:color w:val="FF0000"/>
                <w:sz w:val="18"/>
                <w:szCs w:val="18"/>
              </w:rPr>
              <w:t>条</w:t>
            </w:r>
            <w:r>
              <w:rPr>
                <w:rFonts w:hint="eastAsia" w:ascii="宋体" w:hAnsi="宋体"/>
                <w:color w:val="FF0000"/>
                <w:sz w:val="18"/>
                <w:szCs w:val="18"/>
                <w:lang w:eastAsia="zh-CN"/>
              </w:rPr>
              <w:t>：“</w:t>
            </w:r>
            <w:r>
              <w:rPr>
                <w:rFonts w:hint="eastAsia" w:ascii="宋体" w:hAnsi="宋体"/>
                <w:color w:val="FF0000"/>
                <w:sz w:val="18"/>
                <w:szCs w:val="18"/>
              </w:rPr>
              <w:t>在城市设置户外广告牌、标语牌、招牌、指示牌、画廊、橱窗、霓虹灯、灯箱、条幅、旗帜、显示屏幕、充气装置、实物造型等，应当内容健康、文字规范、外形美观、安全牢固。设置单位对陈旧毁损、色彩剥蚀，影响市容的，应当及时整修、清洗、更换。对有安全隐患的，应当加固或者拆除。</w:t>
            </w:r>
          </w:p>
          <w:p w14:paraId="053F03D7">
            <w:pPr>
              <w:ind w:firstLine="360" w:firstLineChars="200"/>
              <w:rPr>
                <w:rFonts w:hint="eastAsia" w:ascii="宋体" w:hAnsi="宋体"/>
                <w:color w:val="FF0000"/>
                <w:sz w:val="18"/>
                <w:szCs w:val="18"/>
              </w:rPr>
            </w:pPr>
            <w:r>
              <w:rPr>
                <w:rFonts w:hint="eastAsia" w:ascii="宋体" w:hAnsi="宋体"/>
                <w:color w:val="FF0000"/>
                <w:sz w:val="18"/>
                <w:szCs w:val="18"/>
              </w:rPr>
              <w:t>利用悬挂物、充气装置、实物造型等载体设置广告，应当在市容和环境卫生行政主管部门规定的期限和地点设置，期满后及时撤除。</w:t>
            </w:r>
          </w:p>
          <w:p w14:paraId="7E910264">
            <w:pPr>
              <w:ind w:firstLine="360" w:firstLineChars="200"/>
              <w:rPr>
                <w:rFonts w:hint="eastAsia" w:ascii="宋体" w:hAnsi="宋体"/>
                <w:color w:val="FF0000"/>
                <w:sz w:val="18"/>
                <w:szCs w:val="18"/>
                <w:lang w:eastAsia="zh-CN"/>
              </w:rPr>
            </w:pPr>
            <w:r>
              <w:rPr>
                <w:rFonts w:hint="eastAsia" w:ascii="宋体" w:hAnsi="宋体"/>
                <w:color w:val="FF0000"/>
                <w:sz w:val="18"/>
                <w:szCs w:val="18"/>
              </w:rPr>
              <w:t>违反上述规定的，责令改正；拒不改正的，处以一千元以上二千元以下罚款。</w:t>
            </w:r>
            <w:r>
              <w:rPr>
                <w:rFonts w:hint="eastAsia" w:ascii="宋体" w:hAnsi="宋体"/>
                <w:color w:val="FF0000"/>
                <w:sz w:val="18"/>
                <w:szCs w:val="18"/>
                <w:lang w:eastAsia="zh-CN"/>
              </w:rPr>
              <w:t>”</w:t>
            </w:r>
          </w:p>
          <w:p w14:paraId="173DB144">
            <w:pPr>
              <w:tabs>
                <w:tab w:val="left" w:pos="7937"/>
              </w:tabs>
              <w:spacing w:line="240" w:lineRule="exact"/>
              <w:rPr>
                <w:rFonts w:ascii="宋体"/>
                <w:color w:val="FF0000"/>
                <w:sz w:val="18"/>
                <w:szCs w:val="18"/>
              </w:rPr>
            </w:pPr>
          </w:p>
        </w:tc>
        <w:tc>
          <w:tcPr>
            <w:tcW w:w="3762" w:type="dxa"/>
            <w:vAlign w:val="center"/>
          </w:tcPr>
          <w:p w14:paraId="3730F40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未</w:t>
            </w:r>
            <w:r>
              <w:rPr>
                <w:rFonts w:hint="eastAsia" w:ascii="宋体" w:hAnsi="宋体" w:eastAsia="宋体" w:cs="宋体"/>
                <w:i w:val="0"/>
                <w:iCs w:val="0"/>
                <w:color w:val="FF0000"/>
                <w:kern w:val="0"/>
                <w:sz w:val="18"/>
                <w:szCs w:val="18"/>
                <w:u w:val="none"/>
                <w:lang w:val="en-US" w:eastAsia="zh-CN" w:bidi="ar"/>
              </w:rPr>
              <w:t>按规定利用悬挂物、充气装置、实物造型等载体设置广告或期满后</w:t>
            </w:r>
            <w:r>
              <w:rPr>
                <w:rFonts w:hint="eastAsia" w:ascii="宋体" w:hAnsi="宋体"/>
                <w:color w:val="FF0000"/>
                <w:sz w:val="18"/>
                <w:szCs w:val="18"/>
                <w:lang w:val="en-US" w:eastAsia="zh-CN"/>
              </w:rPr>
              <w:t>涉嫌</w:t>
            </w:r>
            <w:r>
              <w:rPr>
                <w:rFonts w:hint="eastAsia" w:ascii="宋体" w:hAnsi="宋体" w:eastAsia="宋体" w:cs="宋体"/>
                <w:i w:val="0"/>
                <w:iCs w:val="0"/>
                <w:color w:val="FF0000"/>
                <w:kern w:val="0"/>
                <w:sz w:val="18"/>
                <w:szCs w:val="18"/>
                <w:u w:val="none"/>
                <w:lang w:val="en-US" w:eastAsia="zh-CN" w:bidi="ar"/>
              </w:rPr>
              <w:t>未及时撤除，或者不及时整修、清洗、更换影响市容的户外广告牌或不予加固、拆除有安全隐患的广告牌、招牌</w:t>
            </w:r>
            <w:r>
              <w:rPr>
                <w:rFonts w:hint="eastAsia" w:ascii="宋体" w:hAnsi="宋体"/>
                <w:color w:val="FF0000"/>
                <w:sz w:val="18"/>
                <w:szCs w:val="18"/>
                <w:lang w:val="en-US" w:eastAsia="zh-CN"/>
              </w:rPr>
              <w:t>的</w:t>
            </w:r>
            <w:r>
              <w:rPr>
                <w:rFonts w:hint="eastAsia" w:ascii="宋体" w:hAnsi="宋体"/>
                <w:color w:val="FF0000"/>
                <w:sz w:val="18"/>
                <w:szCs w:val="18"/>
              </w:rPr>
              <w:t>违法行为（或者其他机关移送的违法案件）予以审查，决定是否立案。</w:t>
            </w:r>
          </w:p>
          <w:p w14:paraId="11C09E75">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29CF056">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E3EAA37">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06CFF524">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5485778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55E13967">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1084BBA7">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207E67D4">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A7820BB">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4304C96B">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37377049">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054B8EF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76C7A211">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278EC4DC">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0FB42220">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685FC849">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FC4261E">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0519ABEF">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5625CD9">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017C98B7">
            <w:pPr>
              <w:jc w:val="left"/>
              <w:rPr>
                <w:rFonts w:hint="eastAsia"/>
                <w:color w:val="FF0000"/>
                <w:sz w:val="18"/>
                <w:szCs w:val="18"/>
              </w:rPr>
            </w:pPr>
            <w:r>
              <w:rPr>
                <w:color w:val="FF0000"/>
                <w:sz w:val="18"/>
                <w:szCs w:val="18"/>
              </w:rPr>
              <w:t>2008</w:t>
            </w:r>
            <w:r>
              <w:rPr>
                <w:rFonts w:hint="eastAsia"/>
                <w:color w:val="FF0000"/>
                <w:sz w:val="18"/>
                <w:szCs w:val="18"/>
              </w:rPr>
              <w:t>年</w:t>
            </w:r>
            <w:r>
              <w:rPr>
                <w:color w:val="FF0000"/>
                <w:sz w:val="18"/>
                <w:szCs w:val="18"/>
              </w:rPr>
              <w:t>11</w:t>
            </w:r>
            <w:r>
              <w:rPr>
                <w:rFonts w:hint="eastAsia"/>
                <w:color w:val="FF0000"/>
                <w:sz w:val="18"/>
                <w:szCs w:val="18"/>
              </w:rPr>
              <w:t>月</w:t>
            </w:r>
            <w:r>
              <w:rPr>
                <w:color w:val="FF0000"/>
                <w:sz w:val="18"/>
                <w:szCs w:val="18"/>
              </w:rPr>
              <w:t>28</w:t>
            </w:r>
            <w:r>
              <w:rPr>
                <w:rFonts w:hint="eastAsia"/>
                <w:color w:val="FF0000"/>
                <w:sz w:val="18"/>
                <w:szCs w:val="18"/>
              </w:rPr>
              <w:t>日河北省第十一届人民代表大会常务委员会第六次会议通过根据2023年11月30日修正)</w:t>
            </w:r>
          </w:p>
          <w:p w14:paraId="4DEC48DF">
            <w:pPr>
              <w:jc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cs="宋体"/>
                <w:i w:val="0"/>
                <w:iCs w:val="0"/>
                <w:color w:val="FF0000"/>
                <w:kern w:val="0"/>
                <w:sz w:val="18"/>
                <w:szCs w:val="18"/>
                <w:u w:val="none"/>
                <w:lang w:val="en-US" w:eastAsia="zh-CN" w:bidi="ar"/>
              </w:rPr>
              <w:t>城</w:t>
            </w:r>
            <w:r>
              <w:rPr>
                <w:rFonts w:hint="eastAsia" w:ascii="宋体" w:hAnsi="宋体" w:eastAsia="宋体" w:cs="宋体"/>
                <w:i w:val="0"/>
                <w:iCs w:val="0"/>
                <w:color w:val="FF0000"/>
                <w:kern w:val="0"/>
                <w:sz w:val="18"/>
                <w:szCs w:val="18"/>
                <w:u w:val="none"/>
                <w:lang w:val="en-US" w:eastAsia="zh-CN" w:bidi="ar"/>
              </w:rPr>
              <w:t>市规划区内主次干道两侧由城管局负责，其余由属地负责</w:t>
            </w:r>
          </w:p>
          <w:p w14:paraId="2ABB3139">
            <w:pPr>
              <w:tabs>
                <w:tab w:val="left" w:pos="7937"/>
              </w:tabs>
              <w:spacing w:line="240" w:lineRule="exact"/>
              <w:rPr>
                <w:color w:val="FF0000"/>
                <w:sz w:val="18"/>
                <w:szCs w:val="18"/>
              </w:rPr>
            </w:pPr>
          </w:p>
          <w:p w14:paraId="00642194">
            <w:pPr>
              <w:tabs>
                <w:tab w:val="left" w:pos="7937"/>
              </w:tabs>
              <w:spacing w:line="240" w:lineRule="exact"/>
              <w:rPr>
                <w:rFonts w:ascii="宋体" w:hAnsi="宋体"/>
                <w:color w:val="FF0000"/>
                <w:sz w:val="18"/>
                <w:szCs w:val="18"/>
              </w:rPr>
            </w:pPr>
          </w:p>
          <w:p w14:paraId="46C646D6">
            <w:pPr>
              <w:spacing w:line="400" w:lineRule="exact"/>
              <w:jc w:val="center"/>
              <w:rPr>
                <w:rFonts w:ascii="宋体"/>
                <w:color w:val="FF0000"/>
                <w:sz w:val="18"/>
                <w:szCs w:val="18"/>
              </w:rPr>
            </w:pPr>
          </w:p>
        </w:tc>
      </w:tr>
    </w:tbl>
    <w:p w14:paraId="420B12AA"/>
    <w:p w14:paraId="5EFD2B2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8CC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DF24C7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86E3D4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CB6854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7724C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134D9F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FA30B1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20F63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CD31DA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758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01CE032">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23</w:t>
            </w:r>
          </w:p>
        </w:tc>
        <w:tc>
          <w:tcPr>
            <w:tcW w:w="1256" w:type="dxa"/>
            <w:vAlign w:val="center"/>
          </w:tcPr>
          <w:p w14:paraId="3588D24E">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260B38C5">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对未经市容和环境卫生行政主管部门同意，擅自设置大型户外广告的处罚</w:t>
            </w:r>
          </w:p>
        </w:tc>
        <w:tc>
          <w:tcPr>
            <w:tcW w:w="1255" w:type="dxa"/>
            <w:vAlign w:val="center"/>
          </w:tcPr>
          <w:p w14:paraId="2D5BD6F2">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11EF622E">
            <w:pPr>
              <w:ind w:firstLine="360" w:firstLineChars="200"/>
              <w:rPr>
                <w:rFonts w:ascii="宋体"/>
                <w:color w:val="FF0000"/>
                <w:sz w:val="18"/>
                <w:szCs w:val="18"/>
              </w:rPr>
            </w:pPr>
            <w:r>
              <w:rPr>
                <w:rFonts w:hint="eastAsia" w:ascii="宋体" w:hAnsi="宋体"/>
                <w:color w:val="FF0000"/>
                <w:sz w:val="18"/>
                <w:szCs w:val="18"/>
              </w:rPr>
              <w:t>【地方性法规】《河北省城市市容和环境卫生条例》第十</w:t>
            </w:r>
            <w:r>
              <w:rPr>
                <w:rFonts w:hint="eastAsia" w:ascii="宋体" w:hAnsi="宋体"/>
                <w:color w:val="FF0000"/>
                <w:sz w:val="18"/>
                <w:szCs w:val="18"/>
                <w:lang w:val="en-US" w:eastAsia="zh-CN"/>
              </w:rPr>
              <w:t>九</w:t>
            </w:r>
            <w:r>
              <w:rPr>
                <w:rFonts w:hint="eastAsia" w:ascii="宋体" w:hAnsi="宋体"/>
                <w:color w:val="FF0000"/>
                <w:sz w:val="18"/>
                <w:szCs w:val="18"/>
              </w:rPr>
              <w:t>条第二款“未经市容和环境卫生行政主管部门同意，擅自设置大型户外广告的，责令限期拆除，处以五千元以上一万元以下罚款。未按照市容和环境卫生行政主管部门批准内容设置的，责令改正。”</w:t>
            </w:r>
          </w:p>
        </w:tc>
        <w:tc>
          <w:tcPr>
            <w:tcW w:w="3762" w:type="dxa"/>
            <w:vAlign w:val="center"/>
          </w:tcPr>
          <w:p w14:paraId="5BFC517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w:t>
            </w:r>
            <w:r>
              <w:rPr>
                <w:rFonts w:hint="eastAsia" w:ascii="宋体" w:hAnsi="宋体"/>
                <w:color w:val="FF0000"/>
                <w:sz w:val="18"/>
                <w:szCs w:val="18"/>
                <w:lang w:val="en-US" w:eastAsia="zh-CN"/>
              </w:rPr>
              <w:t>未经市容和环境卫生行政主管部门同意，擅自设置大型户外广告的</w:t>
            </w:r>
            <w:r>
              <w:rPr>
                <w:rFonts w:hint="eastAsia" w:ascii="宋体" w:hAnsi="宋体"/>
                <w:color w:val="FF0000"/>
                <w:sz w:val="18"/>
                <w:szCs w:val="18"/>
              </w:rPr>
              <w:t>违法行为（或者其他机关移送的违法案件）予以审查，决定是否立案。</w:t>
            </w:r>
          </w:p>
          <w:p w14:paraId="1E5181AB">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C13ECA6">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03BC06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03FCCB39">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2115EB2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611A148B">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36D587A3">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28B9154E">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4A0BE2C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2A2E414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3F879394">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4BE95B8E">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86FAF85">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12932FD9">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0409C13">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3993329D">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9C6A1C2">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D0F9819">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3268C986">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5338739F">
            <w:pPr>
              <w:jc w:val="center"/>
              <w:rPr>
                <w:rFonts w:hint="default"/>
                <w:color w:val="FF0000"/>
                <w:sz w:val="18"/>
                <w:szCs w:val="18"/>
                <w:lang w:val="en-US"/>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54594899">
            <w:pPr>
              <w:jc w:val="center"/>
              <w:rPr>
                <w:rFonts w:hint="eastAsia"/>
                <w:color w:val="FF0000"/>
                <w:sz w:val="18"/>
                <w:szCs w:val="18"/>
              </w:rPr>
            </w:pPr>
          </w:p>
          <w:p w14:paraId="19B5994A">
            <w:pPr>
              <w:spacing w:line="400" w:lineRule="exact"/>
              <w:jc w:val="center"/>
              <w:rPr>
                <w:rFonts w:ascii="宋体"/>
                <w:color w:val="FF0000"/>
                <w:sz w:val="18"/>
                <w:szCs w:val="18"/>
              </w:rPr>
            </w:pPr>
          </w:p>
        </w:tc>
      </w:tr>
    </w:tbl>
    <w:p w14:paraId="22ED1F97"/>
    <w:p w14:paraId="68301AC6"/>
    <w:p w14:paraId="7B26136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C00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4C2CE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C59ED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A3B261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AAB88B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854F00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332C8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5C5B6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C8CB2B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907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58D1754">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24</w:t>
            </w:r>
          </w:p>
        </w:tc>
        <w:tc>
          <w:tcPr>
            <w:tcW w:w="1256" w:type="dxa"/>
            <w:vAlign w:val="center"/>
          </w:tcPr>
          <w:p w14:paraId="2C09EAC5">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12FB6EC5">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对单位和个人在城市建筑物、构筑物和其他设施上张贴、张挂宣传品等，未经市容和环境卫生行政主管部门批准，未按规定的期限和地点张贴、张挂，期满后未及时撤除的行政处罚</w:t>
            </w:r>
          </w:p>
        </w:tc>
        <w:tc>
          <w:tcPr>
            <w:tcW w:w="1255" w:type="dxa"/>
            <w:vAlign w:val="center"/>
          </w:tcPr>
          <w:p w14:paraId="043DD34C">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52FA4B43">
            <w:pPr>
              <w:rPr>
                <w:rFonts w:ascii="宋体"/>
                <w:color w:val="FF0000"/>
                <w:sz w:val="18"/>
                <w:szCs w:val="18"/>
              </w:rPr>
            </w:pPr>
            <w:r>
              <w:rPr>
                <w:rFonts w:hint="eastAsia" w:ascii="宋体" w:hAnsi="宋体"/>
                <w:color w:val="FF0000"/>
                <w:sz w:val="18"/>
                <w:szCs w:val="18"/>
              </w:rPr>
              <w:t>【地方性法规】《河北省城市市容和环境卫生条例》第</w:t>
            </w:r>
            <w:r>
              <w:rPr>
                <w:rFonts w:hint="eastAsia" w:ascii="宋体" w:hAnsi="宋体"/>
                <w:color w:val="FF0000"/>
                <w:sz w:val="18"/>
                <w:szCs w:val="18"/>
                <w:lang w:val="en-US" w:eastAsia="zh-CN"/>
              </w:rPr>
              <w:t>二十</w:t>
            </w:r>
            <w:r>
              <w:rPr>
                <w:rFonts w:hint="eastAsia" w:ascii="宋体" w:hAnsi="宋体"/>
                <w:color w:val="FF0000"/>
                <w:sz w:val="18"/>
                <w:szCs w:val="18"/>
              </w:rPr>
              <w:t>条第</w:t>
            </w:r>
            <w:r>
              <w:rPr>
                <w:rFonts w:hint="eastAsia" w:ascii="宋体" w:hAnsi="宋体"/>
                <w:color w:val="FF0000"/>
                <w:sz w:val="18"/>
                <w:szCs w:val="18"/>
                <w:lang w:val="en-US" w:eastAsia="zh-CN"/>
              </w:rPr>
              <w:t>一</w:t>
            </w:r>
            <w:r>
              <w:rPr>
                <w:rFonts w:hint="eastAsia" w:ascii="宋体" w:hAnsi="宋体"/>
                <w:color w:val="FF0000"/>
                <w:sz w:val="18"/>
                <w:szCs w:val="18"/>
              </w:rPr>
              <w:t>款“任何单位和个人在城市建筑物、构筑物和其他设施上张贴、张挂宣传品等，应当经市容和环境卫生行政主管部门批准，并按规定的期限和地点张贴、张挂，期满后及时撤除。违反规定的，责令改正；拒不改正的，每处处以一百元以上五百元以下罚款。”</w:t>
            </w:r>
          </w:p>
        </w:tc>
        <w:tc>
          <w:tcPr>
            <w:tcW w:w="3762" w:type="dxa"/>
            <w:vAlign w:val="center"/>
          </w:tcPr>
          <w:p w14:paraId="4CC8C1BB">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单位和个人在城市建筑物、构筑物和其他设施上张贴、张挂宣传品等，未经市容和环境卫生行政主管部门批准，未按规定的期限和地点张贴、张挂，期满后</w:t>
            </w:r>
            <w:r>
              <w:rPr>
                <w:rFonts w:hint="eastAsia" w:ascii="宋体" w:hAnsi="宋体"/>
                <w:color w:val="FF0000"/>
                <w:sz w:val="18"/>
                <w:szCs w:val="18"/>
              </w:rPr>
              <w:t>涉嫌</w:t>
            </w:r>
            <w:r>
              <w:rPr>
                <w:rFonts w:hint="eastAsia" w:ascii="宋体" w:hAnsi="宋体"/>
                <w:color w:val="FF0000"/>
                <w:sz w:val="18"/>
                <w:szCs w:val="18"/>
                <w:lang w:val="en-US" w:eastAsia="zh-CN"/>
              </w:rPr>
              <w:t>未及时撤除的的</w:t>
            </w:r>
            <w:r>
              <w:rPr>
                <w:rFonts w:hint="eastAsia" w:ascii="宋体" w:hAnsi="宋体"/>
                <w:color w:val="FF0000"/>
                <w:sz w:val="18"/>
                <w:szCs w:val="18"/>
              </w:rPr>
              <w:t>违法行为（或者其他机关移送的违法案件）予以审查，决定是否立案。</w:t>
            </w:r>
          </w:p>
          <w:p w14:paraId="518E752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8556DC4">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2BE0C36">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0441514B">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3463173">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5C54D79F">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6DEE3E7D">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14B1CDAE">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3F8E3D3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593ADCD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B048F9D">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4B4EB4D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7D7C805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39C4F09D">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03AC35C1">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1A0109E3">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54AE2891">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55255D4C">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27333D17">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14293207">
            <w:pPr>
              <w:jc w:val="center"/>
              <w:rPr>
                <w:rFonts w:hint="eastAsia"/>
                <w:color w:val="FF0000"/>
                <w:sz w:val="18"/>
                <w:szCs w:val="18"/>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1FD62766">
            <w:pPr>
              <w:spacing w:line="400" w:lineRule="exact"/>
              <w:jc w:val="center"/>
              <w:rPr>
                <w:rFonts w:ascii="宋体"/>
                <w:color w:val="FF0000"/>
                <w:sz w:val="18"/>
                <w:szCs w:val="18"/>
              </w:rPr>
            </w:pPr>
          </w:p>
        </w:tc>
      </w:tr>
    </w:tbl>
    <w:p w14:paraId="1E512137"/>
    <w:p w14:paraId="1116CA26"/>
    <w:p w14:paraId="4F031B2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5988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C8EEC7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9A037E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C75D68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2DFAA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579FAF0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4AC3CD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BA4A77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F3E98A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120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A17D051">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25</w:t>
            </w:r>
          </w:p>
        </w:tc>
        <w:tc>
          <w:tcPr>
            <w:tcW w:w="1256" w:type="dxa"/>
            <w:vAlign w:val="center"/>
          </w:tcPr>
          <w:p w14:paraId="175DB4EE">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7ED121F3">
            <w:pPr>
              <w:tabs>
                <w:tab w:val="left" w:pos="7937"/>
              </w:tabs>
              <w:spacing w:line="240" w:lineRule="exact"/>
              <w:jc w:val="left"/>
              <w:rPr>
                <w:rFonts w:ascii="宋体"/>
                <w:color w:val="FF0000"/>
                <w:sz w:val="18"/>
                <w:szCs w:val="18"/>
              </w:rPr>
            </w:pPr>
            <w:r>
              <w:rPr>
                <w:rFonts w:hint="eastAsia" w:ascii="宋体" w:hAnsi="宋体"/>
                <w:color w:val="FF0000"/>
                <w:sz w:val="18"/>
                <w:szCs w:val="18"/>
              </w:rPr>
              <w:t>对擅自在城市的道路两侧和公共场地堆放物料、搭建非永久性建筑物、构筑物或者其他设施的处罚</w:t>
            </w:r>
          </w:p>
        </w:tc>
        <w:tc>
          <w:tcPr>
            <w:tcW w:w="1255" w:type="dxa"/>
            <w:vAlign w:val="center"/>
          </w:tcPr>
          <w:p w14:paraId="57F130B5">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6A063CE3">
            <w:pPr>
              <w:tabs>
                <w:tab w:val="left" w:pos="7937"/>
              </w:tabs>
              <w:spacing w:line="240" w:lineRule="exact"/>
              <w:rPr>
                <w:rFonts w:ascii="宋体"/>
                <w:color w:val="FF0000"/>
                <w:sz w:val="18"/>
                <w:szCs w:val="18"/>
              </w:rPr>
            </w:pPr>
            <w:r>
              <w:rPr>
                <w:rFonts w:hint="eastAsia" w:ascii="宋体" w:hAnsi="宋体"/>
                <w:color w:val="FF0000"/>
                <w:sz w:val="18"/>
                <w:szCs w:val="18"/>
              </w:rPr>
              <w:t>【地方性法规】《河北省城市市容和环境卫生条例》第二十二条第二款“擅自在城市的道路两侧和公共场地堆放物料，责令改正；拒不改正的，按占地面积每平方米处以十元以上五十元以下罚款。擅自搭建非永久性建筑物、构筑物或者其他设施的，责令限期拆除，恢复原状；拒不拆除的，由市容和环境卫生行政主管部门申请人民法院强制执行。”</w:t>
            </w:r>
          </w:p>
        </w:tc>
        <w:tc>
          <w:tcPr>
            <w:tcW w:w="3762" w:type="dxa"/>
            <w:vAlign w:val="center"/>
          </w:tcPr>
          <w:p w14:paraId="0518BAC2">
            <w:pPr>
              <w:numPr>
                <w:ilvl w:val="0"/>
                <w:numId w:val="0"/>
              </w:numPr>
              <w:tabs>
                <w:tab w:val="left" w:pos="7937"/>
              </w:tabs>
              <w:spacing w:line="280" w:lineRule="exact"/>
              <w:rPr>
                <w:rFonts w:hint="eastAsia" w:ascii="宋体" w:hAnsi="宋体"/>
                <w:color w:val="FF0000"/>
                <w:sz w:val="18"/>
                <w:szCs w:val="18"/>
              </w:rPr>
            </w:pPr>
            <w:r>
              <w:rPr>
                <w:rFonts w:hint="eastAsia" w:ascii="宋体" w:hAnsi="宋体" w:eastAsia="宋体" w:cs="Times New Roman"/>
                <w:color w:val="FF0000"/>
                <w:kern w:val="2"/>
                <w:sz w:val="18"/>
                <w:szCs w:val="18"/>
                <w:lang w:val="en-US" w:eastAsia="zh-CN" w:bidi="ar-SA"/>
              </w:rPr>
              <w:t>1、</w:t>
            </w:r>
            <w:r>
              <w:rPr>
                <w:rFonts w:hint="eastAsia" w:ascii="宋体" w:hAnsi="宋体"/>
                <w:color w:val="FF0000"/>
                <w:sz w:val="18"/>
                <w:szCs w:val="18"/>
              </w:rPr>
              <w:t>立案责任：发现涉嫌擅自在城市的道路两侧和公共场地堆放物料的违法行为（或者其他机关移送的违法案件）予以审查，决定是否立案。</w:t>
            </w:r>
          </w:p>
          <w:p w14:paraId="6523294A">
            <w:pPr>
              <w:numPr>
                <w:ilvl w:val="0"/>
                <w:numId w:val="0"/>
              </w:numPr>
              <w:tabs>
                <w:tab w:val="left" w:pos="7937"/>
              </w:tabs>
              <w:spacing w:line="280" w:lineRule="exact"/>
              <w:rPr>
                <w:rFonts w:hint="eastAsia" w:ascii="宋体" w:hAns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BACAC41">
            <w:pPr>
              <w:numPr>
                <w:ilvl w:val="0"/>
                <w:numId w:val="0"/>
              </w:numPr>
              <w:tabs>
                <w:tab w:val="left" w:pos="7937"/>
              </w:tabs>
              <w:spacing w:line="280" w:lineRule="exact"/>
              <w:rPr>
                <w:rFonts w:hint="eastAsia" w:ascii="宋体" w:hAns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B581887">
            <w:pPr>
              <w:numPr>
                <w:ilvl w:val="0"/>
                <w:numId w:val="0"/>
              </w:numPr>
              <w:tabs>
                <w:tab w:val="left" w:pos="7937"/>
              </w:tabs>
              <w:spacing w:line="280" w:lineRule="exact"/>
              <w:rPr>
                <w:rFonts w:hint="eastAsia" w:ascii="宋体" w:hAns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4E6EB871">
            <w:pPr>
              <w:numPr>
                <w:ilvl w:val="0"/>
                <w:numId w:val="0"/>
              </w:numPr>
              <w:tabs>
                <w:tab w:val="left" w:pos="7937"/>
              </w:tabs>
              <w:spacing w:line="280" w:lineRule="exact"/>
              <w:rPr>
                <w:rFonts w:hint="eastAsia" w:ascii="宋体" w:hAns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16A1150">
            <w:pPr>
              <w:numPr>
                <w:ilvl w:val="0"/>
                <w:numId w:val="0"/>
              </w:numPr>
              <w:tabs>
                <w:tab w:val="left" w:pos="7937"/>
              </w:tabs>
              <w:spacing w:line="280" w:lineRule="exact"/>
              <w:rPr>
                <w:rFonts w:hint="eastAsia" w:ascii="宋体" w:hAns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2DACD95B">
            <w:pPr>
              <w:numPr>
                <w:ilvl w:val="0"/>
                <w:numId w:val="0"/>
              </w:num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5D5C9C50">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7CB1406">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0BC7CB3F">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4E147E3B">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3CA49F0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3399C87A">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0CDABCD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1D55ACD7">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11F4A04F">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0ED5B72">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51960BD1">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2BCEF948">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581FFF4A">
            <w:pPr>
              <w:jc w:val="center"/>
              <w:rPr>
                <w:rFonts w:hint="default"/>
                <w:color w:val="FF0000"/>
                <w:sz w:val="18"/>
                <w:szCs w:val="18"/>
                <w:lang w:val="en-US"/>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2FA528B1">
            <w:pPr>
              <w:jc w:val="center"/>
              <w:rPr>
                <w:rFonts w:hint="default"/>
                <w:color w:val="FF0000"/>
                <w:sz w:val="18"/>
                <w:szCs w:val="18"/>
                <w:lang w:val="en-US"/>
              </w:rPr>
            </w:pPr>
          </w:p>
          <w:p w14:paraId="1B36DB16">
            <w:pPr>
              <w:spacing w:line="400" w:lineRule="exact"/>
              <w:jc w:val="center"/>
              <w:rPr>
                <w:rFonts w:ascii="宋体"/>
                <w:color w:val="FF0000"/>
                <w:sz w:val="18"/>
                <w:szCs w:val="18"/>
              </w:rPr>
            </w:pPr>
          </w:p>
        </w:tc>
      </w:tr>
    </w:tbl>
    <w:p w14:paraId="3D198A1C"/>
    <w:p w14:paraId="7C2244F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9ECD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3B5DA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CA43A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B2D078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BB7942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1F6D2A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866E8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546C0C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1A72A2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6CA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8145BCD">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126</w:t>
            </w:r>
          </w:p>
        </w:tc>
        <w:tc>
          <w:tcPr>
            <w:tcW w:w="1256" w:type="dxa"/>
            <w:vAlign w:val="center"/>
          </w:tcPr>
          <w:p w14:paraId="61730DC4">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41664E6F">
            <w:pPr>
              <w:tabs>
                <w:tab w:val="left" w:pos="7937"/>
              </w:tabs>
              <w:spacing w:line="240" w:lineRule="exact"/>
              <w:jc w:val="left"/>
              <w:rPr>
                <w:rFonts w:ascii="宋体"/>
                <w:color w:val="FF0000"/>
                <w:sz w:val="18"/>
                <w:szCs w:val="18"/>
              </w:rPr>
            </w:pPr>
            <w:r>
              <w:rPr>
                <w:rFonts w:hint="eastAsia" w:ascii="宋体" w:hAnsi="宋体"/>
                <w:color w:val="FF0000"/>
                <w:sz w:val="18"/>
                <w:szCs w:val="18"/>
              </w:rPr>
              <w:t>对擅自在城市道路两侧和公共场地摆摊设点，或者未按批准时间、地点和范围从事有关经营活动的处罚</w:t>
            </w:r>
          </w:p>
        </w:tc>
        <w:tc>
          <w:tcPr>
            <w:tcW w:w="1255" w:type="dxa"/>
            <w:vAlign w:val="center"/>
          </w:tcPr>
          <w:p w14:paraId="7B788200">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6DDF8047">
            <w:pPr>
              <w:ind w:firstLine="360" w:firstLineChars="200"/>
              <w:rPr>
                <w:rFonts w:ascii="宋体"/>
                <w:color w:val="FF0000"/>
                <w:sz w:val="18"/>
                <w:szCs w:val="18"/>
              </w:rPr>
            </w:pPr>
            <w:r>
              <w:rPr>
                <w:rFonts w:hint="eastAsia" w:ascii="宋体" w:hAnsi="宋体"/>
                <w:color w:val="FF0000"/>
                <w:sz w:val="18"/>
                <w:szCs w:val="18"/>
              </w:rPr>
              <w:t>【地方性法规】《河北省城市市容和环境卫生条例》第二十四条第三款“未向市容和环境卫生行政主管部门备案，擅自在城市道路两侧和公共场地摆设摊点，或者未按备案的时间、地点和范围从事有关经营活动的，责令停止经营；拒不停止经营的，每次处以二十元以上一百元以下的罚款。”</w:t>
            </w:r>
          </w:p>
        </w:tc>
        <w:tc>
          <w:tcPr>
            <w:tcW w:w="3762" w:type="dxa"/>
            <w:vAlign w:val="center"/>
          </w:tcPr>
          <w:p w14:paraId="2E0F2BBE">
            <w:pPr>
              <w:tabs>
                <w:tab w:val="left" w:pos="7937"/>
              </w:tabs>
              <w:spacing w:line="280" w:lineRule="exact"/>
              <w:rPr>
                <w:rFonts w:hint="eastAsia" w:ascii="宋体" w:hAns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、立案责任：发现涉嫌擅自在城市道路两侧和公共场地摆摊设点，或者未按批准时间、地点和范围从事有关经营活动的违法行为（或者其他机关移送的违法案件）予以审查，决定是否立案。</w:t>
            </w:r>
          </w:p>
          <w:p w14:paraId="1E3421F4">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878B358">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D1A8E8D">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5437A5B2">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1BA2537A">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4B991931">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、执行责任：责令停止经营；拒不停止经营的，依照生效的行政处罚决定处以罚款。</w:t>
            </w:r>
          </w:p>
          <w:p w14:paraId="183C5916">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146942CD">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56BBF6ED">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0ECDB41C">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73F359A">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37435A96">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9C776B8">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168BB7FF">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475F0E00">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0EF2DE79">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71FFE84">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79C591AE">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B0E86DD">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74B939FE">
            <w:pPr>
              <w:jc w:val="center"/>
              <w:rPr>
                <w:rFonts w:hint="default"/>
                <w:color w:val="FF0000"/>
                <w:sz w:val="18"/>
                <w:szCs w:val="18"/>
                <w:lang w:val="en-US"/>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2DF03722">
            <w:pPr>
              <w:spacing w:line="400" w:lineRule="exact"/>
              <w:jc w:val="center"/>
              <w:rPr>
                <w:rFonts w:hint="default" w:ascii="宋体"/>
                <w:color w:val="FF0000"/>
                <w:sz w:val="18"/>
                <w:szCs w:val="18"/>
                <w:lang w:val="en-US"/>
              </w:rPr>
            </w:pPr>
          </w:p>
          <w:p w14:paraId="65A6082C">
            <w:pPr>
              <w:spacing w:line="400" w:lineRule="exact"/>
              <w:jc w:val="center"/>
              <w:rPr>
                <w:rFonts w:ascii="宋体"/>
                <w:color w:val="FF0000"/>
                <w:sz w:val="18"/>
                <w:szCs w:val="18"/>
              </w:rPr>
            </w:pPr>
          </w:p>
        </w:tc>
      </w:tr>
    </w:tbl>
    <w:p w14:paraId="29B94A3E"/>
    <w:p w14:paraId="438E4376"/>
    <w:p w14:paraId="6E86EBB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6"/>
        <w:gridCol w:w="3615"/>
        <w:gridCol w:w="3420"/>
        <w:gridCol w:w="2625"/>
        <w:gridCol w:w="1113"/>
      </w:tblGrid>
      <w:tr w14:paraId="26F44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65EC93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8F1754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AE6684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6" w:type="dxa"/>
            <w:vAlign w:val="center"/>
          </w:tcPr>
          <w:p w14:paraId="2749E80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615" w:type="dxa"/>
            <w:vAlign w:val="center"/>
          </w:tcPr>
          <w:p w14:paraId="7F4DDD3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420" w:type="dxa"/>
            <w:vAlign w:val="center"/>
          </w:tcPr>
          <w:p w14:paraId="7FB883B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625" w:type="dxa"/>
            <w:vAlign w:val="center"/>
          </w:tcPr>
          <w:p w14:paraId="7754922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113" w:type="dxa"/>
            <w:vAlign w:val="center"/>
          </w:tcPr>
          <w:p w14:paraId="477607D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C1A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0" w:hRule="atLeast"/>
        </w:trPr>
        <w:tc>
          <w:tcPr>
            <w:tcW w:w="807" w:type="dxa"/>
            <w:vAlign w:val="center"/>
          </w:tcPr>
          <w:p w14:paraId="198FF481">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127</w:t>
            </w:r>
          </w:p>
        </w:tc>
        <w:tc>
          <w:tcPr>
            <w:tcW w:w="1256" w:type="dxa"/>
            <w:vAlign w:val="center"/>
          </w:tcPr>
          <w:p w14:paraId="0BF939C3">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333B7914">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highlight w:val="none"/>
                <w:u w:val="none"/>
                <w:lang w:val="en-US" w:eastAsia="zh-CN" w:bidi="ar"/>
              </w:rPr>
              <w:t>对违反施工现场作业规范行为的处罚</w:t>
            </w:r>
          </w:p>
        </w:tc>
        <w:tc>
          <w:tcPr>
            <w:tcW w:w="1256" w:type="dxa"/>
            <w:vAlign w:val="center"/>
          </w:tcPr>
          <w:p w14:paraId="7D65BF98">
            <w:pPr>
              <w:jc w:val="center"/>
              <w:rPr>
                <w:rFonts w:ascii="宋体"/>
                <w:color w:val="FF0000"/>
                <w:sz w:val="18"/>
                <w:szCs w:val="18"/>
              </w:rPr>
            </w:pPr>
            <w:r>
              <w:rPr>
                <w:rFonts w:hint="eastAsia" w:ascii="宋体" w:hAnsi="宋体"/>
                <w:color w:val="FF0000"/>
                <w:sz w:val="18"/>
                <w:szCs w:val="18"/>
              </w:rPr>
              <w:t>滦州市城市管理综合行政执法局</w:t>
            </w:r>
          </w:p>
        </w:tc>
        <w:tc>
          <w:tcPr>
            <w:tcW w:w="3615" w:type="dxa"/>
            <w:vAlign w:val="center"/>
          </w:tcPr>
          <w:p w14:paraId="629CEC8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hint="eastAsia" w:ascii="宋体" w:hAnsi="宋体"/>
                <w:color w:val="FF0000"/>
                <w:sz w:val="18"/>
                <w:szCs w:val="18"/>
              </w:rPr>
              <w:t>【</w:t>
            </w:r>
            <w:r>
              <w:rPr>
                <w:rFonts w:hint="eastAsia" w:ascii="宋体" w:hAnsi="宋体"/>
                <w:color w:val="FF0000"/>
                <w:sz w:val="18"/>
                <w:szCs w:val="18"/>
                <w:lang w:val="en-US" w:eastAsia="zh-CN"/>
              </w:rPr>
              <w:t>法律】《中华人民共和国大气污染防治法》第一百一十五条》违反本法规定，施工单位有下列行为之一的，由县级以上人民政府住房城乡建设等主管部门按照职责责令改正，处一万元以上十万元以下的罚款；拒不改正的，责令停工整治：</w:t>
            </w:r>
            <w:r>
              <w:rPr>
                <w:rFonts w:hint="eastAsia" w:ascii="宋体" w:hAnsi="宋体"/>
                <w:color w:val="FF0000"/>
                <w:sz w:val="18"/>
                <w:szCs w:val="18"/>
                <w:lang w:val="en-US" w:eastAsia="zh-CN"/>
              </w:rPr>
              <w:br w:type="textWrapping"/>
            </w:r>
            <w:r>
              <w:rPr>
                <w:rFonts w:hint="eastAsia" w:ascii="宋体" w:hAnsi="宋体"/>
                <w:color w:val="FF0000"/>
                <w:sz w:val="18"/>
                <w:szCs w:val="18"/>
                <w:lang w:val="en-US" w:eastAsia="zh-CN"/>
              </w:rPr>
              <w:t>（一）施工工地未设置硬质围挡，或者未采取覆盖、分段作业、择时施工、洒水抑尘、冲洗地面和车辆等有效防尘降尘措施的；</w:t>
            </w:r>
            <w:r>
              <w:rPr>
                <w:rFonts w:hint="eastAsia" w:ascii="宋体" w:hAnsi="宋体"/>
                <w:color w:val="FF0000"/>
                <w:sz w:val="18"/>
                <w:szCs w:val="18"/>
                <w:lang w:val="en-US" w:eastAsia="zh-CN"/>
              </w:rPr>
              <w:br w:type="textWrapping"/>
            </w:r>
            <w:r>
              <w:rPr>
                <w:rFonts w:hint="eastAsia" w:ascii="宋体" w:hAnsi="宋体"/>
                <w:color w:val="FF0000"/>
                <w:sz w:val="18"/>
                <w:szCs w:val="18"/>
                <w:lang w:val="en-US" w:eastAsia="zh-CN"/>
              </w:rPr>
              <w:t>（二）建筑土方、工程渣土、建筑垃圾未及时清运，或者未采用密闭式防尘网遮盖的。</w:t>
            </w:r>
            <w:r>
              <w:rPr>
                <w:rFonts w:hint="eastAsia" w:ascii="宋体" w:hAnsi="宋体" w:eastAsia="宋体" w:cs="宋体"/>
                <w:i w:val="0"/>
                <w:iCs w:val="0"/>
                <w:color w:val="FF0000"/>
                <w:kern w:val="0"/>
                <w:sz w:val="18"/>
                <w:szCs w:val="18"/>
                <w:highlight w:val="none"/>
                <w:u w:val="none"/>
                <w:lang w:val="en-US" w:eastAsia="zh-CN" w:bidi="ar"/>
              </w:rPr>
              <w:br w:type="textWrapping"/>
            </w:r>
            <w:r>
              <w:rPr>
                <w:rFonts w:hint="eastAsia" w:ascii="宋体" w:hAnsi="宋体"/>
                <w:color w:val="FF0000"/>
                <w:sz w:val="18"/>
                <w:szCs w:val="18"/>
              </w:rPr>
              <w:t>【地方性法规】《河北省城市市容和环境卫生条例》第二十</w:t>
            </w:r>
            <w:r>
              <w:rPr>
                <w:rFonts w:hint="eastAsia" w:ascii="宋体" w:hAnsi="宋体"/>
                <w:color w:val="FF0000"/>
                <w:sz w:val="18"/>
                <w:szCs w:val="18"/>
                <w:lang w:val="en-US" w:eastAsia="zh-CN"/>
              </w:rPr>
              <w:t>七</w:t>
            </w:r>
            <w:r>
              <w:rPr>
                <w:rFonts w:hint="eastAsia" w:ascii="宋体" w:hAnsi="宋体"/>
                <w:color w:val="FF0000"/>
                <w:sz w:val="18"/>
                <w:szCs w:val="18"/>
              </w:rPr>
              <w:t>条</w:t>
            </w:r>
            <w:r>
              <w:rPr>
                <w:rFonts w:hint="eastAsia" w:ascii="宋体" w:hAnsi="宋体"/>
                <w:color w:val="FF0000"/>
                <w:sz w:val="18"/>
                <w:szCs w:val="18"/>
                <w:lang w:eastAsia="zh-CN"/>
              </w:rPr>
              <w:t>：“</w:t>
            </w:r>
            <w:r>
              <w:rPr>
                <w:rFonts w:hint="eastAsia" w:ascii="宋体" w:hAnsi="宋体"/>
                <w:color w:val="FF0000"/>
                <w:sz w:val="18"/>
                <w:szCs w:val="18"/>
              </w:rPr>
              <w:t>城市施工现场作业应当符合下列规定：</w:t>
            </w:r>
          </w:p>
          <w:p w14:paraId="4B7EE1B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hint="eastAsia" w:ascii="宋体" w:hAnsi="宋体"/>
                <w:color w:val="FF0000"/>
                <w:sz w:val="18"/>
                <w:szCs w:val="18"/>
              </w:rPr>
              <w:t>（一）在批准的占地范围内封闭作业；</w:t>
            </w:r>
          </w:p>
          <w:p w14:paraId="7C3505F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hint="eastAsia" w:ascii="宋体" w:hAnsi="宋体"/>
                <w:color w:val="FF0000"/>
                <w:sz w:val="18"/>
                <w:szCs w:val="18"/>
              </w:rPr>
              <w:t>（二）临街施工现场周围设置安全护栏和围蔽设施；</w:t>
            </w:r>
          </w:p>
          <w:p w14:paraId="5F557D8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hint="eastAsia" w:ascii="宋体" w:hAnsi="宋体"/>
                <w:color w:val="FF0000"/>
                <w:sz w:val="18"/>
                <w:szCs w:val="18"/>
              </w:rPr>
              <w:t>（三）停工场地及时整理，并符合安全标准；</w:t>
            </w:r>
          </w:p>
          <w:p w14:paraId="690701D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hint="eastAsia" w:ascii="宋体" w:hAnsi="宋体"/>
                <w:color w:val="FF0000"/>
                <w:sz w:val="18"/>
                <w:szCs w:val="18"/>
              </w:rPr>
              <w:t>（四）拆除建筑物、构筑物，采取防尘措施；</w:t>
            </w:r>
          </w:p>
          <w:p w14:paraId="520AF70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hint="eastAsia" w:ascii="宋体" w:hAnsi="宋体"/>
                <w:color w:val="FF0000"/>
                <w:sz w:val="18"/>
                <w:szCs w:val="18"/>
              </w:rPr>
              <w:t>（五）对车辆进出施工现场道路进行硬化；</w:t>
            </w:r>
          </w:p>
          <w:p w14:paraId="57DD6CF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hint="eastAsia" w:ascii="宋体" w:hAnsi="宋体"/>
                <w:color w:val="FF0000"/>
                <w:sz w:val="18"/>
                <w:szCs w:val="18"/>
              </w:rPr>
              <w:t>（六）渣土及时清运，保持整洁；</w:t>
            </w:r>
          </w:p>
          <w:p w14:paraId="7654FD7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hint="eastAsia" w:ascii="宋体" w:hAnsi="宋体"/>
                <w:color w:val="FF0000"/>
                <w:sz w:val="18"/>
                <w:szCs w:val="18"/>
              </w:rPr>
              <w:t>（七）驶离施工现场的车辆保持清洁；</w:t>
            </w:r>
          </w:p>
          <w:p w14:paraId="462D2FE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hint="eastAsia" w:ascii="宋体" w:hAnsi="宋体"/>
                <w:color w:val="FF0000"/>
                <w:sz w:val="18"/>
                <w:szCs w:val="18"/>
              </w:rPr>
              <w:t>（八）施工排水按规定排放，不得外泄污染路面；</w:t>
            </w:r>
          </w:p>
          <w:p w14:paraId="22BA9A2E">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hint="eastAsia" w:ascii="宋体" w:hAnsi="宋体"/>
                <w:color w:val="FF0000"/>
                <w:sz w:val="18"/>
                <w:szCs w:val="18"/>
              </w:rPr>
              <w:t>（九）工程竣工后，及时清理和平整场地。</w:t>
            </w:r>
          </w:p>
          <w:p w14:paraId="6F93F73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ascii="宋体"/>
                <w:color w:val="FF0000"/>
                <w:sz w:val="18"/>
                <w:szCs w:val="18"/>
              </w:rPr>
            </w:pPr>
            <w:r>
              <w:rPr>
                <w:rFonts w:hint="eastAsia" w:ascii="宋体" w:hAnsi="宋体"/>
                <w:color w:val="FF0000"/>
                <w:sz w:val="18"/>
                <w:szCs w:val="18"/>
              </w:rPr>
              <w:t>违反上述规定的，责令施工单位限期改正；逾期不改正的，处以一千元以上五千元以下罚款。”</w:t>
            </w:r>
          </w:p>
        </w:tc>
        <w:tc>
          <w:tcPr>
            <w:tcW w:w="3420" w:type="dxa"/>
            <w:vAlign w:val="center"/>
          </w:tcPr>
          <w:p w14:paraId="5DE38629">
            <w:pPr>
              <w:tabs>
                <w:tab w:val="left" w:pos="7937"/>
              </w:tabs>
              <w:spacing w:line="280" w:lineRule="exact"/>
              <w:rPr>
                <w:rFonts w:hint="eastAsia" w:ascii="宋体" w:hAns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w:t>
            </w:r>
            <w:r>
              <w:rPr>
                <w:rFonts w:hint="eastAsia" w:ascii="宋体" w:hAnsi="宋体"/>
                <w:color w:val="FF0000"/>
                <w:sz w:val="18"/>
                <w:szCs w:val="18"/>
                <w:lang w:val="en-US" w:eastAsia="zh-CN"/>
              </w:rPr>
              <w:t>违反施工现场作业规范行为</w:t>
            </w:r>
            <w:r>
              <w:rPr>
                <w:rFonts w:hint="eastAsia" w:ascii="宋体" w:hAnsi="宋体"/>
                <w:color w:val="FF0000"/>
                <w:sz w:val="18"/>
                <w:szCs w:val="18"/>
              </w:rPr>
              <w:t>的违法行为（或者其他机关移送的违法案件）予以审查，决定是否立案。</w:t>
            </w:r>
          </w:p>
          <w:p w14:paraId="1C6ADC3B">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B3B399E">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45A94B9">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754CCB4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5A56A4AA">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401EA25">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、执行责任：责令停止经营；拒不停止经营的，依照生效的行政处罚决定处以罚款。</w:t>
            </w:r>
          </w:p>
          <w:p w14:paraId="1B86B771">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625" w:type="dxa"/>
            <w:vAlign w:val="center"/>
          </w:tcPr>
          <w:p w14:paraId="742515FE">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4BCF63C">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4C28A2B">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53B31FED">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57BB32A1">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3375C4DB">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3D0DD925">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1F7EDAD8">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7421C1D9">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283ED666">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50D56BE">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944F819">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113" w:type="dxa"/>
            <w:vAlign w:val="center"/>
          </w:tcPr>
          <w:p w14:paraId="3B23D231">
            <w:pPr>
              <w:jc w:val="left"/>
              <w:rPr>
                <w:rFonts w:hint="default" w:ascii="宋体"/>
                <w:color w:val="FF0000"/>
                <w:sz w:val="18"/>
                <w:szCs w:val="18"/>
                <w:lang w:val="en-US"/>
              </w:rPr>
            </w:pPr>
            <w:r>
              <w:rPr>
                <w:rFonts w:hint="eastAsia" w:ascii="宋体" w:hAnsi="宋体" w:eastAsia="宋体" w:cs="宋体"/>
                <w:i w:val="0"/>
                <w:iCs w:val="0"/>
                <w:color w:val="FF0000"/>
                <w:kern w:val="0"/>
                <w:sz w:val="18"/>
                <w:szCs w:val="18"/>
                <w:u w:val="none"/>
                <w:lang w:val="en-US" w:eastAsia="zh-CN" w:bidi="ar"/>
              </w:rPr>
              <w:t>1987年9月5日</w:t>
            </w:r>
            <w:r>
              <w:rPr>
                <w:rFonts w:hint="eastAsia" w:ascii="宋体" w:hAnsi="宋体" w:cs="宋体"/>
                <w:i w:val="0"/>
                <w:iCs w:val="0"/>
                <w:color w:val="FF0000"/>
                <w:kern w:val="0"/>
                <w:sz w:val="18"/>
                <w:szCs w:val="18"/>
                <w:u w:val="none"/>
                <w:lang w:val="en-US" w:eastAsia="zh-CN" w:bidi="ar"/>
              </w:rPr>
              <w:t>通过，</w:t>
            </w:r>
            <w:r>
              <w:rPr>
                <w:rFonts w:hint="eastAsia" w:ascii="宋体" w:hAnsi="宋体" w:eastAsia="宋体" w:cs="宋体"/>
                <w:i w:val="0"/>
                <w:iCs w:val="0"/>
                <w:color w:val="FF0000"/>
                <w:kern w:val="0"/>
                <w:sz w:val="18"/>
                <w:szCs w:val="18"/>
                <w:highlight w:val="none"/>
                <w:u w:val="none"/>
                <w:lang w:val="en-US" w:eastAsia="zh-CN" w:bidi="ar"/>
              </w:rPr>
              <w:t>2018年10月26日修正</w:t>
            </w: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062B8C38">
            <w:pPr>
              <w:spacing w:line="400" w:lineRule="exact"/>
              <w:jc w:val="center"/>
              <w:rPr>
                <w:rFonts w:ascii="宋体"/>
                <w:color w:val="FF0000"/>
                <w:sz w:val="18"/>
                <w:szCs w:val="18"/>
              </w:rPr>
            </w:pPr>
          </w:p>
        </w:tc>
      </w:tr>
    </w:tbl>
    <w:p w14:paraId="77E88C9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2E52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C69E2C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E880B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3F94A4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579F2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A2921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6D2ED8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633DC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2258A2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5AB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15599E0">
            <w:pPr>
              <w:tabs>
                <w:tab w:val="left" w:pos="7937"/>
              </w:tabs>
              <w:spacing w:line="240" w:lineRule="exact"/>
              <w:jc w:val="center"/>
              <w:rPr>
                <w:rFonts w:hint="default" w:ascii="宋体" w:eastAsia="宋体"/>
                <w:color w:val="FF0000"/>
                <w:sz w:val="18"/>
                <w:szCs w:val="18"/>
                <w:lang w:val="en-US" w:eastAsia="zh-CN"/>
              </w:rPr>
            </w:pPr>
            <w:r>
              <w:rPr>
                <w:rFonts w:hint="eastAsia" w:ascii="宋体" w:hAnsi="宋体"/>
                <w:color w:val="FF0000"/>
                <w:sz w:val="18"/>
                <w:szCs w:val="18"/>
                <w:lang w:val="en-US" w:eastAsia="zh-CN"/>
              </w:rPr>
              <w:t>128</w:t>
            </w:r>
          </w:p>
        </w:tc>
        <w:tc>
          <w:tcPr>
            <w:tcW w:w="1256" w:type="dxa"/>
            <w:vAlign w:val="center"/>
          </w:tcPr>
          <w:p w14:paraId="32E0E51E">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653FCC09">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对不按照规定清理垃圾、粪便、积雪的行政处罚</w:t>
            </w:r>
          </w:p>
        </w:tc>
        <w:tc>
          <w:tcPr>
            <w:tcW w:w="1255" w:type="dxa"/>
            <w:vAlign w:val="center"/>
          </w:tcPr>
          <w:p w14:paraId="440BB2C8">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6953CC0E">
            <w:pPr>
              <w:ind w:firstLine="360" w:firstLineChars="200"/>
              <w:rPr>
                <w:rFonts w:hint="eastAsia" w:ascii="宋体" w:hAnsi="宋体"/>
                <w:color w:val="FF0000"/>
                <w:sz w:val="18"/>
                <w:szCs w:val="18"/>
              </w:rPr>
            </w:pPr>
            <w:r>
              <w:rPr>
                <w:rFonts w:hint="eastAsia" w:ascii="宋体" w:hAnsi="宋体"/>
                <w:color w:val="FF0000"/>
                <w:sz w:val="18"/>
                <w:szCs w:val="18"/>
              </w:rPr>
              <w:t>【地方性法规】《河北省城市市容和环境卫生条例》</w:t>
            </w:r>
            <w:r>
              <w:rPr>
                <w:rFonts w:hint="eastAsia" w:ascii="宋体" w:hAnsi="宋体"/>
                <w:color w:val="FF0000"/>
                <w:sz w:val="18"/>
                <w:szCs w:val="18"/>
                <w:lang w:val="en-US" w:eastAsia="zh-CN"/>
              </w:rPr>
              <w:t>第三十二</w:t>
            </w:r>
            <w:r>
              <w:rPr>
                <w:rFonts w:hint="eastAsia" w:ascii="宋体" w:hAnsi="宋体"/>
                <w:color w:val="FF0000"/>
                <w:sz w:val="18"/>
                <w:szCs w:val="18"/>
              </w:rPr>
              <w:t>条</w:t>
            </w:r>
            <w:r>
              <w:rPr>
                <w:rFonts w:hint="eastAsia" w:ascii="宋体" w:hAnsi="宋体"/>
                <w:color w:val="FF0000"/>
                <w:sz w:val="18"/>
                <w:szCs w:val="18"/>
                <w:lang w:eastAsia="zh-CN"/>
              </w:rPr>
              <w:t>：“</w:t>
            </w:r>
            <w:r>
              <w:rPr>
                <w:rFonts w:hint="eastAsia" w:ascii="宋体" w:hAnsi="宋体"/>
                <w:color w:val="FF0000"/>
                <w:sz w:val="18"/>
                <w:szCs w:val="18"/>
              </w:rPr>
              <w:t>城市市容和环境卫生责任人对责任区内的垃圾、粪便应当及时清运，依照市容和环境卫生行政主管部门规定的时间、地点、方式倾倒。违反规定的，予以警告，责令改正，不足一吨处以五十元以上二百元以下罚款；超过一吨处以每吨一百元以上五百元以下罚款。</w:t>
            </w:r>
          </w:p>
          <w:p w14:paraId="4AFDD584">
            <w:pPr>
              <w:ind w:firstLine="360" w:firstLineChars="200"/>
              <w:rPr>
                <w:rFonts w:hint="eastAsia" w:ascii="宋体" w:hAnsi="宋体"/>
                <w:color w:val="FF0000"/>
                <w:sz w:val="18"/>
                <w:szCs w:val="18"/>
                <w:lang w:eastAsia="zh-CN"/>
              </w:rPr>
            </w:pPr>
            <w:r>
              <w:rPr>
                <w:rFonts w:hint="eastAsia" w:ascii="宋体" w:hAnsi="宋体"/>
                <w:color w:val="FF0000"/>
                <w:sz w:val="18"/>
                <w:szCs w:val="18"/>
              </w:rPr>
              <w:t>城市市容和环境卫生责任人对责任区内的积雪，应当及时清扫和铲除，违反规定的，责令改正；拒不改正的，处以五十元以上二百元以下罚款。</w:t>
            </w:r>
            <w:r>
              <w:rPr>
                <w:rFonts w:hint="eastAsia" w:ascii="宋体" w:hAnsi="宋体"/>
                <w:color w:val="FF0000"/>
                <w:sz w:val="18"/>
                <w:szCs w:val="18"/>
                <w:lang w:eastAsia="zh-CN"/>
              </w:rPr>
              <w:t>”</w:t>
            </w:r>
          </w:p>
          <w:p w14:paraId="799F9300">
            <w:pPr>
              <w:tabs>
                <w:tab w:val="left" w:pos="7937"/>
              </w:tabs>
              <w:spacing w:line="240" w:lineRule="exact"/>
              <w:rPr>
                <w:rFonts w:ascii="宋体"/>
                <w:color w:val="FF0000"/>
                <w:sz w:val="18"/>
                <w:szCs w:val="18"/>
              </w:rPr>
            </w:pPr>
          </w:p>
        </w:tc>
        <w:tc>
          <w:tcPr>
            <w:tcW w:w="3762" w:type="dxa"/>
            <w:vAlign w:val="center"/>
          </w:tcPr>
          <w:p w14:paraId="658183C6">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涉嫌不按照规定清理垃圾、粪便、积雪的</w:t>
            </w:r>
            <w:r>
              <w:rPr>
                <w:rFonts w:hint="eastAsia" w:ascii="宋体" w:hAnsi="宋体"/>
                <w:color w:val="FF0000"/>
                <w:sz w:val="18"/>
                <w:szCs w:val="18"/>
              </w:rPr>
              <w:t>违法行为（或者其他机关移送的违法案件）予以审查，决定是否立案。</w:t>
            </w:r>
          </w:p>
          <w:p w14:paraId="1EFF7DCF">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4084102">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758925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1A33F4A9">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7579A9A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735CF47A">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1416A921">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0FC0333A">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32D800F8">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656FC1AD">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37D60E3">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53A041E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0A1E34A">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0B5EDA2C">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05DB7B42">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4D114A9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53296E27">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8EA8B36">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32CBA9B2">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7BF745EE">
            <w:pPr>
              <w:jc w:val="left"/>
              <w:rPr>
                <w:rFonts w:hint="eastAsia"/>
                <w:color w:val="FF0000"/>
                <w:sz w:val="18"/>
                <w:szCs w:val="18"/>
              </w:rPr>
            </w:pPr>
            <w:r>
              <w:rPr>
                <w:color w:val="FF0000"/>
                <w:sz w:val="18"/>
                <w:szCs w:val="18"/>
              </w:rPr>
              <w:t>2008</w:t>
            </w:r>
            <w:r>
              <w:rPr>
                <w:rFonts w:hint="eastAsia"/>
                <w:color w:val="FF0000"/>
                <w:sz w:val="18"/>
                <w:szCs w:val="18"/>
              </w:rPr>
              <w:t>年</w:t>
            </w:r>
            <w:r>
              <w:rPr>
                <w:color w:val="FF0000"/>
                <w:sz w:val="18"/>
                <w:szCs w:val="18"/>
              </w:rPr>
              <w:t>11</w:t>
            </w:r>
            <w:r>
              <w:rPr>
                <w:rFonts w:hint="eastAsia"/>
                <w:color w:val="FF0000"/>
                <w:sz w:val="18"/>
                <w:szCs w:val="18"/>
              </w:rPr>
              <w:t>月</w:t>
            </w:r>
            <w:r>
              <w:rPr>
                <w:color w:val="FF0000"/>
                <w:sz w:val="18"/>
                <w:szCs w:val="18"/>
              </w:rPr>
              <w:t>28</w:t>
            </w:r>
            <w:r>
              <w:rPr>
                <w:rFonts w:hint="eastAsia"/>
                <w:color w:val="FF0000"/>
                <w:sz w:val="18"/>
                <w:szCs w:val="18"/>
              </w:rPr>
              <w:t>日河北省第十一届人民代表大会常务委员会第六次会议通过根据2023年11月30日修正)</w:t>
            </w:r>
          </w:p>
          <w:p w14:paraId="6178BF44">
            <w:pPr>
              <w:jc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p w14:paraId="7AA0AD8D">
            <w:pPr>
              <w:tabs>
                <w:tab w:val="left" w:pos="7937"/>
              </w:tabs>
              <w:spacing w:line="240" w:lineRule="exact"/>
              <w:rPr>
                <w:color w:val="FF0000"/>
                <w:sz w:val="18"/>
                <w:szCs w:val="18"/>
              </w:rPr>
            </w:pPr>
          </w:p>
          <w:p w14:paraId="145EBD0E">
            <w:pPr>
              <w:tabs>
                <w:tab w:val="left" w:pos="7937"/>
              </w:tabs>
              <w:spacing w:line="240" w:lineRule="exact"/>
              <w:rPr>
                <w:rFonts w:ascii="宋体" w:hAnsi="宋体"/>
                <w:color w:val="FF0000"/>
                <w:sz w:val="18"/>
                <w:szCs w:val="18"/>
              </w:rPr>
            </w:pPr>
          </w:p>
          <w:p w14:paraId="5B37F793">
            <w:pPr>
              <w:spacing w:line="400" w:lineRule="exact"/>
              <w:jc w:val="center"/>
              <w:rPr>
                <w:rFonts w:ascii="宋体"/>
                <w:color w:val="FF0000"/>
                <w:sz w:val="18"/>
                <w:szCs w:val="18"/>
              </w:rPr>
            </w:pPr>
          </w:p>
        </w:tc>
      </w:tr>
    </w:tbl>
    <w:p w14:paraId="004E1D99"/>
    <w:p w14:paraId="0F9287DE"/>
    <w:p w14:paraId="58D0583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F08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A96BE2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E7062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C73BFD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13B6F9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0A5990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2DC0B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B705A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DDD7F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0FC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0F8E365">
            <w:pPr>
              <w:tabs>
                <w:tab w:val="left" w:pos="7937"/>
              </w:tabs>
              <w:spacing w:line="240" w:lineRule="exact"/>
              <w:jc w:val="center"/>
              <w:rPr>
                <w:rFonts w:ascii="宋体"/>
                <w:color w:val="000000"/>
                <w:sz w:val="18"/>
                <w:szCs w:val="18"/>
              </w:rPr>
            </w:pPr>
            <w:r>
              <w:rPr>
                <w:rFonts w:ascii="宋体" w:hAnsi="宋体"/>
                <w:color w:val="000000"/>
                <w:sz w:val="18"/>
                <w:szCs w:val="18"/>
              </w:rPr>
              <w:t>1</w:t>
            </w:r>
            <w:r>
              <w:rPr>
                <w:rFonts w:hint="eastAsia" w:ascii="宋体" w:hAnsi="宋体"/>
                <w:color w:val="000000"/>
                <w:sz w:val="18"/>
                <w:szCs w:val="18"/>
                <w:lang w:val="en-US" w:eastAsia="zh-CN"/>
              </w:rPr>
              <w:t>29</w:t>
            </w:r>
          </w:p>
        </w:tc>
        <w:tc>
          <w:tcPr>
            <w:tcW w:w="1256" w:type="dxa"/>
            <w:vAlign w:val="center"/>
          </w:tcPr>
          <w:p w14:paraId="5B7899F0">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7B3ED6B">
            <w:pPr>
              <w:tabs>
                <w:tab w:val="left" w:pos="7937"/>
              </w:tabs>
              <w:spacing w:line="240" w:lineRule="exact"/>
              <w:jc w:val="left"/>
              <w:rPr>
                <w:rFonts w:ascii="宋体"/>
                <w:color w:val="000000"/>
                <w:sz w:val="18"/>
                <w:szCs w:val="18"/>
              </w:rPr>
            </w:pPr>
            <w:r>
              <w:rPr>
                <w:rFonts w:hint="eastAsia" w:ascii="宋体" w:hAnsi="宋体"/>
                <w:color w:val="000000"/>
                <w:sz w:val="18"/>
                <w:szCs w:val="18"/>
              </w:rPr>
              <w:t>对出售、倒运、擅自处理餐厨垃圾，将餐厨垃圾排入下水道、河道或者与其他混倒的处罚</w:t>
            </w:r>
          </w:p>
        </w:tc>
        <w:tc>
          <w:tcPr>
            <w:tcW w:w="1255" w:type="dxa"/>
            <w:vAlign w:val="center"/>
          </w:tcPr>
          <w:p w14:paraId="53FBC1D3">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C72AB51">
            <w:pPr>
              <w:tabs>
                <w:tab w:val="left" w:pos="7937"/>
              </w:tabs>
              <w:spacing w:line="240" w:lineRule="exact"/>
              <w:rPr>
                <w:rFonts w:ascii="宋体"/>
                <w:color w:val="000000"/>
                <w:sz w:val="18"/>
                <w:szCs w:val="18"/>
              </w:rPr>
            </w:pPr>
            <w:r>
              <w:rPr>
                <w:rFonts w:hint="eastAsia" w:ascii="宋体" w:hAnsi="宋体"/>
                <w:color w:val="000000"/>
                <w:sz w:val="18"/>
                <w:szCs w:val="18"/>
              </w:rPr>
              <w:t>【地方性法规】《河北省城市市容和环境卫生条例》第三十六条第二款“不得出售、倒运或者擅自处理。不得将餐厨垃圾排入下水道、河道，不得与其他垃圾混倒。违反规定的，对个人处以五十元以上二百元以下罚款，对单位处以一千元以上三千元以下罚款。”</w:t>
            </w:r>
          </w:p>
        </w:tc>
        <w:tc>
          <w:tcPr>
            <w:tcW w:w="3762" w:type="dxa"/>
            <w:vAlign w:val="center"/>
          </w:tcPr>
          <w:p w14:paraId="2DD34F9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、立案责任：发现涉嫌出售、倒运、擅自处理餐厨垃圾，将餐厨垃圾排入下水道、河道或者与其他混倒的违法行为（或者其他机关移送的违法案件）予以审查，决定是否立案。</w:t>
            </w:r>
          </w:p>
          <w:p w14:paraId="5F4E358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BC1B5E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7A26DD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BEE755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857406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CA3593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、执行责任：依照生效的行政处罚决定处以罚款。</w:t>
            </w:r>
          </w:p>
          <w:p w14:paraId="2F66753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C0FC393">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B61D51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98EBAE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FFED1C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4A3A42D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3DEF90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4F571C8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3BAE43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7E9A6E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E30E72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3CFD2A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F1CBB18">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9FA5889">
            <w:pPr>
              <w:jc w:val="left"/>
              <w:rPr>
                <w:rFonts w:hint="eastAsia"/>
                <w:color w:val="000000"/>
                <w:sz w:val="18"/>
                <w:szCs w:val="18"/>
              </w:rPr>
            </w:pPr>
            <w:r>
              <w:rPr>
                <w:rFonts w:hint="eastAsia"/>
                <w:color w:val="000000"/>
                <w:sz w:val="18"/>
                <w:szCs w:val="18"/>
                <w:lang w:val="en-US" w:eastAsia="zh-CN"/>
              </w:rPr>
              <w:t>2</w:t>
            </w:r>
            <w:r>
              <w:rPr>
                <w:color w:val="000000"/>
                <w:sz w:val="18"/>
                <w:szCs w:val="18"/>
              </w:rPr>
              <w:t>008</w:t>
            </w:r>
            <w:r>
              <w:rPr>
                <w:rFonts w:hint="eastAsia"/>
                <w:color w:val="000000"/>
                <w:sz w:val="18"/>
                <w:szCs w:val="18"/>
              </w:rPr>
              <w:t>年</w:t>
            </w:r>
            <w:r>
              <w:rPr>
                <w:color w:val="000000"/>
                <w:sz w:val="18"/>
                <w:szCs w:val="18"/>
              </w:rPr>
              <w:t>11</w:t>
            </w:r>
            <w:r>
              <w:rPr>
                <w:rFonts w:hint="eastAsia"/>
                <w:color w:val="000000"/>
                <w:sz w:val="18"/>
                <w:szCs w:val="18"/>
              </w:rPr>
              <w:t>月</w:t>
            </w:r>
            <w:r>
              <w:rPr>
                <w:color w:val="000000"/>
                <w:sz w:val="18"/>
                <w:szCs w:val="18"/>
              </w:rPr>
              <w:t>28</w:t>
            </w:r>
            <w:r>
              <w:rPr>
                <w:rFonts w:hint="eastAsia"/>
                <w:color w:val="000000"/>
                <w:sz w:val="18"/>
                <w:szCs w:val="18"/>
              </w:rPr>
              <w:t>日河北省第十一届人民代表大会常务委员会第六次会议通过根据2023年11月30日修正)</w:t>
            </w:r>
          </w:p>
          <w:p w14:paraId="53820862">
            <w:pPr>
              <w:spacing w:line="400" w:lineRule="exact"/>
              <w:jc w:val="center"/>
              <w:rPr>
                <w:rFonts w:ascii="宋体"/>
                <w:sz w:val="18"/>
                <w:szCs w:val="18"/>
              </w:rPr>
            </w:pPr>
          </w:p>
        </w:tc>
      </w:tr>
    </w:tbl>
    <w:p w14:paraId="3926D322"/>
    <w:p w14:paraId="65020F92"/>
    <w:p w14:paraId="24BD10F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C4C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4784B8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EC2E3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F47DD8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6F3381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606B1F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44AB03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35167E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63CB1D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8EF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C1E5B72">
            <w:pPr>
              <w:tabs>
                <w:tab w:val="left" w:pos="7937"/>
              </w:tabs>
              <w:spacing w:line="240" w:lineRule="exact"/>
              <w:jc w:val="center"/>
              <w:rPr>
                <w:rFonts w:ascii="宋体"/>
                <w:color w:val="000000"/>
                <w:sz w:val="18"/>
                <w:szCs w:val="18"/>
              </w:rPr>
            </w:pPr>
            <w:r>
              <w:rPr>
                <w:rFonts w:hint="eastAsia" w:ascii="宋体" w:hAnsi="宋体"/>
                <w:color w:val="000000"/>
                <w:sz w:val="18"/>
                <w:szCs w:val="18"/>
                <w:lang w:val="en-US" w:eastAsia="zh-CN"/>
              </w:rPr>
              <w:t>130</w:t>
            </w:r>
          </w:p>
        </w:tc>
        <w:tc>
          <w:tcPr>
            <w:tcW w:w="1256" w:type="dxa"/>
            <w:vAlign w:val="center"/>
          </w:tcPr>
          <w:p w14:paraId="0B6D6E45">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3C7D232">
            <w:pPr>
              <w:tabs>
                <w:tab w:val="left" w:pos="7937"/>
              </w:tabs>
              <w:spacing w:line="240" w:lineRule="exact"/>
              <w:jc w:val="left"/>
              <w:rPr>
                <w:rFonts w:ascii="宋体"/>
                <w:color w:val="000000"/>
                <w:sz w:val="18"/>
                <w:szCs w:val="18"/>
              </w:rPr>
            </w:pPr>
            <w:r>
              <w:rPr>
                <w:rFonts w:hint="eastAsia" w:ascii="宋体" w:hAnsi="宋体"/>
                <w:color w:val="000000"/>
                <w:sz w:val="18"/>
                <w:szCs w:val="18"/>
              </w:rPr>
              <w:t>对擅自在市区内饲养鸡、鸭、鹅、兔、羊、猪等家禽、家畜的处罚</w:t>
            </w:r>
          </w:p>
        </w:tc>
        <w:tc>
          <w:tcPr>
            <w:tcW w:w="1255" w:type="dxa"/>
            <w:vAlign w:val="center"/>
          </w:tcPr>
          <w:p w14:paraId="51965D41">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57CD5769">
            <w:pPr>
              <w:tabs>
                <w:tab w:val="left" w:pos="7937"/>
              </w:tabs>
              <w:spacing w:line="240" w:lineRule="exact"/>
              <w:rPr>
                <w:rFonts w:ascii="宋体"/>
                <w:color w:val="000000"/>
                <w:sz w:val="18"/>
                <w:szCs w:val="18"/>
              </w:rPr>
            </w:pPr>
            <w:r>
              <w:rPr>
                <w:rFonts w:hint="eastAsia" w:ascii="宋体" w:hAnsi="宋体"/>
                <w:color w:val="000000"/>
                <w:sz w:val="18"/>
                <w:szCs w:val="18"/>
              </w:rPr>
              <w:t>【地方性法规】《河北省城市市容和环境卫生条例》第三十七条第一款；“禁止在市区内饲养鸡、鸭、鹅、兔、羊、猪等家畜、家禽。因教学、科研以及特殊情况确需饲养的除外。违反规定的，予以警告，责令限期处理；逾期不处理的，予以没收，并处以每只二十元以上一百元以下罚款。”</w:t>
            </w:r>
          </w:p>
        </w:tc>
        <w:tc>
          <w:tcPr>
            <w:tcW w:w="3762" w:type="dxa"/>
            <w:vAlign w:val="center"/>
          </w:tcPr>
          <w:p w14:paraId="1254336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、立案责任：发现涉嫌擅自在市区内饲养鸡、鸭、鹅、兔、羊、猪等家禽、家畜的违法行为（或者其他机关移送的违法案件）予以审查，决定是否立案。</w:t>
            </w:r>
          </w:p>
          <w:p w14:paraId="39D4F04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C0D413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4C8444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9A351A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E326B7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664610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、执行责任：予以警告，责令限期处理；逾期不处理的，予以没收，依照生效的行政处罚决定处已罚款。</w:t>
            </w:r>
          </w:p>
          <w:p w14:paraId="1CBBE52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6C0C9EB">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F0820F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A8785A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F09CD4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52A5370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FD67E1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0920C74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48B165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C34255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2A683C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09C6D78">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818EDA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61FAE8F">
            <w:pPr>
              <w:jc w:val="left"/>
              <w:rPr>
                <w:rFonts w:hint="eastAsia"/>
                <w:color w:val="000000"/>
                <w:sz w:val="18"/>
                <w:szCs w:val="18"/>
              </w:rPr>
            </w:pPr>
            <w:r>
              <w:rPr>
                <w:rFonts w:hint="eastAsia"/>
                <w:color w:val="000000"/>
                <w:sz w:val="18"/>
                <w:szCs w:val="18"/>
                <w:lang w:val="en-US" w:eastAsia="zh-CN"/>
              </w:rPr>
              <w:t>2</w:t>
            </w:r>
            <w:r>
              <w:rPr>
                <w:color w:val="000000"/>
                <w:sz w:val="18"/>
                <w:szCs w:val="18"/>
              </w:rPr>
              <w:t>008</w:t>
            </w:r>
            <w:r>
              <w:rPr>
                <w:rFonts w:hint="eastAsia"/>
                <w:color w:val="000000"/>
                <w:sz w:val="18"/>
                <w:szCs w:val="18"/>
              </w:rPr>
              <w:t>年</w:t>
            </w:r>
            <w:r>
              <w:rPr>
                <w:color w:val="000000"/>
                <w:sz w:val="18"/>
                <w:szCs w:val="18"/>
              </w:rPr>
              <w:t>11</w:t>
            </w:r>
            <w:r>
              <w:rPr>
                <w:rFonts w:hint="eastAsia"/>
                <w:color w:val="000000"/>
                <w:sz w:val="18"/>
                <w:szCs w:val="18"/>
              </w:rPr>
              <w:t>月</w:t>
            </w:r>
            <w:r>
              <w:rPr>
                <w:color w:val="000000"/>
                <w:sz w:val="18"/>
                <w:szCs w:val="18"/>
              </w:rPr>
              <w:t>28</w:t>
            </w:r>
            <w:r>
              <w:rPr>
                <w:rFonts w:hint="eastAsia"/>
                <w:color w:val="000000"/>
                <w:sz w:val="18"/>
                <w:szCs w:val="18"/>
              </w:rPr>
              <w:t>日河北省第十一届人民代表大会常务委员会第六次会议通过根据2023年11月30日修正)</w:t>
            </w:r>
          </w:p>
          <w:p w14:paraId="2191BA31">
            <w:pPr>
              <w:spacing w:line="400" w:lineRule="exact"/>
              <w:jc w:val="center"/>
              <w:rPr>
                <w:rFonts w:ascii="宋体"/>
                <w:sz w:val="18"/>
                <w:szCs w:val="18"/>
              </w:rPr>
            </w:pPr>
          </w:p>
        </w:tc>
      </w:tr>
    </w:tbl>
    <w:p w14:paraId="13F31B1E"/>
    <w:p w14:paraId="6F6ECA64"/>
    <w:p w14:paraId="479C218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B92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222523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9E9409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177CFF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782492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CA2243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3289E5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29D53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06D8EC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28B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6A07827">
            <w:pPr>
              <w:tabs>
                <w:tab w:val="left" w:pos="7937"/>
              </w:tabs>
              <w:spacing w:line="240" w:lineRule="exact"/>
              <w:jc w:val="center"/>
              <w:rPr>
                <w:rFonts w:ascii="宋体"/>
                <w:color w:val="000000"/>
                <w:sz w:val="18"/>
                <w:szCs w:val="18"/>
              </w:rPr>
            </w:pPr>
            <w:r>
              <w:rPr>
                <w:rFonts w:ascii="宋体" w:hAnsi="宋体"/>
                <w:color w:val="000000"/>
                <w:sz w:val="18"/>
                <w:szCs w:val="18"/>
              </w:rPr>
              <w:t>1</w:t>
            </w:r>
            <w:r>
              <w:rPr>
                <w:rFonts w:hint="eastAsia" w:ascii="宋体" w:hAnsi="宋体"/>
                <w:color w:val="000000"/>
                <w:sz w:val="18"/>
                <w:szCs w:val="18"/>
                <w:lang w:val="en-US" w:eastAsia="zh-CN"/>
              </w:rPr>
              <w:t xml:space="preserve">31 </w:t>
            </w:r>
          </w:p>
        </w:tc>
        <w:tc>
          <w:tcPr>
            <w:tcW w:w="1256" w:type="dxa"/>
            <w:vAlign w:val="center"/>
          </w:tcPr>
          <w:p w14:paraId="2EBD7E64">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958DBF5">
            <w:pPr>
              <w:tabs>
                <w:tab w:val="left" w:pos="7937"/>
              </w:tabs>
              <w:spacing w:line="240" w:lineRule="exact"/>
              <w:jc w:val="left"/>
              <w:rPr>
                <w:rFonts w:ascii="宋体"/>
                <w:color w:val="000000"/>
                <w:sz w:val="18"/>
                <w:szCs w:val="18"/>
              </w:rPr>
            </w:pPr>
            <w:r>
              <w:rPr>
                <w:rFonts w:hint="eastAsia" w:ascii="宋体" w:hAnsi="宋体"/>
                <w:color w:val="000000"/>
                <w:sz w:val="18"/>
                <w:szCs w:val="18"/>
              </w:rPr>
              <w:t>对宠物在道路和其他公共场所产生的粪便，饲养人不即时清除的处罚</w:t>
            </w:r>
          </w:p>
        </w:tc>
        <w:tc>
          <w:tcPr>
            <w:tcW w:w="1255" w:type="dxa"/>
            <w:vAlign w:val="center"/>
          </w:tcPr>
          <w:p w14:paraId="77A4A003">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554B175">
            <w:pPr>
              <w:tabs>
                <w:tab w:val="left" w:pos="7937"/>
              </w:tabs>
              <w:spacing w:line="240" w:lineRule="exact"/>
              <w:rPr>
                <w:rFonts w:ascii="宋体"/>
                <w:color w:val="000000"/>
                <w:sz w:val="18"/>
                <w:szCs w:val="18"/>
              </w:rPr>
            </w:pPr>
            <w:r>
              <w:rPr>
                <w:rFonts w:hint="eastAsia" w:ascii="宋体" w:hAnsi="宋体"/>
                <w:color w:val="000000"/>
                <w:sz w:val="18"/>
                <w:szCs w:val="18"/>
              </w:rPr>
              <w:t>【地方性法规】《河北省城市市容和环境卫生条例》第三十七条第二款；“在市区饲养宠物，不得影响环境卫生。对宠物在道路和其他公共场所产生的粪便，饲养人应当即时清除。违反规定的，责令清除；拒不清除的，处以五十元以上二百元以下罚款。”</w:t>
            </w:r>
          </w:p>
        </w:tc>
        <w:tc>
          <w:tcPr>
            <w:tcW w:w="3762" w:type="dxa"/>
            <w:vAlign w:val="center"/>
          </w:tcPr>
          <w:p w14:paraId="134739F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、立案责任：发现宠物在道路和其他公共场所产生的粪便，饲养人涉嫌不即时清除的违法行为（或者其他机关移送的违法案件）予以审查，决定是否立案。</w:t>
            </w:r>
          </w:p>
          <w:p w14:paraId="702C366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8CD1A8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6F6A19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39A8C8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6D5FA5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9894F7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、执行责任责：令清除；拒不清除的，依照生效的行政处罚决定处以罚款。</w:t>
            </w:r>
          </w:p>
          <w:p w14:paraId="034C92C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638253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932C94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51AC81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E62F76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E4A44E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97C04D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、在制止以及查处违法案件中受阻，依照有关规定应当向本级人民政府或者上级城市管理部门报告而未报告的；</w:t>
            </w:r>
          </w:p>
          <w:p w14:paraId="57B5CDF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0BBFB5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BE395E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841A135">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CD7C065">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6100A39">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4F2648F">
            <w:pPr>
              <w:jc w:val="left"/>
              <w:rPr>
                <w:rFonts w:hint="eastAsia"/>
                <w:color w:val="000000"/>
                <w:sz w:val="18"/>
                <w:szCs w:val="18"/>
              </w:rPr>
            </w:pPr>
            <w:r>
              <w:rPr>
                <w:rFonts w:hint="eastAsia"/>
                <w:color w:val="000000"/>
                <w:sz w:val="18"/>
                <w:szCs w:val="18"/>
                <w:lang w:val="en-US" w:eastAsia="zh-CN"/>
              </w:rPr>
              <w:t>2</w:t>
            </w:r>
            <w:r>
              <w:rPr>
                <w:color w:val="000000"/>
                <w:sz w:val="18"/>
                <w:szCs w:val="18"/>
              </w:rPr>
              <w:t>008</w:t>
            </w:r>
            <w:r>
              <w:rPr>
                <w:rFonts w:hint="eastAsia"/>
                <w:color w:val="000000"/>
                <w:sz w:val="18"/>
                <w:szCs w:val="18"/>
              </w:rPr>
              <w:t>年</w:t>
            </w:r>
            <w:r>
              <w:rPr>
                <w:color w:val="000000"/>
                <w:sz w:val="18"/>
                <w:szCs w:val="18"/>
              </w:rPr>
              <w:t>11</w:t>
            </w:r>
            <w:r>
              <w:rPr>
                <w:rFonts w:hint="eastAsia"/>
                <w:color w:val="000000"/>
                <w:sz w:val="18"/>
                <w:szCs w:val="18"/>
              </w:rPr>
              <w:t>月</w:t>
            </w:r>
            <w:r>
              <w:rPr>
                <w:color w:val="000000"/>
                <w:sz w:val="18"/>
                <w:szCs w:val="18"/>
              </w:rPr>
              <w:t>28</w:t>
            </w:r>
            <w:r>
              <w:rPr>
                <w:rFonts w:hint="eastAsia"/>
                <w:color w:val="000000"/>
                <w:sz w:val="18"/>
                <w:szCs w:val="18"/>
              </w:rPr>
              <w:t>日河北省第十一届人民代表大会常务委员会第六次会议通过根据2023年11月30日修正)</w:t>
            </w:r>
          </w:p>
          <w:p w14:paraId="17B0C8DA">
            <w:pPr>
              <w:jc w:val="center"/>
              <w:rPr>
                <w:rFonts w:ascii="宋体" w:cs="宋体"/>
                <w:color w:val="333333"/>
                <w:sz w:val="18"/>
                <w:szCs w:val="18"/>
              </w:rPr>
            </w:pPr>
          </w:p>
          <w:p w14:paraId="4B66BDFD">
            <w:pPr>
              <w:spacing w:line="400" w:lineRule="exact"/>
              <w:jc w:val="center"/>
              <w:rPr>
                <w:rFonts w:ascii="宋体"/>
                <w:sz w:val="18"/>
                <w:szCs w:val="18"/>
              </w:rPr>
            </w:pPr>
          </w:p>
        </w:tc>
      </w:tr>
    </w:tbl>
    <w:p w14:paraId="071233B0"/>
    <w:p w14:paraId="42FAAF8B"/>
    <w:p w14:paraId="6FCB79A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5A4A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947DC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3E3D2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796FEE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98BC97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0B348F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D72B87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2C75F0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75627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7E1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AA666A5">
            <w:pPr>
              <w:tabs>
                <w:tab w:val="left" w:pos="7937"/>
              </w:tabs>
              <w:spacing w:line="240" w:lineRule="exact"/>
              <w:jc w:val="center"/>
              <w:rPr>
                <w:rFonts w:ascii="宋体"/>
                <w:color w:val="FF0000"/>
                <w:sz w:val="18"/>
                <w:szCs w:val="18"/>
              </w:rPr>
            </w:pPr>
            <w:r>
              <w:rPr>
                <w:rFonts w:ascii="宋体" w:hAnsi="宋体"/>
                <w:color w:val="FF0000"/>
                <w:sz w:val="18"/>
                <w:szCs w:val="18"/>
              </w:rPr>
              <w:t>1</w:t>
            </w:r>
            <w:r>
              <w:rPr>
                <w:rFonts w:hint="eastAsia" w:ascii="宋体" w:hAnsi="宋体"/>
                <w:color w:val="FF0000"/>
                <w:sz w:val="18"/>
                <w:szCs w:val="18"/>
                <w:lang w:val="en-US" w:eastAsia="zh-CN"/>
              </w:rPr>
              <w:t>32</w:t>
            </w:r>
          </w:p>
        </w:tc>
        <w:tc>
          <w:tcPr>
            <w:tcW w:w="1256" w:type="dxa"/>
            <w:vAlign w:val="center"/>
          </w:tcPr>
          <w:p w14:paraId="5DFCF010">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71D4C3E1">
            <w:pPr>
              <w:tabs>
                <w:tab w:val="left" w:pos="7937"/>
              </w:tabs>
              <w:spacing w:line="240" w:lineRule="exact"/>
              <w:jc w:val="left"/>
              <w:rPr>
                <w:rFonts w:ascii="宋体"/>
                <w:color w:val="FF0000"/>
                <w:sz w:val="18"/>
                <w:szCs w:val="18"/>
              </w:rPr>
            </w:pPr>
            <w:r>
              <w:rPr>
                <w:rFonts w:hint="eastAsia" w:ascii="宋体" w:hAnsi="宋体"/>
                <w:color w:val="FF0000"/>
                <w:sz w:val="18"/>
                <w:szCs w:val="18"/>
              </w:rPr>
              <w:t>对从事车辆清洗、维修经营活动占用道路、绿地、公共场所等行为的处罚</w:t>
            </w:r>
          </w:p>
        </w:tc>
        <w:tc>
          <w:tcPr>
            <w:tcW w:w="1255" w:type="dxa"/>
            <w:vAlign w:val="center"/>
          </w:tcPr>
          <w:p w14:paraId="4EA961AA">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3CB77EA2">
            <w:pPr>
              <w:tabs>
                <w:tab w:val="left" w:pos="7937"/>
              </w:tabs>
              <w:spacing w:line="240" w:lineRule="exact"/>
              <w:rPr>
                <w:rFonts w:ascii="宋体"/>
                <w:color w:val="FF0000"/>
                <w:sz w:val="18"/>
                <w:szCs w:val="18"/>
              </w:rPr>
            </w:pPr>
            <w:r>
              <w:rPr>
                <w:rFonts w:hint="eastAsia" w:ascii="宋体" w:hAnsi="宋体"/>
                <w:color w:val="FF0000"/>
                <w:sz w:val="18"/>
                <w:szCs w:val="18"/>
              </w:rPr>
              <w:t>【地方性法规】《河北省城市市容和环境卫生条例》第三十八条“</w:t>
            </w:r>
            <w:r>
              <w:rPr>
                <w:rFonts w:ascii="宋体"/>
                <w:color w:val="FF0000"/>
                <w:sz w:val="18"/>
                <w:szCs w:val="18"/>
              </w:rPr>
              <w:t> </w:t>
            </w:r>
            <w:r>
              <w:rPr>
                <w:rFonts w:hint="eastAsia" w:ascii="宋体" w:hAnsi="宋体"/>
                <w:color w:val="FF0000"/>
                <w:sz w:val="18"/>
                <w:szCs w:val="18"/>
              </w:rPr>
              <w:t>从事车辆清洗、维修经营活动，应当在室内进行，不得占用道路、绿地、公共场所等。违反规定的，处以五百元以上二千元以下罚款。”</w:t>
            </w:r>
          </w:p>
        </w:tc>
        <w:tc>
          <w:tcPr>
            <w:tcW w:w="3762" w:type="dxa"/>
            <w:vAlign w:val="center"/>
          </w:tcPr>
          <w:p w14:paraId="27A3162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、立案责任：发现从事车辆清洗、维修经营活动涉嫌占用道路、绿地、公共场所等行为的违法行为（或者其他机关移送的违法案件）予以审查，决定是否立案。</w:t>
            </w:r>
          </w:p>
          <w:p w14:paraId="21A6B3EE">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AB699A6">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2FC35E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461017E3">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11576D4B">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E9D5BEB">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、执行责任：依照生效的行政处罚决定处以罚款。</w:t>
            </w:r>
          </w:p>
          <w:p w14:paraId="127AAD91">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3A0FB9DE">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72DC468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D72419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1295B60">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106BBBC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549735D0">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45797518">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5D433410">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606D2F62">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1755608F">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7DDDC331">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2A10B227">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32691AFC">
            <w:pPr>
              <w:jc w:val="left"/>
              <w:rPr>
                <w:rFonts w:hint="eastAsia"/>
                <w:color w:val="FF0000"/>
                <w:sz w:val="18"/>
                <w:szCs w:val="18"/>
              </w:rPr>
            </w:pPr>
            <w:r>
              <w:rPr>
                <w:color w:val="FF0000"/>
                <w:sz w:val="18"/>
                <w:szCs w:val="18"/>
              </w:rPr>
              <w:t>2008</w:t>
            </w:r>
            <w:r>
              <w:rPr>
                <w:rFonts w:hint="eastAsia"/>
                <w:color w:val="FF0000"/>
                <w:sz w:val="18"/>
                <w:szCs w:val="18"/>
              </w:rPr>
              <w:t>年</w:t>
            </w:r>
            <w:r>
              <w:rPr>
                <w:color w:val="FF0000"/>
                <w:sz w:val="18"/>
                <w:szCs w:val="18"/>
              </w:rPr>
              <w:t>11</w:t>
            </w:r>
            <w:r>
              <w:rPr>
                <w:rFonts w:hint="eastAsia"/>
                <w:color w:val="FF0000"/>
                <w:sz w:val="18"/>
                <w:szCs w:val="18"/>
              </w:rPr>
              <w:t>月</w:t>
            </w:r>
            <w:r>
              <w:rPr>
                <w:color w:val="FF0000"/>
                <w:sz w:val="18"/>
                <w:szCs w:val="18"/>
              </w:rPr>
              <w:t>28</w:t>
            </w:r>
            <w:r>
              <w:rPr>
                <w:rFonts w:hint="eastAsia"/>
                <w:color w:val="FF0000"/>
                <w:sz w:val="18"/>
                <w:szCs w:val="18"/>
              </w:rPr>
              <w:t>日河北省第十一届人民代表大会常务委员会第六次会议通过根据2023年11月30日修正)</w:t>
            </w:r>
          </w:p>
          <w:p w14:paraId="5EBB7778">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09B1B539"/>
    <w:p w14:paraId="47EEAC05"/>
    <w:p w14:paraId="6C403BB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FD4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8B4A1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3A91A9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FB4E0A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D624F9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AB66C0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7FDF3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51211F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72BA3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3CB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1AA46DE">
            <w:pPr>
              <w:tabs>
                <w:tab w:val="left" w:pos="7937"/>
              </w:tabs>
              <w:spacing w:line="240" w:lineRule="exact"/>
              <w:jc w:val="center"/>
              <w:rPr>
                <w:rFonts w:hint="default" w:ascii="宋体" w:eastAsia="宋体"/>
                <w:color w:val="FF0000"/>
                <w:sz w:val="18"/>
                <w:szCs w:val="18"/>
                <w:lang w:val="en-US" w:eastAsia="zh-CN"/>
              </w:rPr>
            </w:pPr>
            <w:r>
              <w:rPr>
                <w:rFonts w:hint="eastAsia" w:ascii="宋体" w:hAnsi="宋体"/>
                <w:color w:val="FF0000"/>
                <w:sz w:val="18"/>
                <w:szCs w:val="18"/>
                <w:lang w:val="en-US" w:eastAsia="zh-CN"/>
              </w:rPr>
              <w:t>133</w:t>
            </w:r>
          </w:p>
        </w:tc>
        <w:tc>
          <w:tcPr>
            <w:tcW w:w="1256" w:type="dxa"/>
            <w:vAlign w:val="center"/>
          </w:tcPr>
          <w:p w14:paraId="2D73A6B1">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4CFBB1EC">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对随地吐痰、便溺的处罚</w:t>
            </w:r>
          </w:p>
        </w:tc>
        <w:tc>
          <w:tcPr>
            <w:tcW w:w="1255" w:type="dxa"/>
            <w:vAlign w:val="center"/>
          </w:tcPr>
          <w:p w14:paraId="5768A346">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6160263C">
            <w:pPr>
              <w:rPr>
                <w:rFonts w:hint="eastAsia" w:ascii="宋体" w:hAnsi="宋体"/>
                <w:color w:val="FF0000"/>
                <w:sz w:val="18"/>
                <w:szCs w:val="18"/>
              </w:rPr>
            </w:pPr>
            <w:r>
              <w:rPr>
                <w:rFonts w:hint="eastAsia" w:ascii="宋体" w:hAnsi="宋体"/>
                <w:color w:val="FF0000"/>
                <w:sz w:val="18"/>
                <w:szCs w:val="18"/>
              </w:rPr>
              <w:t>【地方性法规】《河北省城市市容和环境卫生条例》四十条第一款</w:t>
            </w:r>
            <w:r>
              <w:rPr>
                <w:rFonts w:hint="eastAsia" w:ascii="宋体" w:hAnsi="宋体"/>
                <w:color w:val="FF0000"/>
                <w:sz w:val="18"/>
                <w:szCs w:val="18"/>
                <w:lang w:val="en-US" w:eastAsia="zh-CN"/>
              </w:rPr>
              <w:t>第一项</w:t>
            </w:r>
            <w:r>
              <w:rPr>
                <w:rFonts w:hint="eastAsia" w:ascii="宋体" w:hAnsi="宋体"/>
                <w:color w:val="FF0000"/>
                <w:sz w:val="18"/>
                <w:szCs w:val="18"/>
                <w:lang w:eastAsia="zh-CN"/>
              </w:rPr>
              <w:t>：</w:t>
            </w:r>
            <w:r>
              <w:rPr>
                <w:rFonts w:hint="eastAsia" w:ascii="宋体" w:hAnsi="宋体"/>
                <w:color w:val="FF0000"/>
                <w:sz w:val="18"/>
                <w:szCs w:val="18"/>
              </w:rPr>
              <w:t>禁止下列影响环境卫生的行为：</w:t>
            </w:r>
          </w:p>
          <w:p w14:paraId="6DF42087">
            <w:pPr>
              <w:ind w:firstLine="360" w:firstLineChars="200"/>
              <w:rPr>
                <w:rFonts w:hint="eastAsia" w:ascii="宋体" w:hAnsi="宋体"/>
                <w:color w:val="FF0000"/>
                <w:sz w:val="18"/>
                <w:szCs w:val="18"/>
              </w:rPr>
            </w:pPr>
            <w:r>
              <w:rPr>
                <w:rFonts w:hint="eastAsia" w:ascii="宋体" w:hAnsi="宋体"/>
                <w:color w:val="FF0000"/>
                <w:sz w:val="18"/>
                <w:szCs w:val="18"/>
              </w:rPr>
              <w:t xml:space="preserve">（一）随地吐痰、便溺；”第二款：“违反前款第（一）项、第（二）项、第（三）项规定的，责令改正，处以二十元以上五十元以下罚款。” </w:t>
            </w:r>
          </w:p>
          <w:p w14:paraId="2767129F">
            <w:pPr>
              <w:ind w:firstLine="360" w:firstLineChars="200"/>
              <w:rPr>
                <w:rFonts w:hint="eastAsia" w:ascii="宋体" w:hAnsi="宋体"/>
                <w:color w:val="FF0000"/>
                <w:sz w:val="18"/>
                <w:szCs w:val="18"/>
              </w:rPr>
            </w:pPr>
            <w:r>
              <w:rPr>
                <w:rFonts w:hint="eastAsia" w:ascii="宋体" w:hAnsi="宋体"/>
                <w:color w:val="FF0000"/>
                <w:sz w:val="18"/>
                <w:szCs w:val="18"/>
              </w:rPr>
              <w:t>【地方性法规】《唐山市城市市容和环境卫生条例》第二十五条第一款第一项“（一）随地吐痰、便溺；”</w:t>
            </w:r>
          </w:p>
          <w:p w14:paraId="2571669E">
            <w:pPr>
              <w:ind w:firstLine="360" w:firstLineChars="200"/>
              <w:rPr>
                <w:rFonts w:hint="eastAsia" w:ascii="宋体" w:hAnsi="宋体"/>
                <w:color w:val="FF0000"/>
                <w:sz w:val="18"/>
                <w:szCs w:val="18"/>
              </w:rPr>
            </w:pPr>
            <w:r>
              <w:rPr>
                <w:rFonts w:hint="eastAsia" w:ascii="宋体" w:hAnsi="宋体"/>
                <w:color w:val="FF0000"/>
                <w:sz w:val="18"/>
                <w:szCs w:val="18"/>
              </w:rPr>
              <w:t>第二款：“违反前款第(一)项、第(二)项规定的，责令改正，处以十元以上五十元以下罚款。”</w:t>
            </w:r>
          </w:p>
          <w:p w14:paraId="5B058134">
            <w:pPr>
              <w:tabs>
                <w:tab w:val="left" w:pos="7937"/>
              </w:tabs>
              <w:spacing w:line="240" w:lineRule="exact"/>
              <w:rPr>
                <w:rFonts w:ascii="宋体"/>
                <w:color w:val="FF0000"/>
                <w:sz w:val="18"/>
                <w:szCs w:val="18"/>
              </w:rPr>
            </w:pPr>
          </w:p>
        </w:tc>
        <w:tc>
          <w:tcPr>
            <w:tcW w:w="3762" w:type="dxa"/>
            <w:vAlign w:val="center"/>
          </w:tcPr>
          <w:p w14:paraId="1A8A736F">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w:t>
            </w:r>
            <w:r>
              <w:rPr>
                <w:rFonts w:hint="eastAsia" w:ascii="宋体" w:hAnsi="宋体"/>
                <w:color w:val="FF0000"/>
                <w:sz w:val="18"/>
                <w:szCs w:val="18"/>
                <w:lang w:val="en-US" w:eastAsia="zh-CN"/>
              </w:rPr>
              <w:t>随地吐痰、便溺的</w:t>
            </w:r>
            <w:r>
              <w:rPr>
                <w:rFonts w:hint="eastAsia" w:ascii="宋体" w:hAnsi="宋体"/>
                <w:color w:val="FF0000"/>
                <w:sz w:val="18"/>
                <w:szCs w:val="18"/>
              </w:rPr>
              <w:t>违法行为（或者其他机关移送的违法案件）予以审查，决定是否立案。</w:t>
            </w:r>
          </w:p>
          <w:p w14:paraId="7DCE267B">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B86D6FA">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03A1005">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546F64D4">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60EAF483">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5495DCF6">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0FEC8E1E">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74CF5CF9">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7884EB2E">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B750A22">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7B7DA33F">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0BB556EE">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303EDF68">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7876FB0C">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E8BCAEE">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4F97281">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197FCE3">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4AC4EAC7">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752815B5">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34357C4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FF0000"/>
                <w:kern w:val="0"/>
                <w:sz w:val="18"/>
                <w:szCs w:val="18"/>
                <w:u w:val="none"/>
                <w:lang w:val="en-US" w:eastAsia="zh-CN" w:bidi="ar"/>
              </w:rPr>
              <w:t>2008年11月28日；2023年11月30日河北省第十四届人民代表大会常务委员会第六次会议《关于修改〈河北省体育设施管理条例〉等九部法规的决定》第三次修正）。</w:t>
            </w:r>
          </w:p>
          <w:p w14:paraId="485E3CE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i w:val="0"/>
                <w:iCs w:val="0"/>
                <w:color w:val="FF0000"/>
                <w:kern w:val="0"/>
                <w:sz w:val="18"/>
                <w:szCs w:val="18"/>
                <w:u w:val="none"/>
                <w:lang w:val="en-US" w:eastAsia="zh-CN" w:bidi="ar"/>
              </w:rPr>
            </w:pPr>
          </w:p>
          <w:p w14:paraId="1484B99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olor w:val="FF0000"/>
                <w:sz w:val="18"/>
                <w:szCs w:val="18"/>
                <w:lang w:val="en-US" w:eastAsia="zh-CN"/>
              </w:rPr>
            </w:pPr>
            <w:r>
              <w:rPr>
                <w:rFonts w:hint="eastAsia" w:ascii="宋体" w:hAnsi="宋体" w:eastAsia="宋体" w:cs="宋体"/>
                <w:i w:val="0"/>
                <w:iCs w:val="0"/>
                <w:color w:val="FF0000"/>
                <w:kern w:val="0"/>
                <w:sz w:val="18"/>
                <w:szCs w:val="18"/>
                <w:u w:val="none"/>
                <w:lang w:val="en-US" w:eastAsia="zh-CN" w:bidi="ar"/>
              </w:rPr>
              <w:t>20</w:t>
            </w:r>
            <w:r>
              <w:rPr>
                <w:rFonts w:hint="eastAsia" w:ascii="宋体" w:hAnsi="宋体"/>
                <w:color w:val="FF0000"/>
                <w:sz w:val="18"/>
                <w:szCs w:val="18"/>
                <w:lang w:val="en-US" w:eastAsia="zh-CN"/>
              </w:rPr>
              <w:t>12年12月26日唐山市第十三届人民代表大会常务委员会第38次会议通过。2013年11月1日起施行。</w:t>
            </w:r>
          </w:p>
          <w:p w14:paraId="7E6A3869">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6A5CCF4F"/>
    <w:p w14:paraId="7B534DCF"/>
    <w:p w14:paraId="2FEA786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BFE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4C8B5C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5E326E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A4223C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726522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B90D82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A66807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E776F1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2E3CE7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8D6C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0E3D2B7">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34</w:t>
            </w:r>
          </w:p>
        </w:tc>
        <w:tc>
          <w:tcPr>
            <w:tcW w:w="1256" w:type="dxa"/>
            <w:vAlign w:val="center"/>
          </w:tcPr>
          <w:p w14:paraId="3523AA52">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05D2D3FA">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对乱丢瓜果皮核、纸屑、烟头、口香糖、饮料罐、塑料袋、食品包装袋等废弃物的处罚</w:t>
            </w:r>
          </w:p>
        </w:tc>
        <w:tc>
          <w:tcPr>
            <w:tcW w:w="1255" w:type="dxa"/>
            <w:vAlign w:val="center"/>
          </w:tcPr>
          <w:p w14:paraId="4351B953">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37B1F628">
            <w:pPr>
              <w:rPr>
                <w:rFonts w:hint="eastAsia" w:ascii="宋体" w:hAnsi="宋体" w:eastAsia="宋体" w:cs="宋体"/>
                <w:i w:val="0"/>
                <w:iCs w:val="0"/>
                <w:color w:val="FF0000"/>
                <w:kern w:val="0"/>
                <w:sz w:val="18"/>
                <w:szCs w:val="18"/>
                <w:u w:val="none"/>
                <w:lang w:val="en-US" w:eastAsia="zh-CN" w:bidi="ar"/>
              </w:rPr>
            </w:pPr>
            <w:r>
              <w:rPr>
                <w:rFonts w:hint="eastAsia" w:ascii="宋体" w:hAnsi="宋体"/>
                <w:color w:val="FF0000"/>
                <w:sz w:val="18"/>
                <w:szCs w:val="18"/>
              </w:rPr>
              <w:t>【地方性法规】</w:t>
            </w:r>
            <w:r>
              <w:rPr>
                <w:rFonts w:hint="eastAsia" w:ascii="宋体" w:hAnsi="宋体" w:eastAsia="宋体" w:cs="宋体"/>
                <w:i w:val="0"/>
                <w:iCs w:val="0"/>
                <w:color w:val="FF0000"/>
                <w:kern w:val="0"/>
                <w:sz w:val="18"/>
                <w:szCs w:val="18"/>
                <w:u w:val="none"/>
                <w:lang w:val="en-US" w:eastAsia="zh-CN" w:bidi="ar"/>
              </w:rPr>
              <w:t>《河北省城市市容和环境卫生条例》第四十条</w:t>
            </w:r>
            <w:r>
              <w:rPr>
                <w:rFonts w:hint="eastAsia" w:ascii="宋体" w:hAnsi="宋体" w:cs="宋体"/>
                <w:i w:val="0"/>
                <w:iCs w:val="0"/>
                <w:color w:val="FF0000"/>
                <w:kern w:val="0"/>
                <w:sz w:val="18"/>
                <w:szCs w:val="18"/>
                <w:u w:val="none"/>
                <w:lang w:val="en-US" w:eastAsia="zh-CN" w:bidi="ar"/>
              </w:rPr>
              <w:t>第一款第二项：</w:t>
            </w:r>
            <w:r>
              <w:rPr>
                <w:rFonts w:hint="eastAsia" w:ascii="宋体" w:hAnsi="宋体"/>
                <w:color w:val="FF0000"/>
                <w:sz w:val="18"/>
                <w:szCs w:val="18"/>
              </w:rPr>
              <w:t>禁止下列影响环境卫生的行为：</w:t>
            </w:r>
            <w:r>
              <w:rPr>
                <w:rFonts w:hint="eastAsia" w:ascii="宋体" w:hAnsi="宋体" w:eastAsia="宋体" w:cs="宋体"/>
                <w:i w:val="0"/>
                <w:iCs w:val="0"/>
                <w:color w:val="FF0000"/>
                <w:kern w:val="0"/>
                <w:sz w:val="18"/>
                <w:szCs w:val="18"/>
                <w:u w:val="none"/>
                <w:lang w:val="en-US" w:eastAsia="zh-CN" w:bidi="ar"/>
              </w:rPr>
              <w:t>（二）乱丢瓜果皮核、纸屑、烟头、口香糖、饮料罐、塑料袋、食品包装袋等废弃物；</w:t>
            </w:r>
          </w:p>
          <w:p w14:paraId="2A67CFF6">
            <w:pPr>
              <w:rPr>
                <w:rFonts w:hint="eastAsia" w:ascii="宋体" w:hAnsi="宋体"/>
                <w:color w:val="FF0000"/>
                <w:sz w:val="18"/>
                <w:szCs w:val="18"/>
              </w:rPr>
            </w:pPr>
            <w:r>
              <w:rPr>
                <w:rFonts w:hint="eastAsia" w:ascii="宋体" w:hAnsi="宋体"/>
                <w:color w:val="FF0000"/>
                <w:sz w:val="18"/>
                <w:szCs w:val="18"/>
              </w:rPr>
              <w:t xml:space="preserve">第二款：“违反前款第（一）项、第（二）项、第（三）项规定的，责令改正，处以二十元以上五十元以下罚款。” </w:t>
            </w:r>
          </w:p>
          <w:p w14:paraId="7F640C92">
            <w:pPr>
              <w:rPr>
                <w:rFonts w:hint="eastAsia" w:ascii="宋体" w:hAnsi="宋体"/>
                <w:color w:val="FF0000"/>
                <w:sz w:val="18"/>
                <w:szCs w:val="18"/>
                <w:lang w:val="en-US" w:eastAsia="zh-CN"/>
              </w:rPr>
            </w:pPr>
            <w:r>
              <w:rPr>
                <w:rFonts w:hint="eastAsia" w:ascii="宋体" w:hAnsi="宋体"/>
                <w:color w:val="FF0000"/>
                <w:sz w:val="18"/>
                <w:szCs w:val="18"/>
              </w:rPr>
              <w:t>【地方性法规】《唐山市城市市容和环境卫生条例》第二十五条第一款第</w:t>
            </w:r>
            <w:r>
              <w:rPr>
                <w:rFonts w:hint="eastAsia" w:ascii="宋体" w:hAnsi="宋体"/>
                <w:color w:val="FF0000"/>
                <w:sz w:val="18"/>
                <w:szCs w:val="18"/>
                <w:lang w:val="en-US" w:eastAsia="zh-CN"/>
              </w:rPr>
              <w:t>二</w:t>
            </w:r>
            <w:r>
              <w:rPr>
                <w:rFonts w:hint="eastAsia" w:ascii="宋体" w:hAnsi="宋体"/>
                <w:color w:val="FF0000"/>
                <w:sz w:val="18"/>
                <w:szCs w:val="18"/>
              </w:rPr>
              <w:t>项“</w:t>
            </w:r>
            <w:r>
              <w:rPr>
                <w:rFonts w:hint="eastAsia" w:ascii="宋体" w:hAnsi="宋体"/>
                <w:color w:val="FF0000"/>
                <w:sz w:val="18"/>
                <w:szCs w:val="18"/>
                <w:lang w:val="en-US" w:eastAsia="zh-CN"/>
              </w:rPr>
              <w:t>禁止下列影响环境卫生的行为：</w:t>
            </w:r>
            <w:r>
              <w:rPr>
                <w:rFonts w:hint="eastAsia" w:ascii="宋体" w:hAnsi="宋体"/>
                <w:color w:val="FF0000"/>
                <w:sz w:val="18"/>
                <w:szCs w:val="18"/>
              </w:rPr>
              <w:t>“</w:t>
            </w:r>
            <w:r>
              <w:rPr>
                <w:rFonts w:hint="eastAsia" w:ascii="宋体" w:hAnsi="宋体"/>
                <w:color w:val="FF0000"/>
                <w:sz w:val="18"/>
                <w:szCs w:val="18"/>
                <w:lang w:eastAsia="zh-CN"/>
              </w:rPr>
              <w:t>（</w:t>
            </w:r>
            <w:r>
              <w:rPr>
                <w:rFonts w:hint="eastAsia" w:ascii="宋体" w:hAnsi="宋体"/>
                <w:color w:val="FF0000"/>
                <w:sz w:val="18"/>
                <w:szCs w:val="18"/>
                <w:lang w:val="en-US" w:eastAsia="zh-CN"/>
              </w:rPr>
              <w:t>二）乱丢瓜果皮核、纸屑、烟头、口香糖、饮料罐、塑料袋、食品包装袋等废弃物；</w:t>
            </w:r>
          </w:p>
          <w:p w14:paraId="3E0C8B48">
            <w:pPr>
              <w:rPr>
                <w:rFonts w:hint="eastAsia" w:ascii="宋体" w:hAnsi="宋体"/>
                <w:color w:val="FF0000"/>
                <w:sz w:val="18"/>
                <w:szCs w:val="18"/>
                <w:lang w:val="en-US" w:eastAsia="zh-CN"/>
              </w:rPr>
            </w:pPr>
            <w:r>
              <w:rPr>
                <w:rFonts w:hint="eastAsia" w:ascii="宋体" w:hAnsi="宋体"/>
                <w:color w:val="FF0000"/>
                <w:sz w:val="18"/>
                <w:szCs w:val="18"/>
              </w:rPr>
              <w:t>第</w:t>
            </w:r>
            <w:r>
              <w:rPr>
                <w:rFonts w:hint="eastAsia" w:ascii="宋体" w:hAnsi="宋体"/>
                <w:color w:val="FF0000"/>
                <w:sz w:val="18"/>
                <w:szCs w:val="18"/>
                <w:lang w:val="en-US" w:eastAsia="zh-CN"/>
              </w:rPr>
              <w:t>二款：“违反前款第（三）项规定的，责令改正，处以二十元以上五十元以下罚款。”</w:t>
            </w:r>
          </w:p>
          <w:p w14:paraId="737E75A4">
            <w:pPr>
              <w:tabs>
                <w:tab w:val="left" w:pos="7937"/>
              </w:tabs>
              <w:spacing w:line="240" w:lineRule="exact"/>
              <w:rPr>
                <w:rFonts w:ascii="宋体"/>
                <w:color w:val="FF0000"/>
                <w:sz w:val="18"/>
                <w:szCs w:val="18"/>
              </w:rPr>
            </w:pPr>
          </w:p>
        </w:tc>
        <w:tc>
          <w:tcPr>
            <w:tcW w:w="3762" w:type="dxa"/>
            <w:vAlign w:val="center"/>
          </w:tcPr>
          <w:p w14:paraId="79A9AFE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w:t>
            </w:r>
            <w:r>
              <w:rPr>
                <w:rFonts w:hint="eastAsia" w:ascii="宋体" w:hAnsi="宋体"/>
                <w:color w:val="FF0000"/>
                <w:sz w:val="18"/>
                <w:szCs w:val="18"/>
                <w:lang w:val="en-US" w:eastAsia="zh-CN"/>
              </w:rPr>
              <w:t>乱丢瓜果皮核、纸屑、烟头、口香糖、饮料罐、塑料袋、食品包装袋等废弃物</w:t>
            </w:r>
            <w:r>
              <w:rPr>
                <w:rFonts w:hint="eastAsia" w:ascii="宋体" w:hAnsi="宋体"/>
                <w:color w:val="FF0000"/>
                <w:sz w:val="18"/>
                <w:szCs w:val="18"/>
              </w:rPr>
              <w:t>的违法行为（或者其他机关移送的违法案件）予以审查，决定是否立案。</w:t>
            </w:r>
          </w:p>
          <w:p w14:paraId="396FE631">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CB23D7E">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871EA0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43D0FDD8">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6BD4295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454A289B">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27062CF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34A32478">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174EF350">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2A90C155">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2318465">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23EEC756">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68352D7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01EB849A">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2DFD2A08">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2DD23F59">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761726C">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2BE796FB">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513F2A62">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27B8F36E">
            <w:pPr>
              <w:tabs>
                <w:tab w:val="left" w:pos="7937"/>
              </w:tabs>
              <w:spacing w:line="240" w:lineRule="exact"/>
              <w:rPr>
                <w:rFonts w:ascii="宋体" w:hAnsi="宋体"/>
                <w:color w:val="FF0000"/>
                <w:sz w:val="18"/>
                <w:szCs w:val="18"/>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0EBD837A">
            <w:pPr>
              <w:tabs>
                <w:tab w:val="left" w:pos="7937"/>
              </w:tabs>
              <w:spacing w:line="240" w:lineRule="exact"/>
              <w:rPr>
                <w:rFonts w:ascii="宋体" w:hAnsi="宋体"/>
                <w:color w:val="FF0000"/>
                <w:sz w:val="18"/>
                <w:szCs w:val="18"/>
              </w:rPr>
            </w:pPr>
          </w:p>
          <w:p w14:paraId="20926712">
            <w:pPr>
              <w:tabs>
                <w:tab w:val="left" w:pos="7937"/>
              </w:tabs>
              <w:spacing w:line="240" w:lineRule="exact"/>
              <w:rPr>
                <w:color w:val="FF0000"/>
                <w:sz w:val="18"/>
                <w:szCs w:val="18"/>
              </w:rPr>
            </w:pPr>
            <w:r>
              <w:rPr>
                <w:rFonts w:ascii="宋体" w:hAnsi="宋体"/>
                <w:color w:val="FF0000"/>
                <w:sz w:val="18"/>
                <w:szCs w:val="18"/>
              </w:rPr>
              <w:t>2012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日唐山市第十三届人民代表大会常务委员会第</w:t>
            </w:r>
            <w:r>
              <w:rPr>
                <w:rFonts w:ascii="宋体" w:hAnsi="宋体"/>
                <w:color w:val="FF0000"/>
                <w:sz w:val="18"/>
                <w:szCs w:val="18"/>
              </w:rPr>
              <w:t>38</w:t>
            </w:r>
            <w:r>
              <w:rPr>
                <w:rFonts w:hint="eastAsia" w:ascii="宋体" w:hAnsi="宋体"/>
                <w:color w:val="FF0000"/>
                <w:sz w:val="18"/>
                <w:szCs w:val="18"/>
              </w:rPr>
              <w:t>次会议通过。</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29</w:t>
            </w:r>
            <w:r>
              <w:rPr>
                <w:rFonts w:hint="eastAsia" w:ascii="宋体" w:hAnsi="宋体"/>
                <w:color w:val="FF0000"/>
                <w:sz w:val="18"/>
                <w:szCs w:val="18"/>
              </w:rPr>
              <w:t>日唐山市第十四届人民代表大会常务委员会公告第</w:t>
            </w:r>
            <w:r>
              <w:rPr>
                <w:rFonts w:ascii="宋体" w:hAnsi="宋体"/>
                <w:color w:val="FF0000"/>
                <w:sz w:val="18"/>
                <w:szCs w:val="18"/>
              </w:rPr>
              <w:t>3</w:t>
            </w:r>
            <w:r>
              <w:rPr>
                <w:rFonts w:hint="eastAsia" w:ascii="宋体" w:hAnsi="宋体"/>
                <w:color w:val="FF0000"/>
                <w:sz w:val="18"/>
                <w:szCs w:val="18"/>
              </w:rPr>
              <w:t>号公布，自</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11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p w14:paraId="2FB6B69E">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3B752BDF"/>
    <w:p w14:paraId="2B7ECD1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102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519365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BA9670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890308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BE20B3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23DFBD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CE614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E5815B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520CC3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C8B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A138557">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35</w:t>
            </w:r>
          </w:p>
        </w:tc>
        <w:tc>
          <w:tcPr>
            <w:tcW w:w="1256" w:type="dxa"/>
            <w:vAlign w:val="center"/>
          </w:tcPr>
          <w:p w14:paraId="7A20E4B4">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6422300D">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对乱倒污水，乱丢电池、荧光灯管、电子显示屏等有毒、有害物品的处罚</w:t>
            </w:r>
          </w:p>
        </w:tc>
        <w:tc>
          <w:tcPr>
            <w:tcW w:w="1255" w:type="dxa"/>
            <w:vAlign w:val="center"/>
          </w:tcPr>
          <w:p w14:paraId="7EDD6793">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4A3C7C74">
            <w:pPr>
              <w:rPr>
                <w:rFonts w:hint="eastAsia" w:ascii="宋体" w:hAnsi="宋体"/>
                <w:color w:val="FF0000"/>
                <w:sz w:val="18"/>
                <w:szCs w:val="18"/>
              </w:rPr>
            </w:pPr>
            <w:r>
              <w:rPr>
                <w:rFonts w:hint="eastAsia" w:ascii="宋体" w:hAnsi="宋体"/>
                <w:color w:val="FF0000"/>
                <w:sz w:val="18"/>
                <w:szCs w:val="18"/>
              </w:rPr>
              <w:t>【地方性法规】</w:t>
            </w:r>
            <w:r>
              <w:rPr>
                <w:rFonts w:hint="eastAsia" w:ascii="宋体" w:hAnsi="宋体" w:eastAsia="宋体" w:cs="宋体"/>
                <w:i w:val="0"/>
                <w:iCs w:val="0"/>
                <w:color w:val="FF0000"/>
                <w:kern w:val="0"/>
                <w:sz w:val="18"/>
                <w:szCs w:val="18"/>
                <w:u w:val="none"/>
                <w:lang w:val="en-US" w:eastAsia="zh-CN" w:bidi="ar"/>
              </w:rPr>
              <w:t>《河北省城市市容和环境卫生条例》第四十条</w:t>
            </w:r>
            <w:r>
              <w:rPr>
                <w:rFonts w:hint="eastAsia" w:ascii="宋体" w:hAnsi="宋体" w:cs="宋体"/>
                <w:i w:val="0"/>
                <w:iCs w:val="0"/>
                <w:color w:val="FF0000"/>
                <w:kern w:val="0"/>
                <w:sz w:val="18"/>
                <w:szCs w:val="18"/>
                <w:u w:val="none"/>
                <w:lang w:val="en-US" w:eastAsia="zh-CN" w:bidi="ar"/>
              </w:rPr>
              <w:t>第一款第三项：</w:t>
            </w:r>
            <w:r>
              <w:rPr>
                <w:rFonts w:hint="eastAsia" w:ascii="宋体" w:hAnsi="宋体"/>
                <w:color w:val="FF0000"/>
                <w:sz w:val="18"/>
                <w:szCs w:val="18"/>
              </w:rPr>
              <w:t>禁止下列影响环境卫生的行为：</w:t>
            </w:r>
            <w:r>
              <w:rPr>
                <w:rFonts w:hint="eastAsia" w:ascii="宋体" w:hAnsi="宋体"/>
                <w:color w:val="FF0000"/>
                <w:sz w:val="18"/>
                <w:szCs w:val="18"/>
                <w:lang w:val="en-US" w:eastAsia="zh-CN"/>
              </w:rPr>
              <w:t>（三）</w:t>
            </w:r>
            <w:r>
              <w:rPr>
                <w:rFonts w:hint="eastAsia" w:ascii="宋体" w:hAnsi="宋体"/>
                <w:color w:val="FF0000"/>
                <w:sz w:val="18"/>
                <w:szCs w:val="18"/>
              </w:rPr>
              <w:t>乱倒污水，乱丢电池、荧光灯管、电子显示屏等有毒、有害物品；</w:t>
            </w:r>
          </w:p>
          <w:p w14:paraId="395933DB">
            <w:pPr>
              <w:rPr>
                <w:rFonts w:hint="eastAsia" w:ascii="宋体" w:hAnsi="宋体"/>
                <w:color w:val="FF0000"/>
                <w:sz w:val="18"/>
                <w:szCs w:val="18"/>
              </w:rPr>
            </w:pPr>
            <w:r>
              <w:rPr>
                <w:rFonts w:hint="eastAsia" w:ascii="宋体" w:hAnsi="宋体"/>
                <w:color w:val="FF0000"/>
                <w:sz w:val="18"/>
                <w:szCs w:val="18"/>
              </w:rPr>
              <w:t xml:space="preserve">第二款：“违反前款第（一）项、第（二）项、第（三）项规定的，责令改正，处以二十元以上五十元以下罚款。” </w:t>
            </w:r>
          </w:p>
          <w:p w14:paraId="6CF6B115">
            <w:pPr>
              <w:widowControl/>
              <w:jc w:val="both"/>
              <w:rPr>
                <w:rFonts w:hint="eastAsia" w:ascii="宋体" w:hAnsi="宋体"/>
                <w:color w:val="FF0000"/>
                <w:sz w:val="18"/>
                <w:szCs w:val="18"/>
                <w:lang w:val="en-US" w:eastAsia="zh-CN"/>
              </w:rPr>
            </w:pPr>
            <w:r>
              <w:rPr>
                <w:rFonts w:hint="eastAsia" w:ascii="宋体" w:hAnsi="宋体"/>
                <w:color w:val="FF0000"/>
                <w:sz w:val="18"/>
                <w:szCs w:val="18"/>
              </w:rPr>
              <w:t>【地方性法规】《唐山市城市市容和环境卫生条例》第二十五条第一款第</w:t>
            </w:r>
            <w:r>
              <w:rPr>
                <w:rFonts w:hint="eastAsia" w:ascii="宋体" w:hAnsi="宋体"/>
                <w:color w:val="FF0000"/>
                <w:sz w:val="18"/>
                <w:szCs w:val="18"/>
                <w:lang w:val="en-US" w:eastAsia="zh-CN"/>
              </w:rPr>
              <w:t>三</w:t>
            </w:r>
            <w:r>
              <w:rPr>
                <w:rFonts w:hint="eastAsia" w:ascii="宋体" w:hAnsi="宋体"/>
                <w:color w:val="FF0000"/>
                <w:sz w:val="18"/>
                <w:szCs w:val="18"/>
              </w:rPr>
              <w:t>项“</w:t>
            </w:r>
            <w:r>
              <w:rPr>
                <w:rFonts w:hint="eastAsia" w:ascii="宋体" w:hAnsi="宋体"/>
                <w:color w:val="FF0000"/>
                <w:sz w:val="18"/>
                <w:szCs w:val="18"/>
                <w:lang w:val="en-US" w:eastAsia="zh-CN"/>
              </w:rPr>
              <w:t>禁止下列影响环境卫生的行为：</w:t>
            </w:r>
          </w:p>
          <w:p w14:paraId="6297E9C8">
            <w:pPr>
              <w:widowControl/>
              <w:jc w:val="both"/>
              <w:rPr>
                <w:rFonts w:hint="eastAsia" w:ascii="宋体" w:hAnsi="宋体"/>
                <w:color w:val="FF0000"/>
                <w:sz w:val="18"/>
                <w:szCs w:val="18"/>
                <w:lang w:val="en-US" w:eastAsia="zh-CN"/>
              </w:rPr>
            </w:pPr>
            <w:r>
              <w:rPr>
                <w:rFonts w:hint="eastAsia" w:ascii="宋体" w:hAnsi="宋体"/>
                <w:color w:val="FF0000"/>
                <w:sz w:val="18"/>
                <w:szCs w:val="18"/>
                <w:lang w:val="en-US" w:eastAsia="zh-CN"/>
              </w:rPr>
              <w:t>（三）乱倒污水，乱丢电池、荧光灯管、电子显示屏等有毒、有害物品；</w:t>
            </w:r>
          </w:p>
          <w:p w14:paraId="0ABDD642">
            <w:pPr>
              <w:widowControl/>
              <w:jc w:val="both"/>
              <w:rPr>
                <w:rFonts w:hint="eastAsia" w:ascii="宋体" w:hAnsi="宋体" w:eastAsia="宋体" w:cs="宋体"/>
                <w:i w:val="0"/>
                <w:iCs w:val="0"/>
                <w:color w:val="FF0000"/>
                <w:kern w:val="0"/>
                <w:sz w:val="18"/>
                <w:szCs w:val="18"/>
                <w:u w:val="none"/>
                <w:lang w:val="en-US" w:eastAsia="zh-CN" w:bidi="ar"/>
              </w:rPr>
            </w:pPr>
            <w:r>
              <w:rPr>
                <w:rFonts w:hint="eastAsia" w:ascii="宋体" w:hAnsi="宋体"/>
                <w:color w:val="FF0000"/>
                <w:sz w:val="18"/>
                <w:szCs w:val="18"/>
              </w:rPr>
              <w:t>第二款：“违反前款第(一)项、第(二)项规定的，责令改正，处以十元以上五十元以下罚款。”</w:t>
            </w:r>
          </w:p>
          <w:p w14:paraId="1C8BE992">
            <w:pPr>
              <w:tabs>
                <w:tab w:val="left" w:pos="7937"/>
              </w:tabs>
              <w:spacing w:line="240" w:lineRule="exact"/>
              <w:rPr>
                <w:rFonts w:ascii="宋体"/>
                <w:color w:val="FF0000"/>
                <w:sz w:val="18"/>
                <w:szCs w:val="18"/>
              </w:rPr>
            </w:pPr>
          </w:p>
        </w:tc>
        <w:tc>
          <w:tcPr>
            <w:tcW w:w="3762" w:type="dxa"/>
            <w:vAlign w:val="center"/>
          </w:tcPr>
          <w:p w14:paraId="52CBBDF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w:t>
            </w:r>
            <w:r>
              <w:rPr>
                <w:rFonts w:hint="eastAsia" w:ascii="宋体" w:hAnsi="宋体"/>
                <w:color w:val="FF0000"/>
                <w:sz w:val="18"/>
                <w:szCs w:val="18"/>
                <w:lang w:val="en-US" w:eastAsia="zh-CN"/>
              </w:rPr>
              <w:t>乱倒污水，乱丢电池、荧光灯管、电子显示屏等有毒、有害物品</w:t>
            </w:r>
            <w:r>
              <w:rPr>
                <w:rFonts w:hint="eastAsia" w:ascii="宋体" w:hAnsi="宋体"/>
                <w:color w:val="FF0000"/>
                <w:sz w:val="18"/>
                <w:szCs w:val="18"/>
              </w:rPr>
              <w:t>的违法行为（或者其他机关移送的违法案件）予以审查，决定是否立案。</w:t>
            </w:r>
          </w:p>
          <w:p w14:paraId="77B36F09">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24DD5A0">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572A82D">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6DCB3988">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6902C35">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23F11D34">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18F0CC6D">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2C472A7F">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235D53FF">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4734849F">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0AE7A878">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55300C8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70F1E57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0A51EE53">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48C57DA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72820BB9">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1481C5D6">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1E4BD49B">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4B8EB8CA">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1302E77D">
            <w:pPr>
              <w:tabs>
                <w:tab w:val="left" w:pos="7937"/>
              </w:tabs>
              <w:spacing w:line="240" w:lineRule="exact"/>
              <w:rPr>
                <w:rFonts w:ascii="宋体" w:hAnsi="宋体"/>
                <w:color w:val="FF0000"/>
                <w:sz w:val="18"/>
                <w:szCs w:val="18"/>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4D58111F">
            <w:pPr>
              <w:tabs>
                <w:tab w:val="left" w:pos="7937"/>
              </w:tabs>
              <w:spacing w:line="240" w:lineRule="exact"/>
              <w:rPr>
                <w:rFonts w:ascii="宋体" w:hAnsi="宋体"/>
                <w:color w:val="FF0000"/>
                <w:sz w:val="18"/>
                <w:szCs w:val="18"/>
              </w:rPr>
            </w:pPr>
          </w:p>
          <w:p w14:paraId="61BCCD47">
            <w:pPr>
              <w:tabs>
                <w:tab w:val="left" w:pos="7937"/>
              </w:tabs>
              <w:spacing w:line="240" w:lineRule="exact"/>
              <w:rPr>
                <w:color w:val="FF0000"/>
                <w:sz w:val="18"/>
                <w:szCs w:val="18"/>
              </w:rPr>
            </w:pPr>
            <w:r>
              <w:rPr>
                <w:rFonts w:ascii="宋体" w:hAnsi="宋体"/>
                <w:color w:val="FF0000"/>
                <w:sz w:val="18"/>
                <w:szCs w:val="18"/>
              </w:rPr>
              <w:t>2012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日唐山市第十三届人民代表大会常务委员会第</w:t>
            </w:r>
            <w:r>
              <w:rPr>
                <w:rFonts w:ascii="宋体" w:hAnsi="宋体"/>
                <w:color w:val="FF0000"/>
                <w:sz w:val="18"/>
                <w:szCs w:val="18"/>
              </w:rPr>
              <w:t>38</w:t>
            </w:r>
            <w:r>
              <w:rPr>
                <w:rFonts w:hint="eastAsia" w:ascii="宋体" w:hAnsi="宋体"/>
                <w:color w:val="FF0000"/>
                <w:sz w:val="18"/>
                <w:szCs w:val="18"/>
              </w:rPr>
              <w:t>次会议通过。</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29</w:t>
            </w:r>
            <w:r>
              <w:rPr>
                <w:rFonts w:hint="eastAsia" w:ascii="宋体" w:hAnsi="宋体"/>
                <w:color w:val="FF0000"/>
                <w:sz w:val="18"/>
                <w:szCs w:val="18"/>
              </w:rPr>
              <w:t>日唐山市第十四届人民代表大会常务委员会公告第</w:t>
            </w:r>
            <w:r>
              <w:rPr>
                <w:rFonts w:ascii="宋体" w:hAnsi="宋体"/>
                <w:color w:val="FF0000"/>
                <w:sz w:val="18"/>
                <w:szCs w:val="18"/>
              </w:rPr>
              <w:t>3</w:t>
            </w:r>
            <w:r>
              <w:rPr>
                <w:rFonts w:hint="eastAsia" w:ascii="宋体" w:hAnsi="宋体"/>
                <w:color w:val="FF0000"/>
                <w:sz w:val="18"/>
                <w:szCs w:val="18"/>
              </w:rPr>
              <w:t>号公布，自</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11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p w14:paraId="05C7BF29">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2A8001E5"/>
    <w:p w14:paraId="5B84834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D1D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BAEEE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6F6E0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5FB29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50526A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31A03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67D1D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E2823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8C13D4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FBA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6994D45">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36</w:t>
            </w:r>
          </w:p>
        </w:tc>
        <w:tc>
          <w:tcPr>
            <w:tcW w:w="1256" w:type="dxa"/>
            <w:vAlign w:val="center"/>
          </w:tcPr>
          <w:p w14:paraId="14A2FF0E">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25CDE656">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对焚烧树叶、垃圾或者其他物品的处罚</w:t>
            </w:r>
          </w:p>
        </w:tc>
        <w:tc>
          <w:tcPr>
            <w:tcW w:w="1255" w:type="dxa"/>
            <w:vAlign w:val="center"/>
          </w:tcPr>
          <w:p w14:paraId="2B95A62F">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6F94EBF7">
            <w:pPr>
              <w:rPr>
                <w:rFonts w:hint="eastAsia" w:ascii="宋体" w:hAnsi="宋体"/>
                <w:color w:val="FF0000"/>
                <w:sz w:val="18"/>
                <w:szCs w:val="18"/>
              </w:rPr>
            </w:pPr>
            <w:r>
              <w:rPr>
                <w:rFonts w:hint="eastAsia" w:ascii="宋体" w:hAnsi="宋体"/>
                <w:color w:val="FF0000"/>
                <w:sz w:val="18"/>
                <w:szCs w:val="18"/>
              </w:rPr>
              <w:t>【地方性法规】</w:t>
            </w:r>
            <w:r>
              <w:rPr>
                <w:rFonts w:hint="eastAsia" w:ascii="宋体" w:hAnsi="宋体" w:eastAsia="宋体" w:cs="宋体"/>
                <w:i w:val="0"/>
                <w:iCs w:val="0"/>
                <w:color w:val="FF0000"/>
                <w:kern w:val="0"/>
                <w:sz w:val="18"/>
                <w:szCs w:val="18"/>
                <w:u w:val="none"/>
                <w:lang w:val="en-US" w:eastAsia="zh-CN" w:bidi="ar"/>
              </w:rPr>
              <w:t>《河北省城市市容和环境卫生条例》第四十条</w:t>
            </w:r>
            <w:r>
              <w:rPr>
                <w:rFonts w:hint="eastAsia" w:ascii="宋体" w:hAnsi="宋体" w:cs="宋体"/>
                <w:i w:val="0"/>
                <w:iCs w:val="0"/>
                <w:color w:val="FF0000"/>
                <w:kern w:val="0"/>
                <w:sz w:val="18"/>
                <w:szCs w:val="18"/>
                <w:u w:val="none"/>
                <w:lang w:val="en-US" w:eastAsia="zh-CN" w:bidi="ar"/>
              </w:rPr>
              <w:t>第一款第四项：</w:t>
            </w:r>
            <w:r>
              <w:rPr>
                <w:rFonts w:hint="eastAsia" w:ascii="宋体" w:hAnsi="宋体"/>
                <w:color w:val="FF0000"/>
                <w:sz w:val="18"/>
                <w:szCs w:val="18"/>
              </w:rPr>
              <w:t>禁止下列影响环境卫生的行为：</w:t>
            </w:r>
            <w:r>
              <w:rPr>
                <w:rFonts w:hint="eastAsia" w:ascii="宋体" w:hAnsi="宋体"/>
                <w:color w:val="FF0000"/>
                <w:sz w:val="18"/>
                <w:szCs w:val="18"/>
                <w:lang w:eastAsia="zh-CN"/>
              </w:rPr>
              <w:t>（</w:t>
            </w:r>
            <w:r>
              <w:rPr>
                <w:rFonts w:hint="eastAsia" w:ascii="宋体" w:hAnsi="宋体"/>
                <w:color w:val="FF0000"/>
                <w:sz w:val="18"/>
                <w:szCs w:val="18"/>
                <w:lang w:val="en-US" w:eastAsia="zh-CN"/>
              </w:rPr>
              <w:t>四）</w:t>
            </w:r>
            <w:r>
              <w:rPr>
                <w:rFonts w:hint="eastAsia" w:ascii="宋体" w:hAnsi="宋体"/>
                <w:color w:val="FF0000"/>
                <w:sz w:val="18"/>
                <w:szCs w:val="18"/>
              </w:rPr>
              <w:t>焚烧树叶、垃圾或者其他物品；</w:t>
            </w:r>
          </w:p>
          <w:p w14:paraId="02E50A4E">
            <w:pPr>
              <w:rPr>
                <w:rFonts w:hint="eastAsia" w:ascii="宋体" w:hAnsi="宋体"/>
                <w:color w:val="FF0000"/>
                <w:sz w:val="18"/>
                <w:szCs w:val="18"/>
              </w:rPr>
            </w:pPr>
            <w:r>
              <w:rPr>
                <w:rFonts w:hint="eastAsia" w:ascii="宋体" w:hAnsi="宋体"/>
                <w:color w:val="FF0000"/>
                <w:sz w:val="18"/>
                <w:szCs w:val="18"/>
              </w:rPr>
              <w:t xml:space="preserve">第二款：“违反前款第（四）项规定的，责令改正，处以五十元以上二百元以下罚款。” </w:t>
            </w:r>
          </w:p>
          <w:p w14:paraId="1C21D614">
            <w:pPr>
              <w:widowControl/>
              <w:jc w:val="both"/>
              <w:rPr>
                <w:rFonts w:hint="eastAsia" w:ascii="宋体" w:hAnsi="宋体"/>
                <w:color w:val="FF0000"/>
                <w:sz w:val="18"/>
                <w:szCs w:val="18"/>
                <w:lang w:val="en-US" w:eastAsia="zh-CN"/>
              </w:rPr>
            </w:pPr>
            <w:r>
              <w:rPr>
                <w:rFonts w:hint="eastAsia" w:ascii="宋体" w:hAnsi="宋体"/>
                <w:color w:val="FF0000"/>
                <w:sz w:val="18"/>
                <w:szCs w:val="18"/>
              </w:rPr>
              <w:t>【地方性法规】《唐山市城市市容和环境卫生条例》第二十五条第一款第</w:t>
            </w:r>
            <w:r>
              <w:rPr>
                <w:rFonts w:hint="eastAsia" w:ascii="宋体" w:hAnsi="宋体"/>
                <w:color w:val="FF0000"/>
                <w:sz w:val="18"/>
                <w:szCs w:val="18"/>
                <w:lang w:val="en-US" w:eastAsia="zh-CN"/>
              </w:rPr>
              <w:t>四</w:t>
            </w:r>
            <w:r>
              <w:rPr>
                <w:rFonts w:hint="eastAsia" w:ascii="宋体" w:hAnsi="宋体"/>
                <w:color w:val="FF0000"/>
                <w:sz w:val="18"/>
                <w:szCs w:val="18"/>
              </w:rPr>
              <w:t>项“</w:t>
            </w:r>
            <w:r>
              <w:rPr>
                <w:rFonts w:hint="eastAsia" w:ascii="宋体" w:hAnsi="宋体"/>
                <w:color w:val="FF0000"/>
                <w:sz w:val="18"/>
                <w:szCs w:val="18"/>
                <w:lang w:val="en-US" w:eastAsia="zh-CN"/>
              </w:rPr>
              <w:t>禁止下列影响环境卫生的行为：</w:t>
            </w:r>
          </w:p>
          <w:p w14:paraId="079FB4F5">
            <w:pPr>
              <w:widowControl/>
              <w:jc w:val="both"/>
              <w:rPr>
                <w:rFonts w:hint="eastAsia" w:ascii="宋体" w:hAnsi="宋体"/>
                <w:color w:val="FF0000"/>
                <w:sz w:val="18"/>
                <w:szCs w:val="18"/>
                <w:lang w:val="en-US" w:eastAsia="zh-CN"/>
              </w:rPr>
            </w:pPr>
            <w:r>
              <w:rPr>
                <w:rFonts w:hint="eastAsia" w:ascii="宋体" w:hAnsi="宋体"/>
                <w:color w:val="FF0000"/>
                <w:sz w:val="18"/>
                <w:szCs w:val="18"/>
                <w:lang w:val="en-US" w:eastAsia="zh-CN"/>
              </w:rPr>
              <w:t>（四）焚烧树叶、垃圾或者其他物品；</w:t>
            </w:r>
          </w:p>
          <w:p w14:paraId="435FE962">
            <w:pPr>
              <w:widowControl/>
              <w:jc w:val="both"/>
              <w:rPr>
                <w:rFonts w:hint="eastAsia" w:ascii="宋体" w:hAnsi="宋体"/>
                <w:color w:val="FF0000"/>
                <w:sz w:val="18"/>
                <w:szCs w:val="18"/>
                <w:lang w:val="en-US" w:eastAsia="zh-CN"/>
              </w:rPr>
            </w:pPr>
            <w:r>
              <w:rPr>
                <w:rFonts w:hint="eastAsia" w:ascii="宋体" w:hAnsi="宋体"/>
                <w:color w:val="FF0000"/>
                <w:sz w:val="18"/>
                <w:szCs w:val="18"/>
              </w:rPr>
              <w:t>第</w:t>
            </w:r>
            <w:r>
              <w:rPr>
                <w:rFonts w:hint="eastAsia" w:ascii="宋体" w:hAnsi="宋体"/>
                <w:color w:val="FF0000"/>
                <w:sz w:val="18"/>
                <w:szCs w:val="18"/>
                <w:lang w:val="en-US" w:eastAsia="zh-CN"/>
              </w:rPr>
              <w:t>二款：“违反前款第（四）项规定的，责令改正，处以五十元以上二百元以下罚款。”</w:t>
            </w:r>
          </w:p>
          <w:p w14:paraId="5804455C">
            <w:pPr>
              <w:tabs>
                <w:tab w:val="left" w:pos="7937"/>
              </w:tabs>
              <w:spacing w:line="240" w:lineRule="exact"/>
              <w:rPr>
                <w:rFonts w:ascii="宋体"/>
                <w:color w:val="FF0000"/>
                <w:sz w:val="18"/>
                <w:szCs w:val="18"/>
              </w:rPr>
            </w:pPr>
          </w:p>
        </w:tc>
        <w:tc>
          <w:tcPr>
            <w:tcW w:w="3762" w:type="dxa"/>
            <w:vAlign w:val="center"/>
          </w:tcPr>
          <w:p w14:paraId="27AD6D37">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w:t>
            </w:r>
            <w:r>
              <w:rPr>
                <w:rFonts w:hint="eastAsia" w:ascii="宋体" w:hAnsi="宋体"/>
                <w:color w:val="FF0000"/>
                <w:sz w:val="18"/>
                <w:szCs w:val="18"/>
                <w:lang w:val="en-US" w:eastAsia="zh-CN"/>
              </w:rPr>
              <w:t>焚烧树叶、垃圾或者其他物品</w:t>
            </w:r>
            <w:r>
              <w:rPr>
                <w:rFonts w:hint="eastAsia" w:ascii="宋体" w:hAnsi="宋体"/>
                <w:color w:val="FF0000"/>
                <w:sz w:val="18"/>
                <w:szCs w:val="18"/>
              </w:rPr>
              <w:t>的违法行为（或者其他机关移送的违法案件）予以审查，决定是否立案。</w:t>
            </w:r>
          </w:p>
          <w:p w14:paraId="077D34BF">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93B0A72">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4B4B953">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13566F72">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0390B782">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6C88B12">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7D2F418F">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2D198F61">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2ADF8FA6">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3EC0FC31">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FAEAC63">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1833A379">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70CE3F3F">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63732CC2">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A65FFC7">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47156754">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C58F87E">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59E57A3A">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51D09B5">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3C1651BD">
            <w:pPr>
              <w:tabs>
                <w:tab w:val="left" w:pos="7937"/>
              </w:tabs>
              <w:spacing w:line="240" w:lineRule="exact"/>
              <w:rPr>
                <w:rFonts w:ascii="宋体" w:hAnsi="宋体"/>
                <w:color w:val="FF0000"/>
                <w:sz w:val="18"/>
                <w:szCs w:val="18"/>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1248F523">
            <w:pPr>
              <w:tabs>
                <w:tab w:val="left" w:pos="7937"/>
              </w:tabs>
              <w:spacing w:line="240" w:lineRule="exact"/>
              <w:rPr>
                <w:rFonts w:ascii="宋体" w:hAnsi="宋体"/>
                <w:color w:val="FF0000"/>
                <w:sz w:val="18"/>
                <w:szCs w:val="18"/>
              </w:rPr>
            </w:pPr>
          </w:p>
          <w:p w14:paraId="083B18BA">
            <w:pPr>
              <w:tabs>
                <w:tab w:val="left" w:pos="7937"/>
              </w:tabs>
              <w:spacing w:line="240" w:lineRule="exact"/>
              <w:rPr>
                <w:color w:val="FF0000"/>
                <w:sz w:val="18"/>
                <w:szCs w:val="18"/>
              </w:rPr>
            </w:pPr>
            <w:r>
              <w:rPr>
                <w:rFonts w:ascii="宋体" w:hAnsi="宋体"/>
                <w:color w:val="FF0000"/>
                <w:sz w:val="18"/>
                <w:szCs w:val="18"/>
              </w:rPr>
              <w:t>2012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日唐山市第十三届人民代表大会常务委员会第</w:t>
            </w:r>
            <w:r>
              <w:rPr>
                <w:rFonts w:ascii="宋体" w:hAnsi="宋体"/>
                <w:color w:val="FF0000"/>
                <w:sz w:val="18"/>
                <w:szCs w:val="18"/>
              </w:rPr>
              <w:t>38</w:t>
            </w:r>
            <w:r>
              <w:rPr>
                <w:rFonts w:hint="eastAsia" w:ascii="宋体" w:hAnsi="宋体"/>
                <w:color w:val="FF0000"/>
                <w:sz w:val="18"/>
                <w:szCs w:val="18"/>
              </w:rPr>
              <w:t>次会议通过。</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29</w:t>
            </w:r>
            <w:r>
              <w:rPr>
                <w:rFonts w:hint="eastAsia" w:ascii="宋体" w:hAnsi="宋体"/>
                <w:color w:val="FF0000"/>
                <w:sz w:val="18"/>
                <w:szCs w:val="18"/>
              </w:rPr>
              <w:t>日唐山市第十四届人民代表大会常务委员会公告第</w:t>
            </w:r>
            <w:r>
              <w:rPr>
                <w:rFonts w:ascii="宋体" w:hAnsi="宋体"/>
                <w:color w:val="FF0000"/>
                <w:sz w:val="18"/>
                <w:szCs w:val="18"/>
              </w:rPr>
              <w:t>3</w:t>
            </w:r>
            <w:r>
              <w:rPr>
                <w:rFonts w:hint="eastAsia" w:ascii="宋体" w:hAnsi="宋体"/>
                <w:color w:val="FF0000"/>
                <w:sz w:val="18"/>
                <w:szCs w:val="18"/>
              </w:rPr>
              <w:t>号公布，自</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11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p w14:paraId="2BDA7ABD">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3DD56602"/>
    <w:p w14:paraId="53D45E0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269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2B190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240039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D43E06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F4420A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860ED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40D23E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EFD70A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8C8C46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36D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5" w:hRule="atLeast"/>
        </w:trPr>
        <w:tc>
          <w:tcPr>
            <w:tcW w:w="807" w:type="dxa"/>
            <w:vAlign w:val="center"/>
          </w:tcPr>
          <w:p w14:paraId="145DDDCB">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37</w:t>
            </w:r>
          </w:p>
        </w:tc>
        <w:tc>
          <w:tcPr>
            <w:tcW w:w="1256" w:type="dxa"/>
            <w:vAlign w:val="center"/>
          </w:tcPr>
          <w:p w14:paraId="0EC69531">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5EBD19FC">
            <w:pPr>
              <w:tabs>
                <w:tab w:val="left" w:pos="7937"/>
              </w:tabs>
              <w:spacing w:line="240" w:lineRule="exact"/>
              <w:jc w:val="left"/>
              <w:rPr>
                <w:rFonts w:ascii="宋体"/>
                <w:color w:val="FF0000"/>
                <w:sz w:val="18"/>
                <w:szCs w:val="18"/>
              </w:rPr>
            </w:pPr>
            <w:r>
              <w:rPr>
                <w:rFonts w:hint="eastAsia" w:ascii="宋体" w:hAnsi="宋体"/>
                <w:color w:val="FF0000"/>
                <w:sz w:val="18"/>
                <w:szCs w:val="18"/>
                <w:lang w:val="en-US" w:eastAsia="zh-CN"/>
              </w:rPr>
              <w:t>对</w:t>
            </w:r>
            <w:r>
              <w:rPr>
                <w:rFonts w:hint="eastAsia" w:ascii="宋体" w:hAnsi="宋体"/>
                <w:color w:val="FF0000"/>
                <w:sz w:val="18"/>
                <w:szCs w:val="18"/>
              </w:rPr>
              <w:t>占道加工、制作、修理、露天烧烤、沿街散发商品广告的处罚</w:t>
            </w:r>
          </w:p>
        </w:tc>
        <w:tc>
          <w:tcPr>
            <w:tcW w:w="1255" w:type="dxa"/>
            <w:vAlign w:val="center"/>
          </w:tcPr>
          <w:p w14:paraId="55788E5B">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259597E8">
            <w:pPr>
              <w:tabs>
                <w:tab w:val="left" w:pos="7937"/>
              </w:tabs>
              <w:spacing w:line="240" w:lineRule="exact"/>
              <w:rPr>
                <w:rFonts w:hint="eastAsia" w:ascii="宋体" w:hAnsi="宋体"/>
                <w:color w:val="FF0000"/>
                <w:sz w:val="18"/>
                <w:szCs w:val="18"/>
              </w:rPr>
            </w:pPr>
            <w:r>
              <w:rPr>
                <w:rFonts w:hint="eastAsia" w:ascii="宋体" w:hAnsi="宋体"/>
                <w:color w:val="FF0000"/>
                <w:sz w:val="18"/>
                <w:szCs w:val="18"/>
              </w:rPr>
              <w:t>【地方性法规】《河北省城市市容和环境卫生条例》四十条第一款</w:t>
            </w:r>
            <w:r>
              <w:rPr>
                <w:rFonts w:hint="eastAsia" w:ascii="宋体" w:hAnsi="宋体"/>
                <w:color w:val="FF0000"/>
                <w:sz w:val="18"/>
                <w:szCs w:val="18"/>
                <w:lang w:val="en-US" w:eastAsia="zh-CN"/>
              </w:rPr>
              <w:t>第五项</w:t>
            </w:r>
            <w:r>
              <w:rPr>
                <w:rFonts w:hint="eastAsia" w:ascii="宋体" w:hAnsi="宋体"/>
                <w:color w:val="FF0000"/>
                <w:sz w:val="18"/>
                <w:szCs w:val="18"/>
                <w:lang w:eastAsia="zh-CN"/>
              </w:rPr>
              <w:t>：</w:t>
            </w:r>
            <w:r>
              <w:rPr>
                <w:rFonts w:hint="eastAsia" w:ascii="宋体" w:hAnsi="宋体"/>
                <w:color w:val="FF0000"/>
                <w:sz w:val="18"/>
                <w:szCs w:val="18"/>
              </w:rPr>
              <w:t xml:space="preserve">禁止下列影响环境卫生的行为：(五)占道加工、制作、修理、露天烧烤、沿街散发商品广告”第二款：“违反前款第（五）项规定的，责令改正；拒不改正的，处以二百元以上一千元以下罚款。” </w:t>
            </w:r>
          </w:p>
          <w:p w14:paraId="34ACAD2C">
            <w:pPr>
              <w:tabs>
                <w:tab w:val="left" w:pos="7937"/>
              </w:tabs>
              <w:spacing w:line="240" w:lineRule="exact"/>
              <w:rPr>
                <w:rFonts w:hint="eastAsia" w:ascii="宋体" w:hAnsi="宋体"/>
                <w:color w:val="FF0000"/>
                <w:sz w:val="18"/>
                <w:szCs w:val="18"/>
              </w:rPr>
            </w:pPr>
            <w:r>
              <w:rPr>
                <w:rFonts w:hint="eastAsia" w:ascii="宋体" w:hAnsi="宋体"/>
                <w:color w:val="FF0000"/>
                <w:sz w:val="18"/>
                <w:szCs w:val="18"/>
              </w:rPr>
              <w:t>【地方性法规】《唐山市城市市容和环境卫生条例》第二十五条第一款第一项“禁止下列影响环境卫生的行为：</w:t>
            </w:r>
            <w:r>
              <w:rPr>
                <w:rFonts w:hint="eastAsia" w:ascii="宋体" w:hAnsi="宋体"/>
                <w:color w:val="FF0000"/>
                <w:sz w:val="18"/>
                <w:szCs w:val="18"/>
                <w:lang w:val="en-US" w:eastAsia="zh-CN"/>
              </w:rPr>
              <w:t>（五）占道加工、制作、修理、露天烧烤等经营行为；（六）沿街散发商品广告；</w:t>
            </w:r>
            <w:r>
              <w:rPr>
                <w:rFonts w:hint="eastAsia" w:ascii="宋体" w:hAnsi="宋体"/>
                <w:color w:val="FF0000"/>
                <w:sz w:val="18"/>
                <w:szCs w:val="18"/>
              </w:rPr>
              <w:t>”</w:t>
            </w:r>
          </w:p>
          <w:p w14:paraId="31CD0B36">
            <w:pPr>
              <w:tabs>
                <w:tab w:val="left" w:pos="7937"/>
              </w:tabs>
              <w:spacing w:line="240" w:lineRule="exact"/>
              <w:rPr>
                <w:rFonts w:hint="eastAsia" w:ascii="宋体" w:hAnsi="宋体"/>
                <w:color w:val="FF0000"/>
                <w:sz w:val="18"/>
                <w:szCs w:val="18"/>
              </w:rPr>
            </w:pPr>
            <w:r>
              <w:rPr>
                <w:rFonts w:hint="eastAsia" w:ascii="宋体" w:hAnsi="宋体"/>
                <w:color w:val="FF0000"/>
                <w:sz w:val="18"/>
                <w:szCs w:val="18"/>
              </w:rPr>
              <w:t>第二款：“</w:t>
            </w:r>
            <w:r>
              <w:rPr>
                <w:rFonts w:hint="eastAsia" w:ascii="宋体" w:hAnsi="宋体"/>
                <w:color w:val="FF0000"/>
                <w:sz w:val="18"/>
                <w:szCs w:val="18"/>
                <w:lang w:val="en-US" w:eastAsia="zh-CN"/>
              </w:rPr>
              <w:t>违反前款第（五）项、第（六）项规定的，责令改正，拒不改正的，处以二百元以上一千元以下罚款，对沿街散发商品广告的组织者没收非法财物和违法所得，处以一万元以上二万元以下罚款。</w:t>
            </w:r>
            <w:r>
              <w:rPr>
                <w:rFonts w:hint="eastAsia" w:ascii="宋体" w:hAnsi="宋体"/>
                <w:color w:val="FF0000"/>
                <w:sz w:val="18"/>
                <w:szCs w:val="18"/>
              </w:rPr>
              <w:t>”</w:t>
            </w:r>
          </w:p>
          <w:p w14:paraId="01A0DA3B">
            <w:pPr>
              <w:tabs>
                <w:tab w:val="left" w:pos="7937"/>
              </w:tabs>
              <w:spacing w:line="240" w:lineRule="exact"/>
              <w:rPr>
                <w:rFonts w:ascii="宋体"/>
                <w:color w:val="FF0000"/>
                <w:sz w:val="18"/>
                <w:szCs w:val="18"/>
              </w:rPr>
            </w:pPr>
          </w:p>
        </w:tc>
        <w:tc>
          <w:tcPr>
            <w:tcW w:w="3762" w:type="dxa"/>
            <w:vAlign w:val="center"/>
          </w:tcPr>
          <w:p w14:paraId="22C2275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、立案责任：发现涉嫌对占道加工、制作、修理、露天烧烤等经营行为的违法行为（或者其他机关移送的违法案件）予以审查，决定是否立案。</w:t>
            </w:r>
          </w:p>
          <w:p w14:paraId="3E8615B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88208B3">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B2C544C">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58AE75A1">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62DE0215">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2BD6193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、执行责任：责令改正，拒不改正的，依照生效的行政处罚决定处以罚款。</w:t>
            </w:r>
          </w:p>
          <w:p w14:paraId="7E1A6007">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075521E4">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5C54F327">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64DDA309">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78B44C5E">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329050A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57C851DC">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5EAE62B9">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4ABD7AE6">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1182EE4">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4708DDCC">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23BB77A6">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59623102">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1BE13E59">
            <w:pPr>
              <w:tabs>
                <w:tab w:val="left" w:pos="7937"/>
              </w:tabs>
              <w:spacing w:line="240" w:lineRule="exact"/>
              <w:rPr>
                <w:rFonts w:ascii="宋体" w:hAnsi="宋体"/>
                <w:color w:val="FF0000"/>
                <w:sz w:val="18"/>
                <w:szCs w:val="18"/>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2F7DBABB">
            <w:pPr>
              <w:tabs>
                <w:tab w:val="left" w:pos="7937"/>
              </w:tabs>
              <w:spacing w:line="240" w:lineRule="exact"/>
              <w:rPr>
                <w:rFonts w:ascii="宋体" w:hAnsi="宋体"/>
                <w:color w:val="FF0000"/>
                <w:sz w:val="18"/>
                <w:szCs w:val="18"/>
              </w:rPr>
            </w:pPr>
          </w:p>
          <w:p w14:paraId="11C52B82">
            <w:pPr>
              <w:tabs>
                <w:tab w:val="left" w:pos="7937"/>
              </w:tabs>
              <w:spacing w:line="240" w:lineRule="exact"/>
              <w:rPr>
                <w:color w:val="FF0000"/>
                <w:sz w:val="18"/>
                <w:szCs w:val="18"/>
              </w:rPr>
            </w:pPr>
            <w:r>
              <w:rPr>
                <w:rFonts w:ascii="宋体" w:hAnsi="宋体"/>
                <w:color w:val="FF0000"/>
                <w:sz w:val="18"/>
                <w:szCs w:val="18"/>
              </w:rPr>
              <w:t>2012</w:t>
            </w:r>
            <w:r>
              <w:rPr>
                <w:rFonts w:hint="eastAsia" w:ascii="宋体" w:hAnsi="宋体"/>
                <w:color w:val="FF0000"/>
                <w:sz w:val="18"/>
                <w:szCs w:val="18"/>
              </w:rPr>
              <w:t>年</w:t>
            </w:r>
            <w:r>
              <w:rPr>
                <w:rFonts w:ascii="宋体" w:hAnsi="宋体"/>
                <w:color w:val="FF0000"/>
                <w:sz w:val="18"/>
                <w:szCs w:val="18"/>
              </w:rPr>
              <w:t>12</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日唐山市第十三届人民代表大会常务委员会第</w:t>
            </w:r>
            <w:r>
              <w:rPr>
                <w:rFonts w:ascii="宋体" w:hAnsi="宋体"/>
                <w:color w:val="FF0000"/>
                <w:sz w:val="18"/>
                <w:szCs w:val="18"/>
              </w:rPr>
              <w:t>38</w:t>
            </w:r>
            <w:r>
              <w:rPr>
                <w:rFonts w:hint="eastAsia" w:ascii="宋体" w:hAnsi="宋体"/>
                <w:color w:val="FF0000"/>
                <w:sz w:val="18"/>
                <w:szCs w:val="18"/>
              </w:rPr>
              <w:t>次会议通过。</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7</w:t>
            </w:r>
            <w:r>
              <w:rPr>
                <w:rFonts w:hint="eastAsia" w:ascii="宋体" w:hAnsi="宋体"/>
                <w:color w:val="FF0000"/>
                <w:sz w:val="18"/>
                <w:szCs w:val="18"/>
              </w:rPr>
              <w:t>月</w:t>
            </w:r>
            <w:r>
              <w:rPr>
                <w:rFonts w:ascii="宋体" w:hAnsi="宋体"/>
                <w:color w:val="FF0000"/>
                <w:sz w:val="18"/>
                <w:szCs w:val="18"/>
              </w:rPr>
              <w:t>29</w:t>
            </w:r>
            <w:r>
              <w:rPr>
                <w:rFonts w:hint="eastAsia" w:ascii="宋体" w:hAnsi="宋体"/>
                <w:color w:val="FF0000"/>
                <w:sz w:val="18"/>
                <w:szCs w:val="18"/>
              </w:rPr>
              <w:t>日唐山市第十四届人民代表大会常务委员会公告第</w:t>
            </w:r>
            <w:r>
              <w:rPr>
                <w:rFonts w:ascii="宋体" w:hAnsi="宋体"/>
                <w:color w:val="FF0000"/>
                <w:sz w:val="18"/>
                <w:szCs w:val="18"/>
              </w:rPr>
              <w:t>3</w:t>
            </w:r>
            <w:r>
              <w:rPr>
                <w:rFonts w:hint="eastAsia" w:ascii="宋体" w:hAnsi="宋体"/>
                <w:color w:val="FF0000"/>
                <w:sz w:val="18"/>
                <w:szCs w:val="18"/>
              </w:rPr>
              <w:t>号公布，自</w:t>
            </w:r>
            <w:r>
              <w:rPr>
                <w:rFonts w:ascii="宋体" w:hAnsi="宋体"/>
                <w:color w:val="FF0000"/>
                <w:sz w:val="18"/>
                <w:szCs w:val="18"/>
              </w:rPr>
              <w:t>2013</w:t>
            </w:r>
            <w:r>
              <w:rPr>
                <w:rFonts w:hint="eastAsia" w:ascii="宋体" w:hAnsi="宋体"/>
                <w:color w:val="FF0000"/>
                <w:sz w:val="18"/>
                <w:szCs w:val="18"/>
              </w:rPr>
              <w:t>年</w:t>
            </w:r>
            <w:r>
              <w:rPr>
                <w:rFonts w:ascii="宋体" w:hAnsi="宋体"/>
                <w:color w:val="FF0000"/>
                <w:sz w:val="18"/>
                <w:szCs w:val="18"/>
              </w:rPr>
              <w:t>11</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w:t>
            </w:r>
          </w:p>
          <w:p w14:paraId="569B1DD6">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1C2DC6F7"/>
    <w:p w14:paraId="2311346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F0B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7CB463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A3ABF2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699F7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20E6C0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26A11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A5DE2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B1D59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A5A4A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D6A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395F661">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38</w:t>
            </w:r>
          </w:p>
        </w:tc>
        <w:tc>
          <w:tcPr>
            <w:tcW w:w="1256" w:type="dxa"/>
            <w:vAlign w:val="center"/>
          </w:tcPr>
          <w:p w14:paraId="74A67ECA">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28A340FF">
            <w:pPr>
              <w:tabs>
                <w:tab w:val="left" w:pos="7937"/>
              </w:tabs>
              <w:spacing w:line="240" w:lineRule="exact"/>
              <w:jc w:val="left"/>
              <w:rPr>
                <w:rFonts w:ascii="宋体"/>
                <w:color w:val="FF0000"/>
                <w:sz w:val="18"/>
                <w:szCs w:val="18"/>
              </w:rPr>
            </w:pPr>
            <w:r>
              <w:rPr>
                <w:rFonts w:hint="eastAsia" w:ascii="宋体" w:hAnsi="宋体"/>
                <w:color w:val="FF0000"/>
                <w:sz w:val="18"/>
                <w:szCs w:val="18"/>
              </w:rPr>
              <w:t>对在街巷和居住区从事商业性屠宰家畜家禽和加工肉类、水产品等活动的处罚</w:t>
            </w:r>
          </w:p>
        </w:tc>
        <w:tc>
          <w:tcPr>
            <w:tcW w:w="1255" w:type="dxa"/>
            <w:vAlign w:val="center"/>
          </w:tcPr>
          <w:p w14:paraId="3D3222AD">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35F234E2">
            <w:pPr>
              <w:rPr>
                <w:rFonts w:hint="eastAsia" w:ascii="宋体" w:hAnsi="宋体"/>
                <w:color w:val="FF0000"/>
                <w:sz w:val="18"/>
                <w:szCs w:val="18"/>
              </w:rPr>
            </w:pPr>
            <w:r>
              <w:rPr>
                <w:rFonts w:hint="eastAsia" w:ascii="宋体" w:hAnsi="宋体"/>
                <w:color w:val="FF0000"/>
                <w:sz w:val="18"/>
                <w:szCs w:val="18"/>
              </w:rPr>
              <w:t>【地方性法规】《河北省城市市容和环境卫生条例》四十条第一款</w:t>
            </w:r>
            <w:r>
              <w:rPr>
                <w:rFonts w:hint="eastAsia" w:ascii="宋体" w:hAnsi="宋体"/>
                <w:color w:val="FF0000"/>
                <w:sz w:val="18"/>
                <w:szCs w:val="18"/>
                <w:lang w:val="en-US" w:eastAsia="zh-CN"/>
              </w:rPr>
              <w:t>第六项</w:t>
            </w:r>
            <w:r>
              <w:rPr>
                <w:rFonts w:hint="eastAsia" w:ascii="宋体" w:hAnsi="宋体"/>
                <w:color w:val="FF0000"/>
                <w:sz w:val="18"/>
                <w:szCs w:val="18"/>
                <w:lang w:eastAsia="zh-CN"/>
              </w:rPr>
              <w:t>：</w:t>
            </w:r>
            <w:r>
              <w:rPr>
                <w:rFonts w:hint="eastAsia" w:ascii="宋体" w:hAnsi="宋体"/>
                <w:color w:val="FF0000"/>
                <w:sz w:val="18"/>
                <w:szCs w:val="18"/>
              </w:rPr>
              <w:t>禁止下列影响环境卫生的行为：（六）在街巷和居住区从事商业性屠宰家畜家禽和加工肉类、水产品等活动；</w:t>
            </w:r>
          </w:p>
          <w:p w14:paraId="6210E634">
            <w:pPr>
              <w:tabs>
                <w:tab w:val="left" w:pos="7937"/>
              </w:tabs>
              <w:spacing w:line="240" w:lineRule="exact"/>
              <w:rPr>
                <w:rFonts w:hint="eastAsia" w:ascii="宋体" w:hAnsi="宋体"/>
                <w:color w:val="FF0000"/>
                <w:sz w:val="18"/>
                <w:szCs w:val="18"/>
              </w:rPr>
            </w:pPr>
            <w:r>
              <w:rPr>
                <w:rFonts w:hint="eastAsia" w:ascii="宋体" w:hAnsi="宋体"/>
                <w:color w:val="FF0000"/>
                <w:sz w:val="18"/>
                <w:szCs w:val="18"/>
              </w:rPr>
              <w:t xml:space="preserve">第二款：“违反前款第（六）项规定的，责令改正，处以五百元以上二千元以下罚款。” </w:t>
            </w:r>
          </w:p>
          <w:p w14:paraId="08BA6AE0">
            <w:pPr>
              <w:tabs>
                <w:tab w:val="left" w:pos="7937"/>
              </w:tabs>
              <w:spacing w:line="240" w:lineRule="exact"/>
              <w:rPr>
                <w:rFonts w:ascii="宋体"/>
                <w:color w:val="FF0000"/>
                <w:sz w:val="18"/>
                <w:szCs w:val="18"/>
              </w:rPr>
            </w:pPr>
          </w:p>
        </w:tc>
        <w:tc>
          <w:tcPr>
            <w:tcW w:w="3762" w:type="dxa"/>
            <w:vAlign w:val="center"/>
          </w:tcPr>
          <w:p w14:paraId="7FADABD6">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、立案责任：发现涉嫌在街巷和居住区从事商业性屠宰家畜家禽和加工肉类、水产品等活动的违法行为（或者其他机关移送的违法案件）予以审查，决定是否立案。</w:t>
            </w:r>
          </w:p>
          <w:p w14:paraId="576DEF86">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6DBC801">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BA5C60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308AC9E9">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27359957">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72DF0672">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、执行责任：责令限期改正；拒不改正的，对沿街散发商品广告的组织者没收非法财物和违法所得；依照生效的行政处罚决定处以罚款。</w:t>
            </w:r>
          </w:p>
          <w:p w14:paraId="3465B7EB">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6D6B3776">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5E482E96">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5C0E3E88">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2EC15585">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10345073">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923EF49">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13EB6CC3">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101871FF">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1C7AEF3">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425F5C3">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7E5E39C6">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59A63056">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24F9A1B6">
            <w:pPr>
              <w:tabs>
                <w:tab w:val="left" w:pos="7937"/>
              </w:tabs>
              <w:spacing w:line="240" w:lineRule="exact"/>
              <w:rPr>
                <w:rFonts w:ascii="宋体" w:hAnsi="宋体"/>
                <w:color w:val="FF0000"/>
                <w:sz w:val="18"/>
                <w:szCs w:val="18"/>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64B0FB6F">
            <w:pPr>
              <w:tabs>
                <w:tab w:val="left" w:pos="7937"/>
              </w:tabs>
              <w:spacing w:line="240" w:lineRule="exact"/>
              <w:rPr>
                <w:rFonts w:ascii="宋体" w:hAnsi="宋体"/>
                <w:color w:val="FF0000"/>
                <w:sz w:val="18"/>
                <w:szCs w:val="18"/>
              </w:rPr>
            </w:pPr>
          </w:p>
          <w:p w14:paraId="067F4E89">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67103E1A"/>
    <w:p w14:paraId="77AB8519"/>
    <w:p w14:paraId="73D67CD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20CA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D9AC3E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8985EF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E9EF8D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145DB5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97BBB7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B315B2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92AA3B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E22211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C6A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5A89EB2">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39</w:t>
            </w:r>
          </w:p>
        </w:tc>
        <w:tc>
          <w:tcPr>
            <w:tcW w:w="1256" w:type="dxa"/>
            <w:vAlign w:val="center"/>
          </w:tcPr>
          <w:p w14:paraId="720327B8">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5A5487B4">
            <w:pPr>
              <w:tabs>
                <w:tab w:val="left" w:pos="7937"/>
              </w:tabs>
              <w:spacing w:line="240" w:lineRule="exact"/>
              <w:jc w:val="left"/>
              <w:rPr>
                <w:rFonts w:ascii="宋体"/>
                <w:color w:val="FF0000"/>
                <w:sz w:val="18"/>
                <w:szCs w:val="18"/>
              </w:rPr>
            </w:pPr>
            <w:r>
              <w:rPr>
                <w:rFonts w:hint="eastAsia" w:ascii="宋体" w:hAnsi="宋体"/>
                <w:color w:val="FF0000"/>
                <w:sz w:val="18"/>
                <w:szCs w:val="18"/>
              </w:rPr>
              <w:t>对占用、损毁环境卫生设施的处罚</w:t>
            </w:r>
          </w:p>
        </w:tc>
        <w:tc>
          <w:tcPr>
            <w:tcW w:w="1255" w:type="dxa"/>
            <w:vAlign w:val="center"/>
          </w:tcPr>
          <w:p w14:paraId="068C4ADB">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0B540D50">
            <w:pPr>
              <w:tabs>
                <w:tab w:val="left" w:pos="7937"/>
              </w:tabs>
              <w:spacing w:line="240" w:lineRule="exact"/>
              <w:rPr>
                <w:rFonts w:ascii="宋体"/>
                <w:color w:val="FF0000"/>
                <w:sz w:val="18"/>
                <w:szCs w:val="18"/>
              </w:rPr>
            </w:pPr>
            <w:r>
              <w:rPr>
                <w:rFonts w:hint="eastAsia" w:ascii="宋体" w:hAnsi="宋体"/>
                <w:color w:val="FF0000"/>
                <w:sz w:val="18"/>
                <w:szCs w:val="18"/>
              </w:rPr>
              <w:t>【地方性法规】《河北省城市市容和环境卫生条例》第四十一条</w:t>
            </w:r>
            <w:r>
              <w:rPr>
                <w:rFonts w:hint="eastAsia" w:ascii="宋体" w:hAnsi="宋体"/>
                <w:color w:val="FF0000"/>
                <w:sz w:val="18"/>
                <w:szCs w:val="18"/>
                <w:lang w:val="en-US" w:eastAsia="zh-CN"/>
              </w:rPr>
              <w:t>第一款</w:t>
            </w:r>
            <w:r>
              <w:rPr>
                <w:rFonts w:hint="eastAsia" w:ascii="宋体" w:hAnsi="宋体"/>
                <w:color w:val="FF0000"/>
                <w:sz w:val="18"/>
                <w:szCs w:val="18"/>
              </w:rPr>
              <w:t>“禁止任何单位和个人占用、损毁环境卫生设施。违反本款规定，责令恢复原状或者赔偿损失，并处以五百元以上二千元以下罚款。”</w:t>
            </w:r>
          </w:p>
        </w:tc>
        <w:tc>
          <w:tcPr>
            <w:tcW w:w="3762" w:type="dxa"/>
            <w:vAlign w:val="center"/>
          </w:tcPr>
          <w:p w14:paraId="05957D0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、立案责任：发现涉嫌占用、损毁环境卫生设施的违法行为（或者其他机关移送的违法案件）予以审查，决定是否立案。</w:t>
            </w:r>
          </w:p>
          <w:p w14:paraId="2E92C38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B3298E7">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71A1113">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1CECC7FA">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2BA91029">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30AB8A28">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、执行责任：责令恢复原状或者赔偿损失，依照生效的行政处罚决定并处罚款。</w:t>
            </w:r>
          </w:p>
          <w:p w14:paraId="70F3444B">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19D4EEDC">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5836B355">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29CC2B0F">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0476E872">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58D712D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7CF1524C">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0115D566">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17ADAA50">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71BAE121">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FF1434D">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6F080567">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52608160">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3F9304C1">
            <w:pPr>
              <w:tabs>
                <w:tab w:val="left" w:pos="7937"/>
              </w:tabs>
              <w:spacing w:line="240" w:lineRule="exact"/>
              <w:rPr>
                <w:rFonts w:hint="default"/>
                <w:color w:val="FF0000"/>
                <w:sz w:val="18"/>
                <w:szCs w:val="18"/>
                <w:lang w:val="en-US"/>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4E816BBF">
            <w:pPr>
              <w:jc w:val="center"/>
              <w:rPr>
                <w:rFonts w:hint="eastAsia"/>
                <w:color w:val="FF0000"/>
                <w:sz w:val="18"/>
                <w:szCs w:val="18"/>
              </w:rPr>
            </w:pPr>
          </w:p>
          <w:p w14:paraId="7D1CE41A">
            <w:pPr>
              <w:spacing w:line="400" w:lineRule="exact"/>
              <w:jc w:val="center"/>
              <w:rPr>
                <w:rFonts w:ascii="宋体"/>
                <w:color w:val="FF0000"/>
                <w:sz w:val="18"/>
                <w:szCs w:val="18"/>
              </w:rPr>
            </w:pPr>
          </w:p>
        </w:tc>
      </w:tr>
    </w:tbl>
    <w:p w14:paraId="789AE3C1"/>
    <w:p w14:paraId="3F0CBF4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6B0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1883AC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3ED95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853A92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E42B53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001A06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A5E713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A052F3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663107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E66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A0C8777">
            <w:pPr>
              <w:tabs>
                <w:tab w:val="left" w:pos="7937"/>
              </w:tabs>
              <w:spacing w:line="24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40</w:t>
            </w:r>
          </w:p>
        </w:tc>
        <w:tc>
          <w:tcPr>
            <w:tcW w:w="1256" w:type="dxa"/>
            <w:vAlign w:val="center"/>
          </w:tcPr>
          <w:p w14:paraId="200E22D8">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3A972173">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对擅自拆除、迁移、改建、停用环境卫生设施和改变环境卫生设施用途处</w:t>
            </w:r>
            <w:r>
              <w:rPr>
                <w:rFonts w:hint="eastAsia" w:ascii="宋体" w:hAnsi="宋体" w:cs="宋体"/>
                <w:i w:val="0"/>
                <w:iCs w:val="0"/>
                <w:color w:val="FF0000"/>
                <w:kern w:val="0"/>
                <w:sz w:val="18"/>
                <w:szCs w:val="18"/>
                <w:u w:val="none"/>
                <w:lang w:val="en-US" w:eastAsia="zh-CN" w:bidi="ar"/>
              </w:rPr>
              <w:t>的</w:t>
            </w:r>
            <w:r>
              <w:rPr>
                <w:rFonts w:hint="eastAsia" w:ascii="宋体" w:hAnsi="宋体" w:eastAsia="宋体" w:cs="宋体"/>
                <w:i w:val="0"/>
                <w:iCs w:val="0"/>
                <w:color w:val="FF0000"/>
                <w:kern w:val="0"/>
                <w:sz w:val="18"/>
                <w:szCs w:val="18"/>
                <w:u w:val="none"/>
                <w:lang w:val="en-US" w:eastAsia="zh-CN" w:bidi="ar"/>
              </w:rPr>
              <w:t>罚</w:t>
            </w:r>
          </w:p>
        </w:tc>
        <w:tc>
          <w:tcPr>
            <w:tcW w:w="1255" w:type="dxa"/>
            <w:vAlign w:val="center"/>
          </w:tcPr>
          <w:p w14:paraId="08C12700">
            <w:pPr>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02C5EB78">
            <w:pPr>
              <w:ind w:firstLine="360" w:firstLineChars="200"/>
              <w:rPr>
                <w:rFonts w:ascii="宋体"/>
                <w:color w:val="FF0000"/>
                <w:sz w:val="18"/>
                <w:szCs w:val="18"/>
              </w:rPr>
            </w:pPr>
            <w:r>
              <w:rPr>
                <w:rFonts w:hint="eastAsia" w:ascii="宋体" w:hAnsi="宋体"/>
                <w:color w:val="FF0000"/>
                <w:sz w:val="18"/>
                <w:szCs w:val="18"/>
              </w:rPr>
              <w:t>【地方性法规】《河北省城市市容和环境卫生条例》第四十一条</w:t>
            </w:r>
            <w:r>
              <w:rPr>
                <w:rFonts w:hint="eastAsia" w:ascii="宋体" w:hAnsi="宋体"/>
                <w:color w:val="FF0000"/>
                <w:sz w:val="18"/>
                <w:szCs w:val="18"/>
                <w:lang w:val="en-US" w:eastAsia="zh-CN"/>
              </w:rPr>
              <w:t>第二款</w:t>
            </w:r>
            <w:r>
              <w:rPr>
                <w:rFonts w:hint="eastAsia" w:ascii="宋体" w:hAnsi="宋体"/>
                <w:color w:val="FF0000"/>
                <w:sz w:val="18"/>
                <w:szCs w:val="18"/>
              </w:rPr>
              <w:t>“任何单位和个人不得擅自拆除、迁移、改建、停用环境卫生设施和改变环境卫生设施用途。违反规定的，责令恢复原状或者赔偿损失，并处以五千元以上一万元以下罚款。”</w:t>
            </w:r>
          </w:p>
        </w:tc>
        <w:tc>
          <w:tcPr>
            <w:tcW w:w="3762" w:type="dxa"/>
            <w:vAlign w:val="center"/>
          </w:tcPr>
          <w:p w14:paraId="22B1C0D5">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w:t>
            </w:r>
            <w:r>
              <w:rPr>
                <w:rFonts w:hint="eastAsia" w:ascii="宋体" w:hAnsi="宋体"/>
                <w:color w:val="FF0000"/>
                <w:sz w:val="18"/>
                <w:szCs w:val="18"/>
                <w:lang w:val="en-US" w:eastAsia="zh-CN"/>
              </w:rPr>
              <w:t>擅自拆除、迁移、改建、停用环境卫生设施和改变环境卫生设施用途</w:t>
            </w:r>
            <w:r>
              <w:rPr>
                <w:rFonts w:hint="eastAsia" w:ascii="宋体" w:hAnsi="宋体"/>
                <w:color w:val="FF0000"/>
                <w:sz w:val="18"/>
                <w:szCs w:val="18"/>
              </w:rPr>
              <w:t>的违法行为（或者其他机关移送的违法案件）予以审查，决定是否立案。</w:t>
            </w:r>
          </w:p>
          <w:p w14:paraId="4C63FB9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AEDBFE5">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AEB7C6B">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0B53EEEE">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41776585">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53B28BA9">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、执行责任：责令恢复原状或者赔偿损失，依照生效的行政处罚决定并处罚款。</w:t>
            </w:r>
          </w:p>
          <w:p w14:paraId="0BAE5858">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49FF3927">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0F32CCB0">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67F4B78D">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5C85ADB9">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、执法人员玩忽职守，对应当予以制止和处罚的违法行为不予制止、处罚，致使当事人合法权益遭受损害的；。</w:t>
            </w:r>
          </w:p>
          <w:p w14:paraId="79F7470D">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15C72C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、在制止以及查处违法案件中受阻，依照有关规定应当向本级人民政府或者上级城市管理部门报告而未报告的；</w:t>
            </w:r>
          </w:p>
          <w:p w14:paraId="0A6AB26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0A71DB78">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71283820">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4CBB243F">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384EC4A">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57814CDF">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60B16B76">
            <w:pPr>
              <w:tabs>
                <w:tab w:val="left" w:pos="7937"/>
              </w:tabs>
              <w:spacing w:line="240" w:lineRule="exact"/>
              <w:rPr>
                <w:rFonts w:ascii="宋体" w:hAnsi="宋体"/>
                <w:color w:val="FF0000"/>
                <w:sz w:val="18"/>
                <w:szCs w:val="18"/>
              </w:rPr>
            </w:pPr>
            <w:r>
              <w:rPr>
                <w:rFonts w:hint="eastAsia" w:ascii="宋体" w:hAnsi="宋体" w:eastAsia="宋体" w:cs="宋体"/>
                <w:i w:val="0"/>
                <w:iCs w:val="0"/>
                <w:color w:val="FF0000"/>
                <w:kern w:val="0"/>
                <w:sz w:val="18"/>
                <w:szCs w:val="18"/>
                <w:u w:val="none"/>
                <w:lang w:val="en-US" w:eastAsia="zh-CN" w:bidi="ar"/>
              </w:rPr>
              <w:t>发布时间：2008年11月28日；2023年11月30日河北省第十四届人民代表大会常务委员会第六次会议《关于修改〈河北省体育设施管理条例〉等九部法规的决定》第三次修正）。</w:t>
            </w:r>
          </w:p>
          <w:p w14:paraId="0C2ED232">
            <w:pPr>
              <w:jc w:val="both"/>
              <w:rPr>
                <w:rFonts w:hint="eastAsia"/>
                <w:color w:val="FF0000"/>
                <w:sz w:val="18"/>
                <w:szCs w:val="18"/>
              </w:rPr>
            </w:pPr>
          </w:p>
          <w:p w14:paraId="0DA3462F">
            <w:pPr>
              <w:spacing w:line="400" w:lineRule="exact"/>
              <w:jc w:val="center"/>
              <w:rPr>
                <w:rFonts w:ascii="宋体"/>
                <w:color w:val="FF0000"/>
                <w:sz w:val="18"/>
                <w:szCs w:val="18"/>
              </w:rPr>
            </w:pPr>
          </w:p>
        </w:tc>
      </w:tr>
    </w:tbl>
    <w:p w14:paraId="1FD6AE77"/>
    <w:p w14:paraId="6CF16822"/>
    <w:p w14:paraId="5B608A5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7B1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ED5BC2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DC9CCD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40797E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CC280C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65B71E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DBA712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47F47D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46011B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336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5C55688">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141</w:t>
            </w:r>
          </w:p>
        </w:tc>
        <w:tc>
          <w:tcPr>
            <w:tcW w:w="1256" w:type="dxa"/>
            <w:vAlign w:val="center"/>
          </w:tcPr>
          <w:p w14:paraId="0B0E9379">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C774170">
            <w:pPr>
              <w:tabs>
                <w:tab w:val="left" w:pos="7937"/>
              </w:tabs>
              <w:spacing w:line="240" w:lineRule="exact"/>
              <w:jc w:val="left"/>
              <w:rPr>
                <w:rFonts w:ascii="宋体"/>
                <w:color w:val="000000"/>
                <w:sz w:val="18"/>
                <w:szCs w:val="18"/>
              </w:rPr>
            </w:pPr>
            <w:r>
              <w:rPr>
                <w:rFonts w:hint="eastAsia" w:ascii="宋体" w:hAnsi="宋体"/>
                <w:color w:val="000000"/>
                <w:sz w:val="18"/>
                <w:szCs w:val="18"/>
              </w:rPr>
              <w:t>对擅自占用城市公厕规划用地或者改变其性质建设单位未按照城市公厕规划和城市人民政府环境卫生行政主管部门的要求修建公厕，并向社会开放使用的处罚</w:t>
            </w:r>
          </w:p>
        </w:tc>
        <w:tc>
          <w:tcPr>
            <w:tcW w:w="1255" w:type="dxa"/>
            <w:vAlign w:val="center"/>
          </w:tcPr>
          <w:p w14:paraId="0B7A5D54">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3237BF60">
            <w:pPr>
              <w:tabs>
                <w:tab w:val="left" w:pos="7937"/>
              </w:tabs>
              <w:spacing w:line="240" w:lineRule="exact"/>
              <w:rPr>
                <w:rFonts w:ascii="宋体"/>
                <w:color w:val="000000"/>
                <w:sz w:val="18"/>
                <w:szCs w:val="18"/>
              </w:rPr>
            </w:pPr>
            <w:r>
              <w:rPr>
                <w:rFonts w:hint="eastAsia" w:ascii="宋体" w:hAnsi="宋体"/>
                <w:color w:val="000000"/>
                <w:sz w:val="18"/>
                <w:szCs w:val="18"/>
              </w:rPr>
              <w:t>【部委规章】《城市公厕管理办法》第二十三条</w:t>
            </w:r>
            <w:r>
              <w:rPr>
                <w:rFonts w:ascii="宋体" w:hAnsi="宋体"/>
                <w:color w:val="000000"/>
                <w:sz w:val="18"/>
                <w:szCs w:val="18"/>
              </w:rPr>
              <w:t xml:space="preserve"> </w:t>
            </w:r>
            <w:r>
              <w:rPr>
                <w:rFonts w:hint="eastAsia" w:ascii="宋体" w:hAnsi="宋体"/>
                <w:color w:val="000000"/>
                <w:sz w:val="18"/>
                <w:szCs w:val="18"/>
              </w:rPr>
              <w:t>“凡违反本办法第十条、第十一条、第十三条、第十四条、第十五条、第十六条规定的单位和个人，城市人民政府环境卫生行政主管部门可以根据情节，给予警告，责令限期改正或者罚款。”</w:t>
            </w:r>
          </w:p>
        </w:tc>
        <w:tc>
          <w:tcPr>
            <w:tcW w:w="3762" w:type="dxa"/>
            <w:vAlign w:val="center"/>
          </w:tcPr>
          <w:p w14:paraId="76283A6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建设单位涉自占用城市公厕规划用地或者改变其性质嫌擅未按照城市公厕规划和城市人民政府环境卫生行政主管部门的要求修建公厕，并向社会开放使用的违法行为（或者其他机关移送的违法案件），予以审查，决定是否立案。</w:t>
            </w:r>
          </w:p>
          <w:p w14:paraId="308B454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0A02E5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DACCC8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BB5BE9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80DFB8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611B56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、执行责任：给予警告，责令限期改正，依照生效的行政处罚决定罚款。</w:t>
            </w:r>
          </w:p>
          <w:p w14:paraId="48D858E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16F19D4">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E3B611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056E59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E0E953A">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A17D5C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F2B251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2D558B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2F52FF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29FA2C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DA9B778">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333F35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5C7FFF1">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9113387">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 xml:space="preserve"> 9</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31</w:t>
            </w:r>
            <w:r>
              <w:rPr>
                <w:rFonts w:hint="eastAsia" w:ascii="宋体" w:hAnsi="宋体"/>
                <w:sz w:val="18"/>
                <w:szCs w:val="18"/>
              </w:rPr>
              <w:t>日住房和城乡建设部第</w:t>
            </w:r>
            <w:r>
              <w:rPr>
                <w:rFonts w:ascii="宋体" w:hAnsi="宋体"/>
                <w:sz w:val="18"/>
                <w:szCs w:val="18"/>
              </w:rPr>
              <w:t>68</w:t>
            </w:r>
            <w:r>
              <w:rPr>
                <w:rFonts w:hint="eastAsia" w:ascii="宋体" w:hAnsi="宋体"/>
                <w:sz w:val="18"/>
                <w:szCs w:val="18"/>
              </w:rPr>
              <w:t>次常务会议修改，</w:t>
            </w:r>
            <w:r>
              <w:rPr>
                <w:rFonts w:ascii="宋体" w:hAnsi="宋体"/>
                <w:sz w:val="18"/>
                <w:szCs w:val="18"/>
              </w:rPr>
              <w:t>2011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26</w:t>
            </w:r>
            <w:r>
              <w:rPr>
                <w:rFonts w:hint="eastAsia" w:ascii="宋体" w:hAnsi="宋体"/>
                <w:sz w:val="18"/>
                <w:szCs w:val="18"/>
              </w:rPr>
              <w:t>日施行</w:t>
            </w:r>
          </w:p>
        </w:tc>
      </w:tr>
    </w:tbl>
    <w:p w14:paraId="2EDFD283"/>
    <w:p w14:paraId="181943F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56DC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6D24FE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D2484A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C67BB3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526D91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06DE42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532349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16953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C2E833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53B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4AFDE5D">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42</w:t>
            </w:r>
          </w:p>
        </w:tc>
        <w:tc>
          <w:tcPr>
            <w:tcW w:w="1256" w:type="dxa"/>
            <w:vAlign w:val="center"/>
          </w:tcPr>
          <w:p w14:paraId="6A6E203A">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10CE192">
            <w:pPr>
              <w:tabs>
                <w:tab w:val="left" w:pos="7937"/>
              </w:tabs>
              <w:spacing w:line="240" w:lineRule="exact"/>
              <w:jc w:val="left"/>
              <w:rPr>
                <w:rFonts w:ascii="宋体"/>
                <w:color w:val="000000"/>
                <w:sz w:val="18"/>
                <w:szCs w:val="18"/>
              </w:rPr>
            </w:pPr>
            <w:r>
              <w:rPr>
                <w:rFonts w:hint="eastAsia" w:ascii="宋体" w:hAnsi="宋体"/>
                <w:color w:val="000000"/>
                <w:sz w:val="18"/>
                <w:szCs w:val="18"/>
              </w:rPr>
              <w:t>对影剧院、商店、饭店、车站等公共建筑没有附设公厕或者原有公厕及其卫生设施不足的，未按照城市人民政府环境卫生行政主管部门的要求进行新建、扩建或者改造的处罚</w:t>
            </w:r>
          </w:p>
        </w:tc>
        <w:tc>
          <w:tcPr>
            <w:tcW w:w="1255" w:type="dxa"/>
            <w:vAlign w:val="center"/>
          </w:tcPr>
          <w:p w14:paraId="09DAD477">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9D248DD">
            <w:pPr>
              <w:tabs>
                <w:tab w:val="left" w:pos="7937"/>
              </w:tabs>
              <w:spacing w:line="240" w:lineRule="exact"/>
              <w:rPr>
                <w:rFonts w:ascii="宋体"/>
                <w:color w:val="000000"/>
                <w:sz w:val="18"/>
                <w:szCs w:val="18"/>
              </w:rPr>
            </w:pPr>
            <w:r>
              <w:rPr>
                <w:rFonts w:hint="eastAsia" w:ascii="宋体" w:hAnsi="宋体"/>
                <w:color w:val="000000"/>
                <w:sz w:val="18"/>
                <w:szCs w:val="18"/>
              </w:rPr>
              <w:t>【部委规章】《城市公厕管理办法》第二十三条</w:t>
            </w:r>
            <w:r>
              <w:rPr>
                <w:rFonts w:ascii="宋体" w:hAnsi="宋体"/>
                <w:color w:val="000000"/>
                <w:sz w:val="18"/>
                <w:szCs w:val="18"/>
              </w:rPr>
              <w:t xml:space="preserve"> </w:t>
            </w:r>
            <w:r>
              <w:rPr>
                <w:rFonts w:hint="eastAsia" w:ascii="宋体" w:hAnsi="宋体"/>
                <w:color w:val="000000"/>
                <w:sz w:val="18"/>
                <w:szCs w:val="18"/>
              </w:rPr>
              <w:t>“凡违反本办法第十条、第十一条、第十三条、第十四条、第十五条、第十六条规定的单位和个人，城市人民政府环境卫生行政主管部门可以根据情节，给予警告，责令限期改正或者罚款。”</w:t>
            </w:r>
            <w:r>
              <w:rPr>
                <w:rFonts w:ascii="宋体" w:hAnsi="宋体"/>
                <w:color w:val="000000"/>
                <w:sz w:val="18"/>
                <w:szCs w:val="18"/>
              </w:rPr>
              <w:t xml:space="preserve"> </w:t>
            </w:r>
          </w:p>
        </w:tc>
        <w:tc>
          <w:tcPr>
            <w:tcW w:w="3762" w:type="dxa"/>
            <w:vAlign w:val="center"/>
          </w:tcPr>
          <w:p w14:paraId="6A71E4F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对影剧院、商店、饭店、车站等公共建筑没有附设公厕或者原有公厕及其卫生设施不足的，涉嫌未按照城市人民政府环境卫生行政主管部门的要求进行新建、扩建或者改造的违法行为（他机关移送的违法案件），予以审查，决定是否立案。</w:t>
            </w:r>
          </w:p>
          <w:p w14:paraId="1980A1D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90D59B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2C0DFD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8D26B1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3FEDEF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A8146B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、执行责任：给予警告，责令限期改正，依照生效的行政处罚决定罚款。</w:t>
            </w:r>
          </w:p>
          <w:p w14:paraId="3FBD3F6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8D59CDA">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8A9BD5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DB1A0A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4695E2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2D09C13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81D6E4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F54BA8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F4B27E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FE72C2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DF26DC1">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A6B279C">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02C9362">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6C966A3">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9</w:t>
            </w:r>
            <w:r>
              <w:rPr>
                <w:rFonts w:hint="eastAsia" w:ascii="宋体" w:hAnsi="宋体"/>
                <w:sz w:val="18"/>
                <w:szCs w:val="18"/>
              </w:rPr>
              <w:t>号；公布时间：</w:t>
            </w:r>
            <w:r>
              <w:rPr>
                <w:rFonts w:ascii="宋体" w:hAnsi="宋体"/>
                <w:sz w:val="18"/>
                <w:szCs w:val="18"/>
              </w:rPr>
              <w:t>1990</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31</w:t>
            </w:r>
            <w:r>
              <w:rPr>
                <w:rFonts w:hint="eastAsia" w:ascii="宋体" w:hAnsi="宋体"/>
                <w:sz w:val="18"/>
                <w:szCs w:val="18"/>
              </w:rPr>
              <w:t>日；</w:t>
            </w:r>
            <w:r>
              <w:rPr>
                <w:rFonts w:ascii="宋体" w:hAnsi="宋体"/>
                <w:sz w:val="18"/>
                <w:szCs w:val="18"/>
              </w:rPr>
              <w:t>2011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26</w:t>
            </w:r>
            <w:r>
              <w:rPr>
                <w:rFonts w:hint="eastAsia" w:ascii="宋体" w:hAnsi="宋体"/>
                <w:sz w:val="18"/>
                <w:szCs w:val="18"/>
              </w:rPr>
              <w:t>日住建部令第</w:t>
            </w:r>
            <w:r>
              <w:rPr>
                <w:rFonts w:ascii="宋体" w:hAnsi="宋体"/>
                <w:sz w:val="18"/>
                <w:szCs w:val="18"/>
              </w:rPr>
              <w:t>9</w:t>
            </w:r>
            <w:r>
              <w:rPr>
                <w:rFonts w:hint="eastAsia" w:ascii="宋体" w:hAnsi="宋体"/>
                <w:sz w:val="18"/>
                <w:szCs w:val="18"/>
              </w:rPr>
              <w:t>号修正</w:t>
            </w:r>
          </w:p>
        </w:tc>
      </w:tr>
    </w:tbl>
    <w:p w14:paraId="165B0DC8"/>
    <w:p w14:paraId="34C11D55"/>
    <w:p w14:paraId="58040AE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B70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206488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E728CF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C0D6B3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0DCFB3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00C569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5B8C4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66EC71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D86E9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D57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D43A10F">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43</w:t>
            </w:r>
          </w:p>
        </w:tc>
        <w:tc>
          <w:tcPr>
            <w:tcW w:w="1256" w:type="dxa"/>
            <w:vAlign w:val="center"/>
          </w:tcPr>
          <w:p w14:paraId="7022A0ED">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7261751">
            <w:pPr>
              <w:jc w:val="center"/>
              <w:rPr>
                <w:rFonts w:ascii="宋体"/>
                <w:color w:val="000000"/>
                <w:sz w:val="18"/>
                <w:szCs w:val="18"/>
              </w:rPr>
            </w:pPr>
          </w:p>
          <w:p w14:paraId="12CBF431">
            <w:pPr>
              <w:tabs>
                <w:tab w:val="left" w:pos="7937"/>
              </w:tabs>
              <w:spacing w:line="240" w:lineRule="exact"/>
              <w:jc w:val="left"/>
              <w:rPr>
                <w:rFonts w:ascii="宋体"/>
                <w:color w:val="000000"/>
                <w:sz w:val="18"/>
                <w:szCs w:val="18"/>
              </w:rPr>
            </w:pPr>
            <w:r>
              <w:rPr>
                <w:rFonts w:hint="eastAsia" w:ascii="宋体" w:hAnsi="宋体"/>
                <w:color w:val="000000"/>
                <w:sz w:val="18"/>
                <w:szCs w:val="18"/>
              </w:rPr>
              <w:t>对公共建筑附设的公厕及其卫生设施的设计和安装，不符合国家和地方的有关标准的处罚</w:t>
            </w:r>
          </w:p>
        </w:tc>
        <w:tc>
          <w:tcPr>
            <w:tcW w:w="1255" w:type="dxa"/>
            <w:vAlign w:val="center"/>
          </w:tcPr>
          <w:p w14:paraId="077F2DB3">
            <w:pPr>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C601B8A">
            <w:pPr>
              <w:tabs>
                <w:tab w:val="left" w:pos="7937"/>
              </w:tabs>
              <w:spacing w:line="240" w:lineRule="exact"/>
              <w:rPr>
                <w:rFonts w:ascii="宋体"/>
                <w:color w:val="000000"/>
                <w:sz w:val="18"/>
                <w:szCs w:val="18"/>
              </w:rPr>
            </w:pPr>
            <w:r>
              <w:rPr>
                <w:rFonts w:hint="eastAsia" w:ascii="宋体" w:hAnsi="宋体"/>
                <w:color w:val="000000"/>
                <w:sz w:val="18"/>
                <w:szCs w:val="18"/>
              </w:rPr>
              <w:t>【部委规章】《城市公厕管理办法》第二十三条</w:t>
            </w:r>
            <w:r>
              <w:rPr>
                <w:rFonts w:ascii="宋体" w:hAnsi="宋体"/>
                <w:color w:val="000000"/>
                <w:sz w:val="18"/>
                <w:szCs w:val="18"/>
              </w:rPr>
              <w:t xml:space="preserve"> </w:t>
            </w:r>
            <w:r>
              <w:rPr>
                <w:rFonts w:hint="eastAsia" w:ascii="宋体" w:hAnsi="宋体"/>
                <w:color w:val="000000"/>
                <w:sz w:val="18"/>
                <w:szCs w:val="18"/>
              </w:rPr>
              <w:t>“凡违反本办法第十条、第十一条、第十三条、第十四条、第十五条、第十六条规定的单位和个人，城市人民政府环境卫生行政主管部门可以根据情节，给予警告，责令限期改正或者罚款。”</w:t>
            </w:r>
            <w:r>
              <w:rPr>
                <w:rFonts w:ascii="宋体" w:hAnsi="宋体"/>
                <w:color w:val="000000"/>
                <w:sz w:val="18"/>
                <w:szCs w:val="18"/>
              </w:rPr>
              <w:t xml:space="preserve"> </w:t>
            </w:r>
          </w:p>
        </w:tc>
        <w:tc>
          <w:tcPr>
            <w:tcW w:w="3762" w:type="dxa"/>
            <w:vAlign w:val="center"/>
          </w:tcPr>
          <w:p w14:paraId="494FF22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、立案责任：发现公共建筑附设的公厕及其卫生设施的设计和安装，涉嫌不符合国家和地方的有关标准的违法行为（或者其他机关移送的违法案件），予以审查，决定是否立案。</w:t>
            </w:r>
          </w:p>
          <w:p w14:paraId="23BD9AA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691CB8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024119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A5DB99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5209FC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85F23B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、执行责任：给予警告，责令限期改正，依照生效的行政处罚决定罚款。</w:t>
            </w:r>
          </w:p>
          <w:p w14:paraId="125D5B3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0B5737D">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B0713A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4B45A63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6E1978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1452662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E11F1E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65C924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488C58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724E52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D79BA0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CAE795B">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C68FBCF">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07BC17D">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 xml:space="preserve"> 9</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31</w:t>
            </w:r>
            <w:r>
              <w:rPr>
                <w:rFonts w:hint="eastAsia" w:ascii="宋体" w:hAnsi="宋体"/>
                <w:sz w:val="18"/>
                <w:szCs w:val="18"/>
              </w:rPr>
              <w:t>日住房和城乡建设部第</w:t>
            </w:r>
            <w:r>
              <w:rPr>
                <w:rFonts w:ascii="宋体" w:hAnsi="宋体"/>
                <w:sz w:val="18"/>
                <w:szCs w:val="18"/>
              </w:rPr>
              <w:t>68</w:t>
            </w:r>
            <w:r>
              <w:rPr>
                <w:rFonts w:hint="eastAsia" w:ascii="宋体" w:hAnsi="宋体"/>
                <w:sz w:val="18"/>
                <w:szCs w:val="18"/>
              </w:rPr>
              <w:t>次常务会议修改，</w:t>
            </w:r>
            <w:r>
              <w:rPr>
                <w:rFonts w:ascii="宋体" w:hAnsi="宋体"/>
                <w:sz w:val="18"/>
                <w:szCs w:val="18"/>
              </w:rPr>
              <w:t>2011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26</w:t>
            </w:r>
            <w:r>
              <w:rPr>
                <w:rFonts w:hint="eastAsia" w:ascii="宋体" w:hAnsi="宋体"/>
                <w:sz w:val="18"/>
                <w:szCs w:val="18"/>
              </w:rPr>
              <w:t>日施行</w:t>
            </w:r>
          </w:p>
        </w:tc>
      </w:tr>
    </w:tbl>
    <w:p w14:paraId="749756E5"/>
    <w:p w14:paraId="5367901F"/>
    <w:p w14:paraId="19064C8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B95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95E5B3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33D8F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9A0B0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9C1D80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2D400A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7AC8C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2D2974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8897E3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DEF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85C907E">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44</w:t>
            </w:r>
          </w:p>
        </w:tc>
        <w:tc>
          <w:tcPr>
            <w:tcW w:w="1256" w:type="dxa"/>
            <w:vAlign w:val="center"/>
          </w:tcPr>
          <w:p w14:paraId="7C624CB0">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CD84142">
            <w:pPr>
              <w:tabs>
                <w:tab w:val="left" w:pos="7937"/>
              </w:tabs>
              <w:spacing w:line="240" w:lineRule="exact"/>
              <w:jc w:val="left"/>
              <w:rPr>
                <w:rFonts w:ascii="宋体"/>
                <w:color w:val="000000"/>
                <w:sz w:val="18"/>
                <w:szCs w:val="18"/>
              </w:rPr>
            </w:pPr>
            <w:r>
              <w:rPr>
                <w:rFonts w:hint="eastAsia" w:ascii="宋体" w:hAnsi="宋体"/>
                <w:color w:val="000000"/>
                <w:sz w:val="18"/>
                <w:szCs w:val="18"/>
              </w:rPr>
              <w:t>对有关单位负责改造或者重建损坏严重或者年久失修的公厕，但在拆除重建时未先建临时公厕的处罚</w:t>
            </w:r>
          </w:p>
        </w:tc>
        <w:tc>
          <w:tcPr>
            <w:tcW w:w="1255" w:type="dxa"/>
            <w:vAlign w:val="center"/>
          </w:tcPr>
          <w:p w14:paraId="77055059">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DC35159">
            <w:pPr>
              <w:tabs>
                <w:tab w:val="left" w:pos="7937"/>
              </w:tabs>
              <w:spacing w:line="280" w:lineRule="exact"/>
              <w:rPr>
                <w:rFonts w:ascii="宋体"/>
                <w:color w:val="000000"/>
                <w:sz w:val="18"/>
                <w:szCs w:val="18"/>
              </w:rPr>
            </w:pPr>
            <w:r>
              <w:rPr>
                <w:rFonts w:hint="eastAsia" w:ascii="宋体" w:hAnsi="宋体"/>
                <w:color w:val="000000"/>
                <w:sz w:val="18"/>
                <w:szCs w:val="18"/>
              </w:rPr>
              <w:t>【部委规章】《城市公厕管理办法》第二十三条</w:t>
            </w:r>
            <w:r>
              <w:rPr>
                <w:rFonts w:ascii="宋体" w:hAnsi="宋体"/>
                <w:color w:val="000000"/>
                <w:sz w:val="18"/>
                <w:szCs w:val="18"/>
              </w:rPr>
              <w:t xml:space="preserve"> </w:t>
            </w:r>
            <w:r>
              <w:rPr>
                <w:rFonts w:hint="eastAsia" w:ascii="宋体" w:hAnsi="宋体"/>
                <w:color w:val="000000"/>
                <w:sz w:val="18"/>
                <w:szCs w:val="18"/>
              </w:rPr>
              <w:t>“凡违反本办法第十条、第十一条、第十三条、第十四条、第十五条、第十六条规定的单位和个人，城市人民政府环境卫生行政主管部门可以根据情节，给予警告，责令限期改正或者罚款。”</w:t>
            </w:r>
            <w:r>
              <w:rPr>
                <w:rFonts w:ascii="宋体" w:hAnsi="宋体"/>
                <w:color w:val="000000"/>
                <w:sz w:val="18"/>
                <w:szCs w:val="18"/>
              </w:rPr>
              <w:t xml:space="preserve"> </w:t>
            </w:r>
          </w:p>
        </w:tc>
        <w:tc>
          <w:tcPr>
            <w:tcW w:w="3762" w:type="dxa"/>
            <w:vAlign w:val="center"/>
          </w:tcPr>
          <w:p w14:paraId="223DA64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、立案责任：发现有关单位负责改造或者重建损坏严重或者年久失修的公厕，但在拆除重建时涉嫌未先建临时公厕的违法行为（或者其他机关移送的违法案件），予以审查，决定是否立案。</w:t>
            </w:r>
          </w:p>
          <w:p w14:paraId="0DAD0CB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935BB2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3AC637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7721E0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35C777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D3BAFC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、执行责任：给予警告，责令限期改正，依照生效的行政处罚决定罚款。</w:t>
            </w:r>
          </w:p>
          <w:p w14:paraId="3EB37FFD">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9180AC4">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A470705">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4162B8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A31B8E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3761D3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CE265B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0BD2F7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C14A20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4EFBC7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354C05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40F7FB0">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130AA9D">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BEFBF76">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 xml:space="preserve"> 9</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31</w:t>
            </w:r>
            <w:r>
              <w:rPr>
                <w:rFonts w:hint="eastAsia" w:ascii="宋体" w:hAnsi="宋体"/>
                <w:sz w:val="18"/>
                <w:szCs w:val="18"/>
              </w:rPr>
              <w:t>日住房和城乡建设部第</w:t>
            </w:r>
            <w:r>
              <w:rPr>
                <w:rFonts w:ascii="宋体" w:hAnsi="宋体"/>
                <w:sz w:val="18"/>
                <w:szCs w:val="18"/>
              </w:rPr>
              <w:t>68</w:t>
            </w:r>
            <w:r>
              <w:rPr>
                <w:rFonts w:hint="eastAsia" w:ascii="宋体" w:hAnsi="宋体"/>
                <w:sz w:val="18"/>
                <w:szCs w:val="18"/>
              </w:rPr>
              <w:t>次常务会议修改，</w:t>
            </w:r>
            <w:r>
              <w:rPr>
                <w:rFonts w:ascii="宋体" w:hAnsi="宋体"/>
                <w:sz w:val="18"/>
                <w:szCs w:val="18"/>
              </w:rPr>
              <w:t>2011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26</w:t>
            </w:r>
            <w:r>
              <w:rPr>
                <w:rFonts w:hint="eastAsia" w:ascii="宋体" w:hAnsi="宋体"/>
                <w:sz w:val="18"/>
                <w:szCs w:val="18"/>
              </w:rPr>
              <w:t>日施行</w:t>
            </w:r>
          </w:p>
        </w:tc>
      </w:tr>
    </w:tbl>
    <w:p w14:paraId="31D4BAE9"/>
    <w:p w14:paraId="5A6BC3C5"/>
    <w:p w14:paraId="715365E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DEF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1875AD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018F66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BFB63D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F7AEAB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541761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1AFCC7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B04F98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D3F4B8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30A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F93F83C">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45</w:t>
            </w:r>
          </w:p>
        </w:tc>
        <w:tc>
          <w:tcPr>
            <w:tcW w:w="1256" w:type="dxa"/>
            <w:vAlign w:val="center"/>
          </w:tcPr>
          <w:p w14:paraId="61AEAE2C">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022F6D1">
            <w:pPr>
              <w:tabs>
                <w:tab w:val="left" w:pos="7937"/>
              </w:tabs>
              <w:spacing w:line="240" w:lineRule="exact"/>
              <w:jc w:val="left"/>
              <w:rPr>
                <w:rFonts w:ascii="宋体"/>
                <w:color w:val="000000"/>
                <w:sz w:val="18"/>
                <w:szCs w:val="18"/>
              </w:rPr>
            </w:pPr>
            <w:r>
              <w:rPr>
                <w:rFonts w:hint="eastAsia" w:ascii="宋体" w:hAnsi="宋体"/>
                <w:color w:val="000000"/>
                <w:sz w:val="18"/>
                <w:szCs w:val="18"/>
              </w:rPr>
              <w:t>对独立设置的城市公厕竣工时，凡验收不合格即交付使用的处罚</w:t>
            </w:r>
          </w:p>
          <w:p w14:paraId="3835B1CD">
            <w:pPr>
              <w:jc w:val="center"/>
              <w:rPr>
                <w:rFonts w:ascii="宋体"/>
                <w:color w:val="000000"/>
                <w:sz w:val="18"/>
                <w:szCs w:val="18"/>
              </w:rPr>
            </w:pPr>
          </w:p>
        </w:tc>
        <w:tc>
          <w:tcPr>
            <w:tcW w:w="1255" w:type="dxa"/>
            <w:vAlign w:val="center"/>
          </w:tcPr>
          <w:p w14:paraId="787C0177">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3297A50">
            <w:pPr>
              <w:tabs>
                <w:tab w:val="left" w:pos="7937"/>
              </w:tabs>
              <w:spacing w:line="280" w:lineRule="exact"/>
              <w:rPr>
                <w:rFonts w:ascii="宋体"/>
                <w:color w:val="000000"/>
                <w:sz w:val="18"/>
                <w:szCs w:val="18"/>
              </w:rPr>
            </w:pPr>
            <w:r>
              <w:rPr>
                <w:rFonts w:hint="eastAsia" w:ascii="宋体" w:hAnsi="宋体"/>
                <w:color w:val="000000"/>
                <w:sz w:val="18"/>
                <w:szCs w:val="18"/>
              </w:rPr>
              <w:t>【部委规章】《城市公厕管理办法》第二十三条</w:t>
            </w:r>
            <w:r>
              <w:rPr>
                <w:rFonts w:ascii="宋体" w:hAnsi="宋体"/>
                <w:color w:val="000000"/>
                <w:sz w:val="18"/>
                <w:szCs w:val="18"/>
              </w:rPr>
              <w:t xml:space="preserve"> </w:t>
            </w:r>
            <w:r>
              <w:rPr>
                <w:rFonts w:hint="eastAsia" w:ascii="宋体" w:hAnsi="宋体"/>
                <w:color w:val="000000"/>
                <w:sz w:val="18"/>
                <w:szCs w:val="18"/>
              </w:rPr>
              <w:t>“凡违反本办法第十条、第十一条、第十三条、第十四条、第十五条、第十六条规定的单位和个人，城市人民政府环境卫生行政主管部门可以根据情节，给予警告，责令限期改正或者罚款。”</w:t>
            </w:r>
            <w:r>
              <w:rPr>
                <w:rFonts w:ascii="宋体" w:hAnsi="宋体"/>
                <w:color w:val="000000"/>
                <w:sz w:val="18"/>
                <w:szCs w:val="18"/>
              </w:rPr>
              <w:t xml:space="preserve"> </w:t>
            </w:r>
          </w:p>
        </w:tc>
        <w:tc>
          <w:tcPr>
            <w:tcW w:w="3762" w:type="dxa"/>
            <w:vAlign w:val="center"/>
          </w:tcPr>
          <w:p w14:paraId="5C7BD8E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、立案责任：发现独立设置的城市公厕竣工时，涉嫌验收不合格即交付使用的违法行为（或者其他机关移送的违法案件），予以审查，决定是否立案。</w:t>
            </w:r>
          </w:p>
          <w:p w14:paraId="4C0AEB6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BF95F0A">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B77543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7ACB58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4F5211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EC0575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、执行责任：给予警告，责令限期改正，依照生效的行政处罚决定罚款。</w:t>
            </w:r>
          </w:p>
          <w:p w14:paraId="25A6608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8455C63">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A229F5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2F76D9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6A058B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FD80EE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A94986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0C2477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FEBC71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4AFAAD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39C042F">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40DA696">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48BF04B">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262A3A7">
            <w:pPr>
              <w:tabs>
                <w:tab w:val="left" w:pos="7937"/>
              </w:tabs>
              <w:spacing w:line="240" w:lineRule="exact"/>
              <w:jc w:val="center"/>
              <w:rPr>
                <w:rFonts w:ascii="宋体"/>
                <w:sz w:val="18"/>
                <w:szCs w:val="18"/>
              </w:rPr>
            </w:pPr>
            <w:r>
              <w:rPr>
                <w:rFonts w:hint="eastAsia" w:ascii="宋体" w:hAnsi="宋体"/>
                <w:sz w:val="18"/>
                <w:szCs w:val="18"/>
              </w:rPr>
              <w:t>建设部令第</w:t>
            </w:r>
            <w:r>
              <w:rPr>
                <w:rFonts w:ascii="宋体" w:hAnsi="宋体"/>
                <w:sz w:val="18"/>
                <w:szCs w:val="18"/>
              </w:rPr>
              <w:t xml:space="preserve"> 9</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31</w:t>
            </w:r>
            <w:r>
              <w:rPr>
                <w:rFonts w:hint="eastAsia" w:ascii="宋体" w:hAnsi="宋体"/>
                <w:sz w:val="18"/>
                <w:szCs w:val="18"/>
              </w:rPr>
              <w:t>日住房和城乡建设部第</w:t>
            </w:r>
            <w:r>
              <w:rPr>
                <w:rFonts w:ascii="宋体" w:hAnsi="宋体"/>
                <w:sz w:val="18"/>
                <w:szCs w:val="18"/>
              </w:rPr>
              <w:t>68</w:t>
            </w:r>
            <w:r>
              <w:rPr>
                <w:rFonts w:hint="eastAsia" w:ascii="宋体" w:hAnsi="宋体"/>
                <w:sz w:val="18"/>
                <w:szCs w:val="18"/>
              </w:rPr>
              <w:t>次常务会议修改，</w:t>
            </w:r>
            <w:r>
              <w:rPr>
                <w:rFonts w:ascii="宋体" w:hAnsi="宋体"/>
                <w:sz w:val="18"/>
                <w:szCs w:val="18"/>
              </w:rPr>
              <w:t>2011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26</w:t>
            </w:r>
            <w:r>
              <w:rPr>
                <w:rFonts w:hint="eastAsia" w:ascii="宋体" w:hAnsi="宋体"/>
                <w:sz w:val="18"/>
                <w:szCs w:val="18"/>
              </w:rPr>
              <w:t>日施行</w:t>
            </w:r>
          </w:p>
        </w:tc>
      </w:tr>
    </w:tbl>
    <w:p w14:paraId="20B29839"/>
    <w:p w14:paraId="42B4C1F5"/>
    <w:p w14:paraId="1862FE3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4EC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62570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B07901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9076AC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4F4607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CB51AD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403947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66D410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4844C4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61F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673A04E">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46</w:t>
            </w:r>
          </w:p>
        </w:tc>
        <w:tc>
          <w:tcPr>
            <w:tcW w:w="1256" w:type="dxa"/>
            <w:vAlign w:val="center"/>
          </w:tcPr>
          <w:p w14:paraId="7EF58D1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7E49F01">
            <w:pPr>
              <w:jc w:val="left"/>
              <w:rPr>
                <w:rFonts w:ascii="宋体"/>
                <w:color w:val="000000"/>
                <w:sz w:val="18"/>
                <w:szCs w:val="18"/>
              </w:rPr>
            </w:pPr>
            <w:r>
              <w:rPr>
                <w:rFonts w:hint="eastAsia" w:ascii="宋体" w:hAnsi="宋体"/>
                <w:color w:val="000000"/>
                <w:sz w:val="18"/>
                <w:szCs w:val="18"/>
              </w:rPr>
              <w:t>对在公厕内乱丢垃圾、污物，随地吐痰，乱涂乱画的处罚</w:t>
            </w:r>
          </w:p>
        </w:tc>
        <w:tc>
          <w:tcPr>
            <w:tcW w:w="1255" w:type="dxa"/>
            <w:vAlign w:val="center"/>
          </w:tcPr>
          <w:p w14:paraId="4EFFAEC6">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51B9CAD">
            <w:pPr>
              <w:tabs>
                <w:tab w:val="left" w:pos="7937"/>
              </w:tabs>
              <w:spacing w:line="280" w:lineRule="exact"/>
              <w:rPr>
                <w:rFonts w:ascii="宋体"/>
                <w:color w:val="000000"/>
                <w:sz w:val="18"/>
                <w:szCs w:val="18"/>
              </w:rPr>
            </w:pPr>
            <w:r>
              <w:rPr>
                <w:rFonts w:hint="eastAsia" w:ascii="宋体" w:hAnsi="宋体"/>
                <w:color w:val="000000"/>
                <w:sz w:val="18"/>
                <w:szCs w:val="18"/>
              </w:rPr>
              <w:t>【部委规章】《城市公厕管理办法》第二十四条</w:t>
            </w:r>
            <w:r>
              <w:rPr>
                <w:rFonts w:ascii="宋体" w:hAnsi="宋体"/>
                <w:color w:val="000000"/>
                <w:sz w:val="18"/>
                <w:szCs w:val="18"/>
              </w:rPr>
              <w:t xml:space="preserve"> </w:t>
            </w:r>
            <w:r>
              <w:rPr>
                <w:rFonts w:hint="eastAsia" w:ascii="宋体" w:hAnsi="宋体"/>
                <w:color w:val="000000"/>
                <w:sz w:val="18"/>
                <w:szCs w:val="18"/>
              </w:rPr>
              <w:t>对于违反本办法，有下列行为之一的，城市人民政府环境卫生行政主管部门可以责令其恢复原状、赔偿损失，并处以罚款</w:t>
            </w:r>
            <w:r>
              <w:rPr>
                <w:rFonts w:ascii="宋体" w:hAnsi="宋体"/>
                <w:color w:val="000000"/>
                <w:sz w:val="18"/>
                <w:szCs w:val="18"/>
              </w:rPr>
              <w:t>:</w:t>
            </w:r>
          </w:p>
          <w:p w14:paraId="69A3E20C">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一</w:t>
            </w:r>
            <w:r>
              <w:rPr>
                <w:rFonts w:ascii="宋体" w:hAnsi="宋体"/>
                <w:color w:val="000000"/>
                <w:sz w:val="18"/>
                <w:szCs w:val="18"/>
              </w:rPr>
              <w:t>)</w:t>
            </w:r>
            <w:r>
              <w:rPr>
                <w:rFonts w:hint="eastAsia" w:ascii="宋体" w:hAnsi="宋体"/>
                <w:color w:val="000000"/>
                <w:sz w:val="18"/>
                <w:szCs w:val="18"/>
              </w:rPr>
              <w:t>在公厕内乱丢垃圾、污物，随地吐痰，乱涂乱画的</w:t>
            </w:r>
            <w:r>
              <w:rPr>
                <w:rFonts w:ascii="宋体" w:hAnsi="宋体"/>
                <w:color w:val="000000"/>
                <w:sz w:val="18"/>
                <w:szCs w:val="18"/>
              </w:rPr>
              <w:t>;</w:t>
            </w:r>
          </w:p>
          <w:p w14:paraId="4EDFDD6C">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破坏公厕设施、设备的</w:t>
            </w:r>
            <w:r>
              <w:rPr>
                <w:rFonts w:ascii="宋体" w:hAnsi="宋体"/>
                <w:color w:val="000000"/>
                <w:sz w:val="18"/>
                <w:szCs w:val="18"/>
              </w:rPr>
              <w:t>;</w:t>
            </w:r>
          </w:p>
          <w:p w14:paraId="5C00CA78">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三</w:t>
            </w:r>
            <w:r>
              <w:rPr>
                <w:rFonts w:ascii="宋体" w:hAnsi="宋体"/>
                <w:color w:val="000000"/>
                <w:sz w:val="18"/>
                <w:szCs w:val="18"/>
              </w:rPr>
              <w:t>)</w:t>
            </w:r>
            <w:r>
              <w:rPr>
                <w:rFonts w:hint="eastAsia" w:ascii="宋体" w:hAnsi="宋体"/>
                <w:color w:val="000000"/>
                <w:sz w:val="18"/>
                <w:szCs w:val="18"/>
              </w:rPr>
              <w:t>未经批准擅自占用或者改变公厕使用性质的。</w:t>
            </w:r>
          </w:p>
          <w:p w14:paraId="739CC8CA">
            <w:pPr>
              <w:tabs>
                <w:tab w:val="left" w:pos="7937"/>
              </w:tabs>
              <w:spacing w:line="280" w:lineRule="exact"/>
              <w:rPr>
                <w:rFonts w:ascii="宋体"/>
                <w:color w:val="000000"/>
                <w:sz w:val="18"/>
                <w:szCs w:val="18"/>
              </w:rPr>
            </w:pPr>
          </w:p>
        </w:tc>
        <w:tc>
          <w:tcPr>
            <w:tcW w:w="3762" w:type="dxa"/>
            <w:vAlign w:val="center"/>
          </w:tcPr>
          <w:p w14:paraId="70F1BAD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、立案责任：发现涉嫌在公厕内乱丢垃圾、污物，随地吐痰，乱涂乱画的违法行为（或者其他机关移送的违法案件），予以审查，决定是否立案。</w:t>
            </w:r>
          </w:p>
          <w:p w14:paraId="4B6E5B2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CDDB8C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BD403A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20BD6F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F66DFE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17AC19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、执行责任：责令恢复原状、赔偿损失，依照生效的行政处罚决定罚款。</w:t>
            </w:r>
          </w:p>
          <w:p w14:paraId="2E8004A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BAE29A6">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2E274E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8FA200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56C549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B8F8CE4">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B56626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B5AFD8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C1E51A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A7A47D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4EF343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2DE554C">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877A7D3">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6469569">
            <w:pPr>
              <w:tabs>
                <w:tab w:val="left" w:pos="7937"/>
              </w:tabs>
              <w:spacing w:line="240" w:lineRule="exact"/>
              <w:jc w:val="center"/>
              <w:rPr>
                <w:rFonts w:ascii="宋体"/>
                <w:sz w:val="18"/>
                <w:szCs w:val="18"/>
              </w:rPr>
            </w:pPr>
            <w:r>
              <w:rPr>
                <w:rFonts w:hint="eastAsia" w:ascii="宋体" w:hAnsi="宋体"/>
                <w:sz w:val="18"/>
                <w:szCs w:val="18"/>
              </w:rPr>
              <w:t>建设部令第</w:t>
            </w:r>
            <w:r>
              <w:rPr>
                <w:rFonts w:ascii="宋体" w:hAnsi="宋体"/>
                <w:sz w:val="18"/>
                <w:szCs w:val="18"/>
              </w:rPr>
              <w:t xml:space="preserve"> 9</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31</w:t>
            </w:r>
            <w:r>
              <w:rPr>
                <w:rFonts w:hint="eastAsia" w:ascii="宋体" w:hAnsi="宋体"/>
                <w:sz w:val="18"/>
                <w:szCs w:val="18"/>
              </w:rPr>
              <w:t>日住房和城乡建设部第</w:t>
            </w:r>
            <w:r>
              <w:rPr>
                <w:rFonts w:ascii="宋体" w:hAnsi="宋体"/>
                <w:sz w:val="18"/>
                <w:szCs w:val="18"/>
              </w:rPr>
              <w:t>68</w:t>
            </w:r>
            <w:r>
              <w:rPr>
                <w:rFonts w:hint="eastAsia" w:ascii="宋体" w:hAnsi="宋体"/>
                <w:sz w:val="18"/>
                <w:szCs w:val="18"/>
              </w:rPr>
              <w:t>次常务会议修改，</w:t>
            </w:r>
            <w:r>
              <w:rPr>
                <w:rFonts w:ascii="宋体" w:hAnsi="宋体"/>
                <w:sz w:val="18"/>
                <w:szCs w:val="18"/>
              </w:rPr>
              <w:t>2011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26</w:t>
            </w:r>
            <w:r>
              <w:rPr>
                <w:rFonts w:hint="eastAsia" w:ascii="宋体" w:hAnsi="宋体"/>
                <w:sz w:val="18"/>
                <w:szCs w:val="18"/>
              </w:rPr>
              <w:t>日施行</w:t>
            </w:r>
          </w:p>
        </w:tc>
      </w:tr>
    </w:tbl>
    <w:p w14:paraId="6E35C788"/>
    <w:p w14:paraId="4DCCA94F"/>
    <w:p w14:paraId="02FEDD9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A26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4AC34F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6828AE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79FCA9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ED4E14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8B0F71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78193A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D70026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E6D9F0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4E4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C0F5277">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47</w:t>
            </w:r>
          </w:p>
        </w:tc>
        <w:tc>
          <w:tcPr>
            <w:tcW w:w="1256" w:type="dxa"/>
            <w:vAlign w:val="center"/>
          </w:tcPr>
          <w:p w14:paraId="40883AEC">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E99D1AE">
            <w:pPr>
              <w:jc w:val="left"/>
              <w:rPr>
                <w:rFonts w:ascii="宋体"/>
                <w:color w:val="000000"/>
                <w:sz w:val="18"/>
                <w:szCs w:val="18"/>
              </w:rPr>
            </w:pPr>
            <w:r>
              <w:rPr>
                <w:rFonts w:hint="eastAsia" w:ascii="宋体" w:hAnsi="宋体"/>
                <w:color w:val="000000"/>
                <w:sz w:val="18"/>
                <w:szCs w:val="18"/>
              </w:rPr>
              <w:t>对破坏公厕设施、设备的处罚</w:t>
            </w:r>
          </w:p>
        </w:tc>
        <w:tc>
          <w:tcPr>
            <w:tcW w:w="1255" w:type="dxa"/>
            <w:vAlign w:val="center"/>
          </w:tcPr>
          <w:p w14:paraId="0A79B0EC">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09E2F17C">
            <w:pPr>
              <w:tabs>
                <w:tab w:val="left" w:pos="7937"/>
              </w:tabs>
              <w:spacing w:line="280" w:lineRule="exact"/>
              <w:rPr>
                <w:rFonts w:ascii="宋体"/>
                <w:color w:val="000000"/>
                <w:sz w:val="18"/>
                <w:szCs w:val="18"/>
              </w:rPr>
            </w:pPr>
            <w:r>
              <w:rPr>
                <w:rFonts w:hint="eastAsia" w:ascii="宋体" w:hAnsi="宋体"/>
                <w:color w:val="000000"/>
                <w:sz w:val="18"/>
                <w:szCs w:val="18"/>
              </w:rPr>
              <w:t>【部委规章】《城市公厕管理办法》第二十四条</w:t>
            </w:r>
            <w:r>
              <w:rPr>
                <w:rFonts w:ascii="宋体" w:hAnsi="宋体"/>
                <w:color w:val="000000"/>
                <w:sz w:val="18"/>
                <w:szCs w:val="18"/>
              </w:rPr>
              <w:t xml:space="preserve"> </w:t>
            </w:r>
            <w:r>
              <w:rPr>
                <w:rFonts w:hint="eastAsia" w:ascii="宋体" w:hAnsi="宋体"/>
                <w:color w:val="000000"/>
                <w:sz w:val="18"/>
                <w:szCs w:val="18"/>
              </w:rPr>
              <w:t>对于违反本办法，有下列行为之一的，城市人民政府环境卫生行政主管部门可以责令其恢复原状、赔偿损失，并处以罚款</w:t>
            </w:r>
            <w:r>
              <w:rPr>
                <w:rFonts w:ascii="宋体" w:hAnsi="宋体"/>
                <w:color w:val="000000"/>
                <w:sz w:val="18"/>
                <w:szCs w:val="18"/>
              </w:rPr>
              <w:t>:</w:t>
            </w:r>
          </w:p>
          <w:p w14:paraId="72DC3ACD">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一</w:t>
            </w:r>
            <w:r>
              <w:rPr>
                <w:rFonts w:ascii="宋体" w:hAnsi="宋体"/>
                <w:color w:val="000000"/>
                <w:sz w:val="18"/>
                <w:szCs w:val="18"/>
              </w:rPr>
              <w:t>)</w:t>
            </w:r>
            <w:r>
              <w:rPr>
                <w:rFonts w:hint="eastAsia" w:ascii="宋体" w:hAnsi="宋体"/>
                <w:color w:val="000000"/>
                <w:sz w:val="18"/>
                <w:szCs w:val="18"/>
              </w:rPr>
              <w:t>在公厕内乱丢垃圾、污物，随地吐痰，乱涂乱画的</w:t>
            </w:r>
            <w:r>
              <w:rPr>
                <w:rFonts w:ascii="宋体" w:hAnsi="宋体"/>
                <w:color w:val="000000"/>
                <w:sz w:val="18"/>
                <w:szCs w:val="18"/>
              </w:rPr>
              <w:t>;</w:t>
            </w:r>
          </w:p>
          <w:p w14:paraId="7F0FED0C">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破坏公厕设施、设备的</w:t>
            </w:r>
            <w:r>
              <w:rPr>
                <w:rFonts w:ascii="宋体" w:hAnsi="宋体"/>
                <w:color w:val="000000"/>
                <w:sz w:val="18"/>
                <w:szCs w:val="18"/>
              </w:rPr>
              <w:t>;</w:t>
            </w:r>
          </w:p>
          <w:p w14:paraId="28A9DDD3">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三</w:t>
            </w:r>
            <w:r>
              <w:rPr>
                <w:rFonts w:ascii="宋体" w:hAnsi="宋体"/>
                <w:color w:val="000000"/>
                <w:sz w:val="18"/>
                <w:szCs w:val="18"/>
              </w:rPr>
              <w:t>)</w:t>
            </w:r>
            <w:r>
              <w:rPr>
                <w:rFonts w:hint="eastAsia" w:ascii="宋体" w:hAnsi="宋体"/>
                <w:color w:val="000000"/>
                <w:sz w:val="18"/>
                <w:szCs w:val="18"/>
              </w:rPr>
              <w:t>未经批准擅自占用或者改变公厕使用性质的。</w:t>
            </w:r>
          </w:p>
          <w:p w14:paraId="2A0A6E62">
            <w:pPr>
              <w:tabs>
                <w:tab w:val="left" w:pos="7937"/>
              </w:tabs>
              <w:spacing w:line="280" w:lineRule="exact"/>
              <w:rPr>
                <w:rFonts w:ascii="宋体"/>
                <w:color w:val="000000"/>
                <w:sz w:val="18"/>
                <w:szCs w:val="18"/>
              </w:rPr>
            </w:pPr>
          </w:p>
        </w:tc>
        <w:tc>
          <w:tcPr>
            <w:tcW w:w="3762" w:type="dxa"/>
            <w:vAlign w:val="center"/>
          </w:tcPr>
          <w:p w14:paraId="0419C9C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、立案责任：发现涉嫌破坏公厕设施、设备的违法行为（或者其他机关移送的违法案件），予以审查，决定是否立案。</w:t>
            </w:r>
          </w:p>
          <w:p w14:paraId="0836A89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39D7E5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C092F3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E01D2D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B01D7B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D4E726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、执行责任：责令恢复原状、赔偿损失，依照生效的行政处罚决定罚款。</w:t>
            </w:r>
          </w:p>
          <w:p w14:paraId="0B14639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1E33563">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BD8D74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3DAFF1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817D92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561D02A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5DFF0C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8A4A9F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09E534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0B0C19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672F145">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1AA940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7681BB8">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FF2350E">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 xml:space="preserve"> 9</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31</w:t>
            </w:r>
            <w:r>
              <w:rPr>
                <w:rFonts w:hint="eastAsia" w:ascii="宋体" w:hAnsi="宋体"/>
                <w:sz w:val="18"/>
                <w:szCs w:val="18"/>
              </w:rPr>
              <w:t>日住房和城乡建设部第</w:t>
            </w:r>
            <w:r>
              <w:rPr>
                <w:rFonts w:ascii="宋体" w:hAnsi="宋体"/>
                <w:sz w:val="18"/>
                <w:szCs w:val="18"/>
              </w:rPr>
              <w:t>68</w:t>
            </w:r>
            <w:r>
              <w:rPr>
                <w:rFonts w:hint="eastAsia" w:ascii="宋体" w:hAnsi="宋体"/>
                <w:sz w:val="18"/>
                <w:szCs w:val="18"/>
              </w:rPr>
              <w:t>次常务会议修改，</w:t>
            </w:r>
            <w:r>
              <w:rPr>
                <w:rFonts w:ascii="宋体" w:hAnsi="宋体"/>
                <w:sz w:val="18"/>
                <w:szCs w:val="18"/>
              </w:rPr>
              <w:t>2011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26</w:t>
            </w:r>
            <w:r>
              <w:rPr>
                <w:rFonts w:hint="eastAsia" w:ascii="宋体" w:hAnsi="宋体"/>
                <w:sz w:val="18"/>
                <w:szCs w:val="18"/>
              </w:rPr>
              <w:t>日施行</w:t>
            </w:r>
          </w:p>
        </w:tc>
      </w:tr>
    </w:tbl>
    <w:p w14:paraId="50E8DF53"/>
    <w:p w14:paraId="6C31614D"/>
    <w:p w14:paraId="6A84E56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26F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62F3D5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E248E3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01B40F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F09FC4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793046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1CA23B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1F939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9C8A15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18E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E259720">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148</w:t>
            </w:r>
          </w:p>
        </w:tc>
        <w:tc>
          <w:tcPr>
            <w:tcW w:w="1256" w:type="dxa"/>
            <w:vAlign w:val="center"/>
          </w:tcPr>
          <w:p w14:paraId="7380F67F">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EFB7BF6">
            <w:pPr>
              <w:jc w:val="left"/>
              <w:rPr>
                <w:rFonts w:ascii="宋体"/>
                <w:color w:val="000000"/>
                <w:sz w:val="18"/>
                <w:szCs w:val="18"/>
              </w:rPr>
            </w:pPr>
            <w:r>
              <w:rPr>
                <w:rFonts w:hint="eastAsia" w:ascii="宋体" w:hAnsi="宋体"/>
                <w:color w:val="000000"/>
                <w:sz w:val="18"/>
                <w:szCs w:val="18"/>
              </w:rPr>
              <w:t>对未经批准擅自占用或者改变公厕使用性质的处罚</w:t>
            </w:r>
          </w:p>
        </w:tc>
        <w:tc>
          <w:tcPr>
            <w:tcW w:w="1255" w:type="dxa"/>
            <w:vAlign w:val="center"/>
          </w:tcPr>
          <w:p w14:paraId="7202DE67">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B3C5DEE">
            <w:pPr>
              <w:tabs>
                <w:tab w:val="left" w:pos="7937"/>
              </w:tabs>
              <w:spacing w:line="280" w:lineRule="exact"/>
              <w:rPr>
                <w:rFonts w:ascii="宋体"/>
                <w:color w:val="000000"/>
                <w:sz w:val="18"/>
                <w:szCs w:val="18"/>
              </w:rPr>
            </w:pPr>
            <w:r>
              <w:rPr>
                <w:rFonts w:hint="eastAsia" w:ascii="宋体" w:hAnsi="宋体"/>
                <w:color w:val="000000"/>
                <w:sz w:val="18"/>
                <w:szCs w:val="18"/>
              </w:rPr>
              <w:t>【部委规章】《城市公厕管理办法》第二十四条</w:t>
            </w:r>
            <w:r>
              <w:rPr>
                <w:rFonts w:ascii="宋体" w:hAnsi="宋体"/>
                <w:color w:val="000000"/>
                <w:sz w:val="18"/>
                <w:szCs w:val="18"/>
              </w:rPr>
              <w:t xml:space="preserve"> </w:t>
            </w:r>
            <w:r>
              <w:rPr>
                <w:rFonts w:hint="eastAsia" w:ascii="宋体" w:hAnsi="宋体"/>
                <w:color w:val="000000"/>
                <w:sz w:val="18"/>
                <w:szCs w:val="18"/>
              </w:rPr>
              <w:t>对于违反本办法，有下列行为之一的，城市人民政府环境卫生行政主管部门可以责令其恢复原状、赔偿损失，并处以罚款</w:t>
            </w:r>
            <w:r>
              <w:rPr>
                <w:rFonts w:ascii="宋体" w:hAnsi="宋体"/>
                <w:color w:val="000000"/>
                <w:sz w:val="18"/>
                <w:szCs w:val="18"/>
              </w:rPr>
              <w:t>:</w:t>
            </w:r>
          </w:p>
          <w:p w14:paraId="683DDAFB">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一</w:t>
            </w:r>
            <w:r>
              <w:rPr>
                <w:rFonts w:ascii="宋体" w:hAnsi="宋体"/>
                <w:color w:val="000000"/>
                <w:sz w:val="18"/>
                <w:szCs w:val="18"/>
              </w:rPr>
              <w:t>)</w:t>
            </w:r>
            <w:r>
              <w:rPr>
                <w:rFonts w:hint="eastAsia" w:ascii="宋体" w:hAnsi="宋体"/>
                <w:color w:val="000000"/>
                <w:sz w:val="18"/>
                <w:szCs w:val="18"/>
              </w:rPr>
              <w:t>在公厕内乱丢垃圾、污物，随地吐痰，乱涂乱画的</w:t>
            </w:r>
            <w:r>
              <w:rPr>
                <w:rFonts w:ascii="宋体" w:hAnsi="宋体"/>
                <w:color w:val="000000"/>
                <w:sz w:val="18"/>
                <w:szCs w:val="18"/>
              </w:rPr>
              <w:t>;</w:t>
            </w:r>
          </w:p>
          <w:p w14:paraId="7F44B4CE">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破坏公厕设施、设备的</w:t>
            </w:r>
            <w:r>
              <w:rPr>
                <w:rFonts w:ascii="宋体" w:hAnsi="宋体"/>
                <w:color w:val="000000"/>
                <w:sz w:val="18"/>
                <w:szCs w:val="18"/>
              </w:rPr>
              <w:t>;</w:t>
            </w:r>
          </w:p>
          <w:p w14:paraId="07650F2B">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三</w:t>
            </w:r>
            <w:r>
              <w:rPr>
                <w:rFonts w:ascii="宋体" w:hAnsi="宋体"/>
                <w:color w:val="000000"/>
                <w:sz w:val="18"/>
                <w:szCs w:val="18"/>
              </w:rPr>
              <w:t>)</w:t>
            </w:r>
            <w:r>
              <w:rPr>
                <w:rFonts w:hint="eastAsia" w:ascii="宋体" w:hAnsi="宋体"/>
                <w:color w:val="000000"/>
                <w:sz w:val="18"/>
                <w:szCs w:val="18"/>
              </w:rPr>
              <w:t>未经批准擅自占用或者改变公厕使用性质的。</w:t>
            </w:r>
          </w:p>
          <w:p w14:paraId="40C70A09">
            <w:pPr>
              <w:tabs>
                <w:tab w:val="left" w:pos="7937"/>
              </w:tabs>
              <w:spacing w:line="280" w:lineRule="exact"/>
              <w:rPr>
                <w:rFonts w:ascii="宋体"/>
                <w:color w:val="000000"/>
                <w:sz w:val="18"/>
                <w:szCs w:val="18"/>
              </w:rPr>
            </w:pPr>
          </w:p>
        </w:tc>
        <w:tc>
          <w:tcPr>
            <w:tcW w:w="3762" w:type="dxa"/>
            <w:vAlign w:val="center"/>
          </w:tcPr>
          <w:p w14:paraId="1F2E369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、立案责任：发现涉嫌未经批准擅自占用或者改变公厕使用性质的违法行为（或者其他机关移送的违法案件），予以审查，决定是否立案。</w:t>
            </w:r>
          </w:p>
          <w:p w14:paraId="0861AF7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F86794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EB7AB7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00D140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7C7C27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E4659D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、执行责任：责令恢复原状、赔偿损失，依照生效的行政处罚决定罚款。</w:t>
            </w:r>
          </w:p>
          <w:p w14:paraId="6C092B3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7D9872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E22692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E606CA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43BD93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096E20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B1EBD1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041F39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941907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0119AE6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7638857">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9EFDB08">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718757D">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D254D12">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 xml:space="preserve"> 9</w:t>
            </w:r>
            <w:r>
              <w:rPr>
                <w:rFonts w:hint="eastAsia" w:ascii="宋体" w:hAnsi="宋体"/>
                <w:sz w:val="18"/>
                <w:szCs w:val="18"/>
              </w:rPr>
              <w:t>号；</w:t>
            </w:r>
            <w:r>
              <w:rPr>
                <w:rFonts w:ascii="宋体" w:hAnsi="宋体"/>
                <w:sz w:val="18"/>
                <w:szCs w:val="18"/>
              </w:rPr>
              <w:t>2010</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31</w:t>
            </w:r>
            <w:r>
              <w:rPr>
                <w:rFonts w:hint="eastAsia" w:ascii="宋体" w:hAnsi="宋体"/>
                <w:sz w:val="18"/>
                <w:szCs w:val="18"/>
              </w:rPr>
              <w:t>日住房和城乡建设部第</w:t>
            </w:r>
            <w:r>
              <w:rPr>
                <w:rFonts w:ascii="宋体" w:hAnsi="宋体"/>
                <w:sz w:val="18"/>
                <w:szCs w:val="18"/>
              </w:rPr>
              <w:t>68</w:t>
            </w:r>
            <w:r>
              <w:rPr>
                <w:rFonts w:hint="eastAsia" w:ascii="宋体" w:hAnsi="宋体"/>
                <w:sz w:val="18"/>
                <w:szCs w:val="18"/>
              </w:rPr>
              <w:t>次常务会议修改，</w:t>
            </w:r>
            <w:r>
              <w:rPr>
                <w:rFonts w:ascii="宋体" w:hAnsi="宋体"/>
                <w:sz w:val="18"/>
                <w:szCs w:val="18"/>
              </w:rPr>
              <w:t>2011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26</w:t>
            </w:r>
            <w:r>
              <w:rPr>
                <w:rFonts w:hint="eastAsia" w:ascii="宋体" w:hAnsi="宋体"/>
                <w:sz w:val="18"/>
                <w:szCs w:val="18"/>
              </w:rPr>
              <w:t>日施行</w:t>
            </w:r>
          </w:p>
        </w:tc>
      </w:tr>
    </w:tbl>
    <w:p w14:paraId="333B39DC"/>
    <w:p w14:paraId="4FFC42A1"/>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368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0F904C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976686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DBB24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F5FDFE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73AA8E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8C778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BE743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68CBEA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27D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8EB9971">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49</w:t>
            </w:r>
          </w:p>
        </w:tc>
        <w:tc>
          <w:tcPr>
            <w:tcW w:w="1256" w:type="dxa"/>
            <w:vAlign w:val="center"/>
          </w:tcPr>
          <w:p w14:paraId="3F7BBFA3">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6AA77BC">
            <w:pPr>
              <w:jc w:val="left"/>
              <w:rPr>
                <w:rFonts w:ascii="宋体"/>
                <w:color w:val="000000"/>
                <w:sz w:val="18"/>
                <w:szCs w:val="18"/>
              </w:rPr>
            </w:pPr>
            <w:r>
              <w:rPr>
                <w:rFonts w:hint="eastAsia" w:ascii="宋体" w:hAnsi="宋体"/>
                <w:color w:val="000000"/>
                <w:sz w:val="18"/>
                <w:szCs w:val="18"/>
                <w:lang w:val="en-US" w:eastAsia="zh-CN"/>
              </w:rPr>
              <w:t>对餐厨废弃物产生单位每月末将餐厨废弃物管理台账报送当地市容和环境卫生行政部门的处罚</w:t>
            </w:r>
            <w:r>
              <w:rPr>
                <w:rFonts w:hint="eastAsia" w:ascii="宋体" w:hAnsi="宋体"/>
                <w:color w:val="000000"/>
                <w:sz w:val="18"/>
                <w:szCs w:val="18"/>
              </w:rPr>
              <w:t xml:space="preserve"> </w:t>
            </w:r>
          </w:p>
        </w:tc>
        <w:tc>
          <w:tcPr>
            <w:tcW w:w="1255" w:type="dxa"/>
            <w:vAlign w:val="center"/>
          </w:tcPr>
          <w:p w14:paraId="0F3C415D">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30D84F9F">
            <w:pPr>
              <w:tabs>
                <w:tab w:val="left" w:pos="7937"/>
              </w:tabs>
              <w:spacing w:line="280" w:lineRule="exact"/>
              <w:rPr>
                <w:rFonts w:hint="eastAsia" w:ascii="宋体" w:hAnsi="宋体"/>
                <w:color w:val="000000"/>
                <w:sz w:val="18"/>
                <w:szCs w:val="18"/>
                <w:lang w:val="en-US" w:eastAsia="zh-CN"/>
              </w:rPr>
            </w:pPr>
            <w:r>
              <w:rPr>
                <w:rFonts w:hint="eastAsia" w:ascii="宋体" w:hAnsi="宋体"/>
                <w:color w:val="000000"/>
                <w:sz w:val="18"/>
                <w:szCs w:val="18"/>
              </w:rPr>
              <w:t>【政府规章】《唐山市餐厨废弃物管理办法》</w:t>
            </w:r>
            <w:r>
              <w:rPr>
                <w:rFonts w:hint="eastAsia" w:ascii="宋体" w:hAnsi="宋体"/>
                <w:color w:val="000000"/>
                <w:sz w:val="18"/>
                <w:szCs w:val="18"/>
                <w:lang w:val="en-US" w:eastAsia="zh-CN"/>
              </w:rPr>
              <w:t>第二十三条 第三款：餐厨废弃物产生单位有下列行为之一的，由食品安全监管相关行政部门责令限期改正，并处以罚款：</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违反本办法第九条第七项规定的，由市容和环境卫生行政部门责令改正，可并处二千元以上一万元以下罚款。</w:t>
            </w:r>
          </w:p>
          <w:p w14:paraId="01BDC304">
            <w:pPr>
              <w:tabs>
                <w:tab w:val="left" w:pos="7937"/>
              </w:tabs>
              <w:spacing w:line="280" w:lineRule="exact"/>
              <w:ind w:firstLine="360" w:firstLineChars="200"/>
              <w:rPr>
                <w:rFonts w:hint="eastAsia" w:ascii="宋体" w:hAnsi="宋体"/>
                <w:color w:val="000000"/>
                <w:sz w:val="18"/>
                <w:szCs w:val="18"/>
                <w:lang w:val="en-US" w:eastAsia="zh-CN"/>
              </w:rPr>
            </w:pPr>
            <w:r>
              <w:rPr>
                <w:rFonts w:hint="eastAsia" w:ascii="宋体" w:hAnsi="宋体"/>
                <w:color w:val="000000"/>
                <w:sz w:val="18"/>
                <w:szCs w:val="18"/>
                <w:lang w:val="en-US" w:eastAsia="zh-CN"/>
              </w:rPr>
              <w:t>第九条第七项  餐厨废弃物产生单位，应当遵守下列规定：(七)每月末将餐厨废弃物管理台账报送当地市容和环境卫生行政部门。</w:t>
            </w:r>
          </w:p>
        </w:tc>
        <w:tc>
          <w:tcPr>
            <w:tcW w:w="3762" w:type="dxa"/>
            <w:vAlign w:val="center"/>
          </w:tcPr>
          <w:p w14:paraId="6FAEF138">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餐厨废弃物产生单位每月涉嫌末将餐厨废弃物管理台账报送当地市容和环境卫生行政部门</w:t>
            </w:r>
            <w:r>
              <w:rPr>
                <w:rFonts w:hint="eastAsia" w:ascii="宋体" w:hAnsi="宋体"/>
                <w:color w:val="000000"/>
                <w:sz w:val="18"/>
                <w:szCs w:val="18"/>
              </w:rPr>
              <w:t>的违法行为（或者其他机关移送的违法案件）予以审查，决定是否立案。</w:t>
            </w:r>
          </w:p>
          <w:p w14:paraId="4011F9B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703DE4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B3C4CC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77C192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743897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FB412E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11E4B094">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9298A01">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FC3AED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733385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EAC1C9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F3D202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4867A5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37B4CC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27FC0B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F758F5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B775365">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EE5011D">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983AEB0">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ADC8277">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33EA4039"/>
    <w:p w14:paraId="304739E3"/>
    <w:p w14:paraId="3E8036C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FEA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D42EC3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FC8BA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376A84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BBF163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0BB28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25F990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3F20BC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4CC45D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A6D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998FDFD">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150</w:t>
            </w:r>
          </w:p>
        </w:tc>
        <w:tc>
          <w:tcPr>
            <w:tcW w:w="1256" w:type="dxa"/>
            <w:vAlign w:val="center"/>
          </w:tcPr>
          <w:p w14:paraId="10671E6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403CFE8">
            <w:pPr>
              <w:jc w:val="left"/>
              <w:rPr>
                <w:rFonts w:ascii="宋体"/>
                <w:color w:val="000000"/>
                <w:sz w:val="18"/>
                <w:szCs w:val="18"/>
              </w:rPr>
            </w:pPr>
            <w:r>
              <w:rPr>
                <w:rFonts w:hint="eastAsia" w:ascii="宋体" w:hAnsi="宋体" w:eastAsia="宋体" w:cs="宋体"/>
                <w:i w:val="0"/>
                <w:iCs w:val="0"/>
                <w:color w:val="auto"/>
                <w:kern w:val="0"/>
                <w:sz w:val="18"/>
                <w:szCs w:val="18"/>
                <w:u w:val="none"/>
                <w:lang w:val="en-US" w:eastAsia="zh-CN" w:bidi="ar"/>
              </w:rPr>
              <w:t>对</w:t>
            </w:r>
            <w:r>
              <w:rPr>
                <w:rFonts w:hint="eastAsia" w:ascii="宋体" w:hAnsi="宋体"/>
                <w:color w:val="000000"/>
                <w:sz w:val="18"/>
                <w:szCs w:val="18"/>
                <w:lang w:val="en-US" w:eastAsia="zh-CN"/>
              </w:rPr>
              <w:t>餐厨废弃物产生单位</w:t>
            </w:r>
            <w:r>
              <w:rPr>
                <w:rFonts w:hint="eastAsia" w:ascii="宋体" w:hAnsi="宋体" w:eastAsia="宋体" w:cs="宋体"/>
                <w:i w:val="0"/>
                <w:iCs w:val="0"/>
                <w:color w:val="auto"/>
                <w:kern w:val="0"/>
                <w:sz w:val="18"/>
                <w:szCs w:val="18"/>
                <w:u w:val="none"/>
                <w:lang w:val="en-US" w:eastAsia="zh-CN" w:bidi="ar"/>
              </w:rPr>
              <w:t>将餐厨废弃物混入其他生活垃圾的处罚</w:t>
            </w:r>
          </w:p>
        </w:tc>
        <w:tc>
          <w:tcPr>
            <w:tcW w:w="1255" w:type="dxa"/>
            <w:vAlign w:val="center"/>
          </w:tcPr>
          <w:p w14:paraId="7CCFD590">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75EF735B">
            <w:pPr>
              <w:tabs>
                <w:tab w:val="left" w:pos="7937"/>
              </w:tabs>
              <w:spacing w:line="280" w:lineRule="exact"/>
              <w:rPr>
                <w:rFonts w:hint="eastAsia" w:ascii="宋体" w:hAnsi="宋体"/>
                <w:color w:val="000000"/>
                <w:sz w:val="18"/>
                <w:szCs w:val="18"/>
                <w:lang w:val="en-US" w:eastAsia="zh-CN"/>
              </w:rPr>
            </w:pPr>
            <w:r>
              <w:rPr>
                <w:rFonts w:hint="eastAsia" w:ascii="宋体" w:hAnsi="宋体"/>
                <w:color w:val="000000"/>
                <w:sz w:val="18"/>
                <w:szCs w:val="18"/>
              </w:rPr>
              <w:t>【政府规章】</w:t>
            </w:r>
            <w:r>
              <w:rPr>
                <w:rFonts w:hint="eastAsia" w:ascii="宋体" w:hAnsi="宋体"/>
                <w:color w:val="000000"/>
                <w:sz w:val="18"/>
                <w:szCs w:val="18"/>
                <w:lang w:val="en-US" w:eastAsia="zh-CN"/>
              </w:rPr>
              <w:t xml:space="preserve">《唐山市餐厨废弃物管理办法》第二十三条 第四款 餐厨废弃物产生单位有下列行为之一的，由食品安全监管相关行政部门责令限期改正，并处以罚款： </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违反本办法第十条第二、三项规定的，由市容和环境卫生行政部门处五千元以上五万元以下罚款。</w:t>
            </w:r>
          </w:p>
          <w:p w14:paraId="281A958C">
            <w:pPr>
              <w:tabs>
                <w:tab w:val="left" w:pos="7937"/>
              </w:tabs>
              <w:spacing w:line="280" w:lineRule="exact"/>
              <w:ind w:firstLine="360" w:firstLineChars="200"/>
              <w:rPr>
                <w:rFonts w:hint="eastAsia" w:ascii="宋体" w:hAnsi="宋体"/>
                <w:color w:val="000000"/>
                <w:sz w:val="18"/>
                <w:szCs w:val="18"/>
                <w:lang w:val="en-US" w:eastAsia="zh-CN"/>
              </w:rPr>
            </w:pPr>
            <w:r>
              <w:rPr>
                <w:rFonts w:hint="eastAsia" w:ascii="宋体" w:hAnsi="宋体"/>
                <w:color w:val="000000"/>
                <w:sz w:val="18"/>
                <w:szCs w:val="18"/>
                <w:lang w:val="en-US" w:eastAsia="zh-CN"/>
              </w:rPr>
              <w:t>《唐山市餐厨废弃物管理办法》第十条第二项  餐厨废弃物产生单位，禁止下列行为：</w:t>
            </w:r>
          </w:p>
          <w:p w14:paraId="7086E5D1">
            <w:pPr>
              <w:tabs>
                <w:tab w:val="left" w:pos="7937"/>
              </w:tabs>
              <w:spacing w:line="280" w:lineRule="exact"/>
              <w:ind w:firstLine="360" w:firstLineChars="200"/>
              <w:rPr>
                <w:rFonts w:hint="eastAsia" w:ascii="宋体" w:hAnsi="宋体"/>
                <w:color w:val="000000"/>
                <w:sz w:val="18"/>
                <w:szCs w:val="18"/>
                <w:lang w:val="en-US" w:eastAsia="zh-CN"/>
              </w:rPr>
            </w:pPr>
            <w:r>
              <w:rPr>
                <w:rFonts w:hint="eastAsia" w:ascii="宋体" w:hAnsi="宋体"/>
                <w:color w:val="000000"/>
                <w:sz w:val="18"/>
                <w:szCs w:val="18"/>
                <w:lang w:val="en-US" w:eastAsia="zh-CN"/>
              </w:rPr>
              <w:t>(二)将餐厨废弃物混入其他生活垃圾；</w:t>
            </w:r>
          </w:p>
        </w:tc>
        <w:tc>
          <w:tcPr>
            <w:tcW w:w="3762" w:type="dxa"/>
            <w:vAlign w:val="center"/>
          </w:tcPr>
          <w:p w14:paraId="5B97BA9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餐厨废弃物产生单位</w:t>
            </w:r>
            <w:r>
              <w:rPr>
                <w:rFonts w:hint="eastAsia" w:ascii="宋体" w:hAnsi="宋体" w:eastAsia="宋体" w:cs="宋体"/>
                <w:i w:val="0"/>
                <w:iCs w:val="0"/>
                <w:color w:val="auto"/>
                <w:kern w:val="0"/>
                <w:sz w:val="18"/>
                <w:szCs w:val="18"/>
                <w:u w:val="none"/>
                <w:lang w:val="en-US" w:eastAsia="zh-CN" w:bidi="ar"/>
              </w:rPr>
              <w:t>将餐厨废弃物混入其他生活垃圾</w:t>
            </w:r>
            <w:r>
              <w:rPr>
                <w:rFonts w:hint="eastAsia" w:ascii="宋体" w:hAnsi="宋体"/>
                <w:color w:val="000000"/>
                <w:sz w:val="18"/>
                <w:szCs w:val="18"/>
              </w:rPr>
              <w:t>的违法行为（或者其他机关移送的违法案件）予以审查，决定是否立案。</w:t>
            </w:r>
          </w:p>
          <w:p w14:paraId="7C08197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1962C6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7DBAF4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C48B21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F9BE88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BC6C6B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7A0C0BD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73B91C3">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598126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427B0A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4B5D33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6F9A6C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93573A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D8211E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AA2AC4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29FA01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08B9E85">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D15C06A">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9058ACF">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4AF3587">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6CC94A39"/>
    <w:p w14:paraId="6C28882D"/>
    <w:p w14:paraId="72F4020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50F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A03749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BD8ABC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2AC6F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8B5602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716D15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2BBC2B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CEFFA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58C97A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DD92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15DA621">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151</w:t>
            </w:r>
          </w:p>
        </w:tc>
        <w:tc>
          <w:tcPr>
            <w:tcW w:w="1256" w:type="dxa"/>
            <w:vAlign w:val="center"/>
          </w:tcPr>
          <w:p w14:paraId="5398E6E5">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B8A602D">
            <w:pPr>
              <w:jc w:val="left"/>
              <w:rPr>
                <w:rFonts w:ascii="宋体"/>
                <w:color w:val="000000"/>
                <w:sz w:val="18"/>
                <w:szCs w:val="18"/>
              </w:rPr>
            </w:pPr>
            <w:r>
              <w:rPr>
                <w:rFonts w:hint="eastAsia" w:ascii="宋体" w:hAnsi="宋体"/>
                <w:color w:val="000000"/>
                <w:sz w:val="18"/>
                <w:szCs w:val="18"/>
                <w:lang w:val="en-US" w:eastAsia="zh-CN"/>
              </w:rPr>
              <w:t>对将餐厨废弃物排入雨水管道、污水排水管道、沟渠和公共厕所，或者以其它方式随意倾倒的处罚</w:t>
            </w:r>
          </w:p>
        </w:tc>
        <w:tc>
          <w:tcPr>
            <w:tcW w:w="1255" w:type="dxa"/>
            <w:vAlign w:val="center"/>
          </w:tcPr>
          <w:p w14:paraId="2E55DF02">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53612A3">
            <w:pPr>
              <w:tabs>
                <w:tab w:val="left" w:pos="7937"/>
              </w:tabs>
              <w:spacing w:line="280" w:lineRule="exact"/>
              <w:rPr>
                <w:rFonts w:hint="eastAsia" w:ascii="宋体" w:hAnsi="宋体"/>
                <w:color w:val="000000"/>
                <w:sz w:val="18"/>
                <w:szCs w:val="18"/>
                <w:lang w:val="en-US" w:eastAsia="zh-CN"/>
              </w:rPr>
            </w:pPr>
            <w:r>
              <w:rPr>
                <w:rFonts w:hint="eastAsia" w:ascii="宋体" w:hAnsi="宋体"/>
                <w:color w:val="000000"/>
                <w:sz w:val="18"/>
                <w:szCs w:val="18"/>
              </w:rPr>
              <w:t>【政府规章】</w:t>
            </w:r>
            <w:r>
              <w:rPr>
                <w:rFonts w:hint="eastAsia" w:ascii="宋体" w:hAnsi="宋体"/>
                <w:color w:val="000000"/>
                <w:sz w:val="18"/>
                <w:szCs w:val="18"/>
                <w:lang w:val="en-US" w:eastAsia="zh-CN"/>
              </w:rPr>
              <w:t xml:space="preserve">《唐山市餐厨废弃物管理办法》第二十三条 第四款 餐厨废弃物产生单位有下列行为之一的，由食品安全监管相关行政部门责令限期改正，并处以罚款： </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违反本办法第十条第二、三项规定的，由市容和环境卫生行政部门处五千元以上五万元以下罚款。</w:t>
            </w:r>
          </w:p>
          <w:p w14:paraId="7C6DADC8">
            <w:pPr>
              <w:tabs>
                <w:tab w:val="left" w:pos="7937"/>
              </w:tabs>
              <w:spacing w:line="280" w:lineRule="exact"/>
              <w:ind w:firstLine="360" w:firstLineChars="200"/>
              <w:rPr>
                <w:rFonts w:hint="eastAsia" w:ascii="宋体" w:hAnsi="宋体"/>
                <w:color w:val="000000"/>
                <w:sz w:val="18"/>
                <w:szCs w:val="18"/>
                <w:lang w:val="en-US" w:eastAsia="zh-CN"/>
              </w:rPr>
            </w:pPr>
            <w:r>
              <w:rPr>
                <w:rFonts w:hint="eastAsia" w:ascii="宋体" w:hAnsi="宋体"/>
                <w:color w:val="000000"/>
                <w:sz w:val="18"/>
                <w:szCs w:val="18"/>
                <w:lang w:val="en-US" w:eastAsia="zh-CN"/>
              </w:rPr>
              <w:t>《唐山市餐厨废弃物管理办法》第十条第二项  餐厨废弃物产生单位，禁止下列行为：</w:t>
            </w:r>
          </w:p>
          <w:p w14:paraId="1E05FCA1">
            <w:pPr>
              <w:tabs>
                <w:tab w:val="left" w:pos="7937"/>
              </w:tabs>
              <w:spacing w:line="280" w:lineRule="exact"/>
              <w:ind w:firstLine="360" w:firstLineChars="200"/>
              <w:rPr>
                <w:rFonts w:hint="eastAsia" w:ascii="宋体" w:hAnsi="宋体"/>
                <w:color w:val="000000"/>
                <w:sz w:val="18"/>
                <w:szCs w:val="18"/>
                <w:lang w:val="en-US" w:eastAsia="zh-CN"/>
              </w:rPr>
            </w:pPr>
            <w:r>
              <w:rPr>
                <w:rFonts w:hint="eastAsia" w:ascii="宋体" w:hAnsi="宋体"/>
                <w:color w:val="000000"/>
                <w:sz w:val="18"/>
                <w:szCs w:val="18"/>
                <w:lang w:val="en-US" w:eastAsia="zh-CN"/>
              </w:rPr>
              <w:t>(三)将餐厨废弃物排入雨水管道、污水排水管道、沟渠和公共厕所，或者以其它方式随意倾倒；</w:t>
            </w:r>
          </w:p>
        </w:tc>
        <w:tc>
          <w:tcPr>
            <w:tcW w:w="3762" w:type="dxa"/>
            <w:vAlign w:val="center"/>
          </w:tcPr>
          <w:p w14:paraId="74581DD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餐厨废弃物产生单位</w:t>
            </w:r>
            <w:r>
              <w:rPr>
                <w:rFonts w:hint="eastAsia" w:ascii="宋体" w:hAnsi="宋体" w:eastAsia="宋体" w:cs="宋体"/>
                <w:i w:val="0"/>
                <w:iCs w:val="0"/>
                <w:color w:val="auto"/>
                <w:kern w:val="0"/>
                <w:sz w:val="18"/>
                <w:szCs w:val="18"/>
                <w:u w:val="none"/>
                <w:lang w:val="en-US" w:eastAsia="zh-CN" w:bidi="ar"/>
              </w:rPr>
              <w:t>将餐厨废弃物混入其他生活垃圾</w:t>
            </w:r>
            <w:r>
              <w:rPr>
                <w:rFonts w:hint="eastAsia" w:ascii="宋体" w:hAnsi="宋体"/>
                <w:color w:val="000000"/>
                <w:sz w:val="18"/>
                <w:szCs w:val="18"/>
              </w:rPr>
              <w:t>的违法行为（或者其他机关移送的违法案件）予以审查，决定是否立案。</w:t>
            </w:r>
          </w:p>
          <w:p w14:paraId="598AC16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EA84C2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CF7B92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82CB3D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D424DD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511DA1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4B7D430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089553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056727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5C8142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B21FD33">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64534F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A4549A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D44B3D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F6CA73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C7CBFE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5F5B6A5">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173A35E">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B84537A">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9CF2985">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6F34B5F5"/>
    <w:p w14:paraId="2044098C"/>
    <w:p w14:paraId="19382FA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11A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4C824A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EC7A13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041965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6D2A01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073C02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FC11C2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52691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66BECF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E5A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B1E914B">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152</w:t>
            </w:r>
          </w:p>
        </w:tc>
        <w:tc>
          <w:tcPr>
            <w:tcW w:w="1256" w:type="dxa"/>
            <w:vAlign w:val="center"/>
          </w:tcPr>
          <w:p w14:paraId="0B7AB3FA">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2AC058E0">
            <w:pPr>
              <w:jc w:val="left"/>
              <w:rPr>
                <w:rFonts w:ascii="宋体"/>
                <w:color w:val="000000"/>
                <w:sz w:val="18"/>
                <w:szCs w:val="18"/>
              </w:rPr>
            </w:pPr>
            <w:r>
              <w:rPr>
                <w:rFonts w:hint="eastAsia" w:ascii="宋体" w:hAnsi="宋体"/>
                <w:color w:val="000000"/>
                <w:sz w:val="18"/>
                <w:szCs w:val="18"/>
              </w:rPr>
              <w:t>对餐厨废弃物收集、运输服务企业未经许可从事餐厨废弃物收集、运输的处罚</w:t>
            </w:r>
            <w:r>
              <w:rPr>
                <w:rFonts w:ascii="宋体" w:hAnsi="宋体"/>
                <w:color w:val="000000"/>
                <w:sz w:val="18"/>
                <w:szCs w:val="18"/>
              </w:rPr>
              <w:t xml:space="preserve">    </w:t>
            </w:r>
          </w:p>
        </w:tc>
        <w:tc>
          <w:tcPr>
            <w:tcW w:w="1255" w:type="dxa"/>
            <w:vAlign w:val="center"/>
          </w:tcPr>
          <w:p w14:paraId="2876AEC6">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45BA144">
            <w:pPr>
              <w:tabs>
                <w:tab w:val="left" w:pos="7937"/>
              </w:tabs>
              <w:spacing w:line="280" w:lineRule="exact"/>
              <w:rPr>
                <w:rFonts w:ascii="宋体"/>
                <w:color w:val="000000"/>
                <w:sz w:val="18"/>
                <w:szCs w:val="18"/>
              </w:rPr>
            </w:pPr>
            <w:r>
              <w:rPr>
                <w:rFonts w:hint="eastAsia" w:ascii="宋体" w:hAnsi="宋体"/>
                <w:color w:val="000000"/>
                <w:sz w:val="18"/>
                <w:szCs w:val="18"/>
              </w:rPr>
              <w:t>【政府规章】《唐山市餐厨废弃物管理办法》第二十四条</w:t>
            </w:r>
            <w:r>
              <w:rPr>
                <w:rFonts w:ascii="宋体" w:hAnsi="宋体"/>
                <w:color w:val="000000"/>
                <w:sz w:val="18"/>
                <w:szCs w:val="18"/>
              </w:rPr>
              <w:t xml:space="preserve">: </w:t>
            </w:r>
            <w:r>
              <w:rPr>
                <w:rFonts w:hint="eastAsia" w:ascii="宋体" w:hAnsi="宋体"/>
                <w:color w:val="000000"/>
                <w:sz w:val="18"/>
                <w:szCs w:val="18"/>
              </w:rPr>
              <w:t>餐厨废弃物收集、运输服务企业有下列行为之一的，由市容和环境卫生行政部门责令限期改正，并处以罚款</w:t>
            </w:r>
            <w:r>
              <w:rPr>
                <w:rFonts w:ascii="宋体" w:hAnsi="宋体"/>
                <w:color w:val="000000"/>
                <w:sz w:val="18"/>
                <w:szCs w:val="18"/>
              </w:rPr>
              <w:t>:</w:t>
            </w:r>
          </w:p>
          <w:p w14:paraId="6DDCE039">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一</w:t>
            </w:r>
            <w:r>
              <w:rPr>
                <w:rFonts w:ascii="宋体" w:hAnsi="宋体"/>
                <w:color w:val="000000"/>
                <w:sz w:val="18"/>
                <w:szCs w:val="18"/>
              </w:rPr>
              <w:t>)</w:t>
            </w:r>
            <w:r>
              <w:rPr>
                <w:rFonts w:hint="eastAsia" w:ascii="宋体" w:hAnsi="宋体"/>
                <w:color w:val="000000"/>
                <w:sz w:val="18"/>
                <w:szCs w:val="18"/>
              </w:rPr>
              <w:t>未经许可从事餐厨废弃物收集、运输的，处三万元罚款</w:t>
            </w:r>
            <w:r>
              <w:rPr>
                <w:rFonts w:ascii="宋体" w:hAnsi="宋体"/>
                <w:color w:val="000000"/>
                <w:sz w:val="18"/>
                <w:szCs w:val="18"/>
              </w:rPr>
              <w:t>;</w:t>
            </w:r>
          </w:p>
        </w:tc>
        <w:tc>
          <w:tcPr>
            <w:tcW w:w="3762" w:type="dxa"/>
            <w:vAlign w:val="center"/>
          </w:tcPr>
          <w:p w14:paraId="7AA9A85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、立案责任：发现餐厨废弃物收集、运输服务企业涉嫌未经许可从事餐厨废弃物收集、运输的违法行为（或者其他机关移送的违法案件）予以审查，决定是否立案。</w:t>
            </w:r>
          </w:p>
          <w:p w14:paraId="33B8DFA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F9CA73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BC4755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CB82B4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C7E3B3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163BB4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7D25497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B85F7A8">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C71D37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A66F28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E1FAF8A">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33757AD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505135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FF43A3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7E51D4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1B30DF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B0F933F">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645F8A5">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2534619">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76624A1">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0336BD07"/>
    <w:p w14:paraId="3AEE49A7"/>
    <w:p w14:paraId="36C3F67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EC6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F09B96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B6561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868C7F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1572ED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11ADEC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EE043E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5017E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4C235F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19B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7DBD99C">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153</w:t>
            </w:r>
          </w:p>
        </w:tc>
        <w:tc>
          <w:tcPr>
            <w:tcW w:w="1256" w:type="dxa"/>
            <w:vAlign w:val="center"/>
          </w:tcPr>
          <w:p w14:paraId="0A074616">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5F5467F">
            <w:pPr>
              <w:jc w:val="left"/>
              <w:rPr>
                <w:rFonts w:ascii="宋体"/>
                <w:color w:val="000000"/>
                <w:sz w:val="18"/>
                <w:szCs w:val="18"/>
              </w:rPr>
            </w:pPr>
            <w:r>
              <w:rPr>
                <w:rFonts w:hint="eastAsia" w:ascii="宋体" w:hAnsi="宋体"/>
                <w:color w:val="000000"/>
                <w:sz w:val="18"/>
                <w:szCs w:val="18"/>
              </w:rPr>
              <w:t>对餐厨废弃物收集、运输服务企业未按照环境卫生作业标准和规范，在规定的时间内及时收集、运输餐厨废弃物的处罚</w:t>
            </w:r>
          </w:p>
        </w:tc>
        <w:tc>
          <w:tcPr>
            <w:tcW w:w="1255" w:type="dxa"/>
            <w:vAlign w:val="center"/>
          </w:tcPr>
          <w:p w14:paraId="00A19EAF">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1B019DF6">
            <w:pPr>
              <w:tabs>
                <w:tab w:val="left" w:pos="7937"/>
              </w:tabs>
              <w:spacing w:line="280" w:lineRule="exact"/>
              <w:rPr>
                <w:rFonts w:ascii="宋体"/>
                <w:color w:val="000000"/>
                <w:sz w:val="18"/>
                <w:szCs w:val="18"/>
              </w:rPr>
            </w:pPr>
            <w:r>
              <w:rPr>
                <w:rFonts w:hint="eastAsia" w:ascii="宋体" w:hAnsi="宋体"/>
                <w:color w:val="000000"/>
                <w:sz w:val="18"/>
                <w:szCs w:val="18"/>
              </w:rPr>
              <w:t>【政府规章】《唐山市餐厨废弃物管理办法》第二十四条</w:t>
            </w:r>
            <w:r>
              <w:rPr>
                <w:rFonts w:ascii="宋体" w:hAnsi="宋体"/>
                <w:color w:val="000000"/>
                <w:sz w:val="18"/>
                <w:szCs w:val="18"/>
              </w:rPr>
              <w:t xml:space="preserve">: </w:t>
            </w:r>
            <w:r>
              <w:rPr>
                <w:rFonts w:hint="eastAsia" w:ascii="宋体" w:hAnsi="宋体"/>
                <w:color w:val="000000"/>
                <w:sz w:val="18"/>
                <w:szCs w:val="18"/>
              </w:rPr>
              <w:t>餐厨废弃物收集、运输服务企业有下列行为之一的，由市容和环境卫生行政部门责令限期改正，并处以罚款</w:t>
            </w:r>
            <w:r>
              <w:rPr>
                <w:rFonts w:ascii="宋体" w:hAnsi="宋体"/>
                <w:color w:val="000000"/>
                <w:sz w:val="18"/>
                <w:szCs w:val="18"/>
              </w:rPr>
              <w:t>:</w:t>
            </w:r>
          </w:p>
          <w:p w14:paraId="32FC37FB">
            <w:pPr>
              <w:tabs>
                <w:tab w:val="left" w:pos="7937"/>
              </w:tabs>
              <w:spacing w:line="280" w:lineRule="exact"/>
              <w:rPr>
                <w:rFonts w:ascii="宋体"/>
                <w:color w:val="000000"/>
                <w:sz w:val="18"/>
                <w:szCs w:val="18"/>
              </w:rPr>
            </w:pPr>
            <w:r>
              <w:rPr>
                <w:rFonts w:ascii="宋体" w:hAnsi="宋体"/>
                <w:color w:val="000000"/>
                <w:sz w:val="18"/>
                <w:szCs w:val="18"/>
              </w:rPr>
              <w:t xml:space="preserve"> (</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违反本办法第十四条第一、二、三项规定的，处五千元以上一万元以下的罚款，情节严重的，解除相关协议</w:t>
            </w:r>
            <w:r>
              <w:rPr>
                <w:rFonts w:ascii="宋体" w:hAnsi="宋体"/>
                <w:color w:val="000000"/>
                <w:sz w:val="18"/>
                <w:szCs w:val="18"/>
              </w:rPr>
              <w:t>;</w:t>
            </w:r>
          </w:p>
        </w:tc>
        <w:tc>
          <w:tcPr>
            <w:tcW w:w="3762" w:type="dxa"/>
            <w:vAlign w:val="center"/>
          </w:tcPr>
          <w:p w14:paraId="738CD37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、立案责任：发现餐厨废弃物收集、运输服务企业涉嫌未按照环境卫生作业标准和规范，在规定的时间内及时收集、运输餐厨废弃物的违法行为（或者其他机关移送的违法案件）予以审查，决定是否立案。</w:t>
            </w:r>
          </w:p>
          <w:p w14:paraId="336AD92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000193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946EE4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FBA5B0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D612C8D">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0F8B20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2775838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792591C">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C93469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9B9F21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111F50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6A77775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17B6B1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C3D878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782710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4DDE39A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93216AD">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F12001B">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CEE7350">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B49C1F7">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51611E08"/>
    <w:p w14:paraId="576B1400"/>
    <w:p w14:paraId="315A1B0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548D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EEE656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0511CE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D4769F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89BC27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7EDBE9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8DBEC9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966A57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F02AE8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8CF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473F63A">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54</w:t>
            </w:r>
          </w:p>
        </w:tc>
        <w:tc>
          <w:tcPr>
            <w:tcW w:w="1256" w:type="dxa"/>
            <w:vAlign w:val="center"/>
          </w:tcPr>
          <w:p w14:paraId="697C916D">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65398CE">
            <w:pPr>
              <w:jc w:val="left"/>
              <w:rPr>
                <w:rFonts w:ascii="宋体"/>
                <w:color w:val="000000"/>
                <w:sz w:val="18"/>
                <w:szCs w:val="18"/>
              </w:rPr>
            </w:pPr>
            <w:r>
              <w:rPr>
                <w:rFonts w:hint="eastAsia" w:ascii="宋体" w:hAnsi="宋体"/>
                <w:color w:val="000000"/>
                <w:sz w:val="18"/>
                <w:szCs w:val="18"/>
              </w:rPr>
              <w:t>对餐厨废弃物收集、运输服务企业未将收集的餐厨废弃物运到符合本办法规定的餐厨废弃物处置场所的处罚</w:t>
            </w:r>
          </w:p>
        </w:tc>
        <w:tc>
          <w:tcPr>
            <w:tcW w:w="1255" w:type="dxa"/>
            <w:vAlign w:val="center"/>
          </w:tcPr>
          <w:p w14:paraId="485DB08B">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1446D73">
            <w:pPr>
              <w:tabs>
                <w:tab w:val="left" w:pos="7937"/>
              </w:tabs>
              <w:spacing w:line="280" w:lineRule="exact"/>
              <w:rPr>
                <w:rFonts w:ascii="宋体"/>
                <w:color w:val="000000"/>
                <w:sz w:val="18"/>
                <w:szCs w:val="18"/>
              </w:rPr>
            </w:pPr>
            <w:r>
              <w:rPr>
                <w:rFonts w:hint="eastAsia" w:ascii="宋体" w:hAnsi="宋体"/>
                <w:color w:val="000000"/>
                <w:sz w:val="18"/>
                <w:szCs w:val="18"/>
              </w:rPr>
              <w:t>【政府规章】《唐山市餐厨废弃物管理办法》第二十四条</w:t>
            </w:r>
            <w:r>
              <w:rPr>
                <w:rFonts w:ascii="宋体" w:hAnsi="宋体"/>
                <w:color w:val="000000"/>
                <w:sz w:val="18"/>
                <w:szCs w:val="18"/>
              </w:rPr>
              <w:t xml:space="preserve">: </w:t>
            </w:r>
            <w:r>
              <w:rPr>
                <w:rFonts w:hint="eastAsia" w:ascii="宋体" w:hAnsi="宋体"/>
                <w:color w:val="000000"/>
                <w:sz w:val="18"/>
                <w:szCs w:val="18"/>
              </w:rPr>
              <w:t>餐厨废弃物收集、运输服务企业有下列行为之一的，由市容和环境卫生行政部门责令限期改正，并处以罚款</w:t>
            </w:r>
            <w:r>
              <w:rPr>
                <w:rFonts w:ascii="宋体" w:hAnsi="宋体"/>
                <w:color w:val="000000"/>
                <w:sz w:val="18"/>
                <w:szCs w:val="18"/>
              </w:rPr>
              <w:t>:</w:t>
            </w:r>
          </w:p>
          <w:p w14:paraId="6EA09C0E">
            <w:pPr>
              <w:tabs>
                <w:tab w:val="left" w:pos="7937"/>
              </w:tabs>
              <w:spacing w:line="280" w:lineRule="exact"/>
              <w:rPr>
                <w:rFonts w:ascii="宋体"/>
                <w:color w:val="000000"/>
                <w:sz w:val="18"/>
                <w:szCs w:val="18"/>
              </w:rPr>
            </w:pPr>
            <w:r>
              <w:rPr>
                <w:rFonts w:ascii="宋体" w:hAnsi="宋体"/>
                <w:color w:val="000000"/>
                <w:sz w:val="18"/>
                <w:szCs w:val="18"/>
              </w:rPr>
              <w:t xml:space="preserve"> (</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违反本办法第十四条第一、二、三项规定的，处五千元以上一万元以下的罚款，情节严重的，解除相关协议</w:t>
            </w:r>
            <w:r>
              <w:rPr>
                <w:rFonts w:ascii="宋体" w:hAnsi="宋体"/>
                <w:color w:val="000000"/>
                <w:sz w:val="18"/>
                <w:szCs w:val="18"/>
              </w:rPr>
              <w:t>;</w:t>
            </w:r>
          </w:p>
        </w:tc>
        <w:tc>
          <w:tcPr>
            <w:tcW w:w="3762" w:type="dxa"/>
            <w:vAlign w:val="center"/>
          </w:tcPr>
          <w:p w14:paraId="7010245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、立案责任：发现餐厨废弃物收集、运输服务企业涉嫌未将收集的餐厨废弃物运到符合本办法规定的餐厨废弃物处置场所的违法行为（或者其他机关移送的违法案件）予以审查，决定是否立案。</w:t>
            </w:r>
          </w:p>
          <w:p w14:paraId="45778C2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6E6882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D35FEF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CEC93D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00C525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0B6BAE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2C0151A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20D89C6">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DA82D95">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602C50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01ACCF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6E7357F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1B662C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205621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388C66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582A79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2EC8601">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14AF0E5">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4FD73E5">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2C1B828">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7BE4E1CA"/>
    <w:p w14:paraId="6C546D03"/>
    <w:p w14:paraId="272160E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18C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4C47DA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B494E8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12602A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314BA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CF494D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6FC42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CA1BC8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78CABA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436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4040549">
            <w:pPr>
              <w:spacing w:line="40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55</w:t>
            </w:r>
          </w:p>
        </w:tc>
        <w:tc>
          <w:tcPr>
            <w:tcW w:w="1256" w:type="dxa"/>
            <w:vAlign w:val="center"/>
          </w:tcPr>
          <w:p w14:paraId="2AC729AF">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DD30350">
            <w:pPr>
              <w:tabs>
                <w:tab w:val="left" w:pos="7937"/>
              </w:tabs>
              <w:spacing w:line="280" w:lineRule="exact"/>
              <w:rPr>
                <w:rFonts w:ascii="宋体"/>
                <w:color w:val="000000"/>
                <w:sz w:val="18"/>
                <w:szCs w:val="18"/>
              </w:rPr>
            </w:pPr>
            <w:r>
              <w:rPr>
                <w:rFonts w:hint="eastAsia" w:ascii="宋体" w:hAnsi="宋体"/>
                <w:color w:val="000000"/>
                <w:sz w:val="18"/>
                <w:szCs w:val="18"/>
              </w:rPr>
              <w:t>对用于收集、运输餐厨废弃物的车辆，未做到密闭、完好和整洁，并安装行驶及装卸记录仪，收集容器及时清洗维护，保持完好与整洁的处罚</w:t>
            </w:r>
          </w:p>
        </w:tc>
        <w:tc>
          <w:tcPr>
            <w:tcW w:w="1255" w:type="dxa"/>
            <w:vAlign w:val="center"/>
          </w:tcPr>
          <w:p w14:paraId="68626F7F">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7B8CEDFA">
            <w:pPr>
              <w:tabs>
                <w:tab w:val="left" w:pos="7937"/>
              </w:tabs>
              <w:spacing w:line="280" w:lineRule="exact"/>
              <w:rPr>
                <w:rFonts w:ascii="宋体"/>
                <w:color w:val="000000"/>
                <w:sz w:val="18"/>
                <w:szCs w:val="18"/>
              </w:rPr>
            </w:pPr>
            <w:r>
              <w:rPr>
                <w:rFonts w:hint="eastAsia" w:ascii="宋体" w:hAnsi="宋体"/>
                <w:color w:val="000000"/>
                <w:sz w:val="18"/>
                <w:szCs w:val="18"/>
              </w:rPr>
              <w:t>【政府规章】《唐山市餐厨废弃物管理办法》第二十四条</w:t>
            </w:r>
            <w:r>
              <w:rPr>
                <w:rFonts w:ascii="宋体" w:hAnsi="宋体"/>
                <w:color w:val="000000"/>
                <w:sz w:val="18"/>
                <w:szCs w:val="18"/>
              </w:rPr>
              <w:t xml:space="preserve">: </w:t>
            </w:r>
            <w:r>
              <w:rPr>
                <w:rFonts w:hint="eastAsia" w:ascii="宋体" w:hAnsi="宋体"/>
                <w:color w:val="000000"/>
                <w:sz w:val="18"/>
                <w:szCs w:val="18"/>
              </w:rPr>
              <w:t>餐厨废弃物收集、运输服务企业有下列行为之一的，由市容和环境卫生行政部门责令限期改正，并处以罚款</w:t>
            </w:r>
            <w:r>
              <w:rPr>
                <w:rFonts w:ascii="宋体" w:hAnsi="宋体"/>
                <w:color w:val="000000"/>
                <w:sz w:val="18"/>
                <w:szCs w:val="18"/>
              </w:rPr>
              <w:t>:</w:t>
            </w:r>
          </w:p>
          <w:p w14:paraId="4C20E915">
            <w:pPr>
              <w:tabs>
                <w:tab w:val="left" w:pos="7937"/>
              </w:tabs>
              <w:spacing w:line="280" w:lineRule="exact"/>
              <w:rPr>
                <w:rFonts w:ascii="宋体"/>
                <w:color w:val="000000"/>
                <w:sz w:val="18"/>
                <w:szCs w:val="18"/>
              </w:rPr>
            </w:pPr>
            <w:r>
              <w:rPr>
                <w:rFonts w:ascii="宋体" w:hAnsi="宋体"/>
                <w:color w:val="000000"/>
                <w:sz w:val="18"/>
                <w:szCs w:val="18"/>
              </w:rPr>
              <w:t xml:space="preserve"> (</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违反本办法第十四条第一、二、三项规定的，处五千元以上一万元以下的罚款，情节严重的，解除相关协议</w:t>
            </w:r>
            <w:r>
              <w:rPr>
                <w:rFonts w:ascii="宋体" w:hAnsi="宋体"/>
                <w:color w:val="000000"/>
                <w:sz w:val="18"/>
                <w:szCs w:val="18"/>
              </w:rPr>
              <w:t>;</w:t>
            </w:r>
          </w:p>
        </w:tc>
        <w:tc>
          <w:tcPr>
            <w:tcW w:w="3762" w:type="dxa"/>
            <w:vAlign w:val="center"/>
          </w:tcPr>
          <w:p w14:paraId="0487C3E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用于收集、运输餐厨废弃物的车辆涉嫌未做到密闭、完好和整洁，并安装行驶及装卸记录仪，收集容器及时清洗维护，保持完好与整洁的违法行为（或者其他机关移送的违法案件）予以审查，决定是否立案。</w:t>
            </w:r>
          </w:p>
          <w:p w14:paraId="489CCE6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C309B3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6F915A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4ED5261">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B3A5D3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6EA15F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1422DB5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52AB04D">
            <w:pPr>
              <w:tabs>
                <w:tab w:val="left" w:pos="7937"/>
              </w:tabs>
              <w:spacing w:line="28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B30F67D">
            <w:pPr>
              <w:tabs>
                <w:tab w:val="left" w:pos="7937"/>
              </w:tabs>
              <w:spacing w:line="28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3119B5B">
            <w:pPr>
              <w:tabs>
                <w:tab w:val="left" w:pos="7937"/>
              </w:tabs>
              <w:spacing w:line="28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1AF85EC">
            <w:pPr>
              <w:tabs>
                <w:tab w:val="left" w:pos="7937"/>
              </w:tabs>
              <w:spacing w:line="28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7CBFADFC">
            <w:pPr>
              <w:tabs>
                <w:tab w:val="left" w:pos="7937"/>
              </w:tabs>
              <w:spacing w:line="28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B2E6C1C">
            <w:pPr>
              <w:tabs>
                <w:tab w:val="left" w:pos="7937"/>
              </w:tabs>
              <w:spacing w:line="28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C751B95">
            <w:pPr>
              <w:tabs>
                <w:tab w:val="left" w:pos="7937"/>
              </w:tabs>
              <w:spacing w:line="28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4CC9176">
            <w:pPr>
              <w:tabs>
                <w:tab w:val="left" w:pos="7937"/>
              </w:tabs>
              <w:spacing w:line="280" w:lineRule="exact"/>
              <w:jc w:val="lef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B8BBCB7">
            <w:pPr>
              <w:tabs>
                <w:tab w:val="left" w:pos="7937"/>
              </w:tabs>
              <w:spacing w:line="280" w:lineRule="exact"/>
              <w:jc w:val="lef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15B687A">
            <w:pPr>
              <w:tabs>
                <w:tab w:val="left" w:pos="7937"/>
              </w:tabs>
              <w:spacing w:line="280" w:lineRule="exact"/>
              <w:jc w:val="lef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7AF4FA8">
            <w:pPr>
              <w:tabs>
                <w:tab w:val="left" w:pos="7937"/>
              </w:tabs>
              <w:spacing w:line="280" w:lineRule="exact"/>
              <w:jc w:val="lef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DADA760">
            <w:pPr>
              <w:spacing w:line="400" w:lineRule="exact"/>
              <w:jc w:val="lef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6364140">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5DEDEAC5"/>
    <w:p w14:paraId="3F6B63BE"/>
    <w:p w14:paraId="2201AEF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2170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A74D9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91190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772D68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E4CCAC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42114B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F9C0D8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33BE35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05CFF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763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BA19B2F">
            <w:pPr>
              <w:spacing w:line="40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56</w:t>
            </w:r>
          </w:p>
        </w:tc>
        <w:tc>
          <w:tcPr>
            <w:tcW w:w="1256" w:type="dxa"/>
            <w:vAlign w:val="center"/>
          </w:tcPr>
          <w:p w14:paraId="2E4182F7">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657944C">
            <w:pPr>
              <w:tabs>
                <w:tab w:val="left" w:pos="7937"/>
              </w:tabs>
              <w:spacing w:line="280" w:lineRule="exact"/>
              <w:rPr>
                <w:rFonts w:ascii="宋体"/>
                <w:color w:val="000000"/>
                <w:sz w:val="18"/>
                <w:szCs w:val="18"/>
              </w:rPr>
            </w:pPr>
            <w:r>
              <w:rPr>
                <w:rFonts w:hint="eastAsia" w:ascii="宋体" w:hAnsi="宋体"/>
                <w:color w:val="000000"/>
                <w:sz w:val="18"/>
                <w:szCs w:val="18"/>
              </w:rPr>
              <w:t>对餐厨废弃物收集、运输服务企业随意倾倒、遗洒、丢弃餐厨废弃物的处罚</w:t>
            </w:r>
          </w:p>
        </w:tc>
        <w:tc>
          <w:tcPr>
            <w:tcW w:w="1255" w:type="dxa"/>
            <w:vAlign w:val="center"/>
          </w:tcPr>
          <w:p w14:paraId="3E46845F">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p w14:paraId="3AE14BEA">
            <w:pPr>
              <w:tabs>
                <w:tab w:val="left" w:pos="7937"/>
              </w:tabs>
              <w:spacing w:line="280" w:lineRule="exact"/>
              <w:rPr>
                <w:rFonts w:ascii="宋体"/>
                <w:color w:val="000000"/>
                <w:sz w:val="18"/>
                <w:szCs w:val="18"/>
              </w:rPr>
            </w:pPr>
          </w:p>
        </w:tc>
        <w:tc>
          <w:tcPr>
            <w:tcW w:w="2806" w:type="dxa"/>
            <w:vAlign w:val="center"/>
          </w:tcPr>
          <w:p w14:paraId="6AE92976">
            <w:pPr>
              <w:tabs>
                <w:tab w:val="left" w:pos="7937"/>
              </w:tabs>
              <w:spacing w:line="280" w:lineRule="exact"/>
              <w:rPr>
                <w:rFonts w:ascii="宋体"/>
                <w:color w:val="000000"/>
                <w:sz w:val="18"/>
                <w:szCs w:val="18"/>
              </w:rPr>
            </w:pPr>
            <w:r>
              <w:rPr>
                <w:rFonts w:hint="eastAsia" w:ascii="宋体" w:hAnsi="宋体"/>
                <w:color w:val="000000"/>
                <w:sz w:val="18"/>
                <w:szCs w:val="18"/>
              </w:rPr>
              <w:t>【政府规章】《唐山市餐厨废弃物管理办法》第二十四条</w:t>
            </w:r>
            <w:r>
              <w:rPr>
                <w:rFonts w:ascii="宋体" w:hAnsi="宋体"/>
                <w:color w:val="000000"/>
                <w:sz w:val="18"/>
                <w:szCs w:val="18"/>
              </w:rPr>
              <w:t xml:space="preserve">: </w:t>
            </w:r>
            <w:r>
              <w:rPr>
                <w:rFonts w:hint="eastAsia" w:ascii="宋体" w:hAnsi="宋体"/>
                <w:color w:val="000000"/>
                <w:sz w:val="18"/>
                <w:szCs w:val="18"/>
              </w:rPr>
              <w:t>餐厨废弃物收集、运输服务企业有下列行为之一的，由市容和环境卫生行政部门责令限期改正，并处以罚款</w:t>
            </w:r>
            <w:r>
              <w:rPr>
                <w:rFonts w:ascii="宋体" w:hAnsi="宋体"/>
                <w:color w:val="000000"/>
                <w:sz w:val="18"/>
                <w:szCs w:val="18"/>
              </w:rPr>
              <w:t>:</w:t>
            </w:r>
          </w:p>
          <w:p w14:paraId="3BDB8594">
            <w:pPr>
              <w:tabs>
                <w:tab w:val="left" w:pos="7937"/>
              </w:tabs>
              <w:spacing w:line="280" w:lineRule="exact"/>
              <w:rPr>
                <w:rFonts w:ascii="宋体"/>
                <w:color w:val="000000"/>
                <w:sz w:val="18"/>
                <w:szCs w:val="18"/>
              </w:rPr>
            </w:pPr>
            <w:r>
              <w:rPr>
                <w:rFonts w:ascii="宋体" w:hAnsi="宋体"/>
                <w:color w:val="000000"/>
                <w:sz w:val="18"/>
                <w:szCs w:val="18"/>
              </w:rPr>
              <w:t xml:space="preserve"> (</w:t>
            </w:r>
            <w:r>
              <w:rPr>
                <w:rFonts w:hint="eastAsia" w:ascii="宋体" w:hAnsi="宋体"/>
                <w:color w:val="000000"/>
                <w:sz w:val="18"/>
                <w:szCs w:val="18"/>
              </w:rPr>
              <w:t>三</w:t>
            </w:r>
            <w:r>
              <w:rPr>
                <w:rFonts w:ascii="宋体" w:hAnsi="宋体"/>
                <w:color w:val="000000"/>
                <w:sz w:val="18"/>
                <w:szCs w:val="18"/>
              </w:rPr>
              <w:t>)</w:t>
            </w:r>
            <w:r>
              <w:rPr>
                <w:rFonts w:hint="eastAsia" w:ascii="宋体" w:hAnsi="宋体"/>
                <w:color w:val="000000"/>
                <w:sz w:val="18"/>
                <w:szCs w:val="18"/>
              </w:rPr>
              <w:t>违反本办法第十五条第一项规定的，处五千元以上五万元以下的罚款，情节严重的，解除相关协议</w:t>
            </w:r>
            <w:r>
              <w:rPr>
                <w:rFonts w:ascii="宋体" w:hAnsi="宋体"/>
                <w:color w:val="000000"/>
                <w:sz w:val="18"/>
                <w:szCs w:val="18"/>
              </w:rPr>
              <w:t>;</w:t>
            </w:r>
          </w:p>
        </w:tc>
        <w:tc>
          <w:tcPr>
            <w:tcW w:w="3762" w:type="dxa"/>
            <w:vAlign w:val="center"/>
          </w:tcPr>
          <w:p w14:paraId="3B9E0A1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、立案责任：发现餐厨废弃物收集、运输服务企业涉嫌随意倾倒、遗洒、丢弃餐厨废弃物的违法行为（或者其他机关移送的违法案件）予以审查，决定是否立案。</w:t>
            </w:r>
          </w:p>
          <w:p w14:paraId="24CFAB0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A7750B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87FDD6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451AD5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A8CC03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7758DF0">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1D29795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E680C2F">
            <w:pPr>
              <w:tabs>
                <w:tab w:val="left" w:pos="7937"/>
              </w:tabs>
              <w:spacing w:line="28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5B99776">
            <w:pPr>
              <w:tabs>
                <w:tab w:val="left" w:pos="7937"/>
              </w:tabs>
              <w:spacing w:line="28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1235B22">
            <w:pPr>
              <w:tabs>
                <w:tab w:val="left" w:pos="7937"/>
              </w:tabs>
              <w:spacing w:line="28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DE79AED">
            <w:pPr>
              <w:tabs>
                <w:tab w:val="left" w:pos="7937"/>
              </w:tabs>
              <w:spacing w:line="28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E1E01E3">
            <w:pPr>
              <w:tabs>
                <w:tab w:val="left" w:pos="7937"/>
              </w:tabs>
              <w:spacing w:line="28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64F6B67">
            <w:pPr>
              <w:tabs>
                <w:tab w:val="left" w:pos="7937"/>
              </w:tabs>
              <w:spacing w:line="28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69B987A">
            <w:pPr>
              <w:tabs>
                <w:tab w:val="left" w:pos="7937"/>
              </w:tabs>
              <w:spacing w:line="28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C85A757">
            <w:pPr>
              <w:tabs>
                <w:tab w:val="left" w:pos="7937"/>
              </w:tabs>
              <w:spacing w:line="280" w:lineRule="exact"/>
              <w:jc w:val="lef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B3F6EE8">
            <w:pPr>
              <w:tabs>
                <w:tab w:val="left" w:pos="7937"/>
              </w:tabs>
              <w:spacing w:line="280" w:lineRule="exact"/>
              <w:jc w:val="lef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155663A">
            <w:pPr>
              <w:tabs>
                <w:tab w:val="left" w:pos="7937"/>
              </w:tabs>
              <w:spacing w:line="280" w:lineRule="exact"/>
              <w:jc w:val="lef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CA72FB7">
            <w:pPr>
              <w:tabs>
                <w:tab w:val="left" w:pos="7937"/>
              </w:tabs>
              <w:spacing w:line="280" w:lineRule="exact"/>
              <w:jc w:val="lef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818E705">
            <w:pPr>
              <w:spacing w:line="400" w:lineRule="exact"/>
              <w:jc w:val="lef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81E126A">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42E6F68C"/>
    <w:p w14:paraId="6ADF1D88"/>
    <w:p w14:paraId="2850C758"/>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3C2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02BC7E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F43B60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25F632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BB01A1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6ED0EE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34E0B6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537120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819AC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420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02D718B">
            <w:pPr>
              <w:spacing w:line="400" w:lineRule="exact"/>
              <w:jc w:val="center"/>
              <w:rPr>
                <w:rFonts w:hint="default" w:ascii="宋体"/>
                <w:color w:val="000000"/>
                <w:sz w:val="18"/>
                <w:szCs w:val="18"/>
                <w:lang w:val="en-US"/>
              </w:rPr>
            </w:pPr>
            <w:r>
              <w:rPr>
                <w:rFonts w:hint="eastAsia" w:ascii="宋体" w:hAnsi="宋体"/>
                <w:color w:val="000000"/>
                <w:sz w:val="18"/>
                <w:szCs w:val="18"/>
                <w:lang w:val="en-US" w:eastAsia="zh-CN"/>
              </w:rPr>
              <w:t>157</w:t>
            </w:r>
          </w:p>
        </w:tc>
        <w:tc>
          <w:tcPr>
            <w:tcW w:w="1256" w:type="dxa"/>
            <w:vAlign w:val="center"/>
          </w:tcPr>
          <w:p w14:paraId="342BDF92">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2985583">
            <w:pPr>
              <w:tabs>
                <w:tab w:val="left" w:pos="7937"/>
              </w:tabs>
              <w:spacing w:line="280" w:lineRule="exact"/>
              <w:rPr>
                <w:rFonts w:ascii="宋体"/>
                <w:color w:val="000000"/>
                <w:sz w:val="18"/>
                <w:szCs w:val="18"/>
              </w:rPr>
            </w:pPr>
            <w:r>
              <w:rPr>
                <w:rFonts w:hint="eastAsia" w:ascii="宋体" w:hAnsi="宋体"/>
                <w:color w:val="000000"/>
                <w:sz w:val="18"/>
                <w:szCs w:val="18"/>
              </w:rPr>
              <w:t>对餐厨废弃物收集、运输服务企业擅自停业、歇业处罚</w:t>
            </w:r>
          </w:p>
          <w:p w14:paraId="68CC54EE">
            <w:pPr>
              <w:tabs>
                <w:tab w:val="left" w:pos="7937"/>
              </w:tabs>
              <w:spacing w:line="280" w:lineRule="exact"/>
              <w:rPr>
                <w:rFonts w:ascii="宋体"/>
                <w:color w:val="000000"/>
                <w:sz w:val="18"/>
                <w:szCs w:val="18"/>
              </w:rPr>
            </w:pPr>
          </w:p>
        </w:tc>
        <w:tc>
          <w:tcPr>
            <w:tcW w:w="1255" w:type="dxa"/>
            <w:vAlign w:val="center"/>
          </w:tcPr>
          <w:p w14:paraId="034E77BB">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55F2FBE">
            <w:pPr>
              <w:tabs>
                <w:tab w:val="left" w:pos="7937"/>
              </w:tabs>
              <w:spacing w:line="280" w:lineRule="exact"/>
              <w:rPr>
                <w:rFonts w:ascii="宋体"/>
                <w:color w:val="000000"/>
                <w:sz w:val="18"/>
                <w:szCs w:val="18"/>
              </w:rPr>
            </w:pPr>
            <w:r>
              <w:rPr>
                <w:rFonts w:hint="eastAsia" w:ascii="宋体" w:hAnsi="宋体"/>
                <w:color w:val="000000"/>
                <w:sz w:val="18"/>
                <w:szCs w:val="18"/>
              </w:rPr>
              <w:t>【政府规章】《唐山市餐厨废弃物管理办法》第二十四条</w:t>
            </w:r>
            <w:r>
              <w:rPr>
                <w:rFonts w:ascii="宋体" w:hAnsi="宋体"/>
                <w:color w:val="000000"/>
                <w:sz w:val="18"/>
                <w:szCs w:val="18"/>
              </w:rPr>
              <w:t xml:space="preserve">: </w:t>
            </w:r>
            <w:r>
              <w:rPr>
                <w:rFonts w:hint="eastAsia" w:ascii="宋体" w:hAnsi="宋体"/>
                <w:color w:val="000000"/>
                <w:sz w:val="18"/>
                <w:szCs w:val="18"/>
              </w:rPr>
              <w:t>餐厨废弃物收集、运输服务企业有下列行为之一的，由市容和环境卫生行政部门责令限期改正，并处以罚款</w:t>
            </w:r>
            <w:r>
              <w:rPr>
                <w:rFonts w:ascii="宋体" w:hAnsi="宋体"/>
                <w:color w:val="000000"/>
                <w:sz w:val="18"/>
                <w:szCs w:val="18"/>
              </w:rPr>
              <w:t>:</w:t>
            </w:r>
          </w:p>
          <w:p w14:paraId="37CCD370">
            <w:pPr>
              <w:tabs>
                <w:tab w:val="left" w:pos="7937"/>
              </w:tabs>
              <w:spacing w:line="280" w:lineRule="exact"/>
              <w:rPr>
                <w:rFonts w:ascii="宋体"/>
                <w:color w:val="000000"/>
                <w:sz w:val="18"/>
                <w:szCs w:val="18"/>
              </w:rPr>
            </w:pPr>
            <w:r>
              <w:rPr>
                <w:rFonts w:ascii="宋体" w:hAnsi="宋体"/>
                <w:color w:val="000000"/>
                <w:sz w:val="18"/>
                <w:szCs w:val="18"/>
              </w:rPr>
              <w:t xml:space="preserve"> (</w:t>
            </w:r>
            <w:r>
              <w:rPr>
                <w:rFonts w:hint="eastAsia" w:ascii="宋体" w:hAnsi="宋体"/>
                <w:color w:val="000000"/>
                <w:sz w:val="18"/>
                <w:szCs w:val="18"/>
              </w:rPr>
              <w:t>四</w:t>
            </w:r>
            <w:r>
              <w:rPr>
                <w:rFonts w:ascii="宋体" w:hAnsi="宋体"/>
                <w:color w:val="000000"/>
                <w:sz w:val="18"/>
                <w:szCs w:val="18"/>
              </w:rPr>
              <w:t>)</w:t>
            </w:r>
            <w:r>
              <w:rPr>
                <w:rFonts w:hint="eastAsia" w:ascii="宋体" w:hAnsi="宋体"/>
                <w:color w:val="000000"/>
                <w:sz w:val="18"/>
                <w:szCs w:val="18"/>
              </w:rPr>
              <w:t>违反本办法第十五条第二项，未经批准擅自停业、歇业的，处一万元以上三万元以下的罚款，情节严重的，解除相关协议。</w:t>
            </w:r>
          </w:p>
        </w:tc>
        <w:tc>
          <w:tcPr>
            <w:tcW w:w="3762" w:type="dxa"/>
            <w:vAlign w:val="center"/>
          </w:tcPr>
          <w:p w14:paraId="1DDAA09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、立案责任：发现餐厨废弃物收集、运输服务企业涉嫌擅自停业、歇业的违法行为（或者其他机关移送的违法案件）予以审查，决定是否立案。</w:t>
            </w:r>
          </w:p>
          <w:p w14:paraId="0738C4E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BCE5D4A">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7DBCCA4">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4F018E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2E9024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F0D555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1AC6A23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E66F9CE">
            <w:pPr>
              <w:tabs>
                <w:tab w:val="left" w:pos="7937"/>
              </w:tabs>
              <w:spacing w:line="28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76DC2BF">
            <w:pPr>
              <w:tabs>
                <w:tab w:val="left" w:pos="7937"/>
              </w:tabs>
              <w:spacing w:line="28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8DDED20">
            <w:pPr>
              <w:tabs>
                <w:tab w:val="left" w:pos="7937"/>
              </w:tabs>
              <w:spacing w:line="28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317EB81">
            <w:pPr>
              <w:tabs>
                <w:tab w:val="left" w:pos="7937"/>
              </w:tabs>
              <w:spacing w:line="28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46D832E3">
            <w:pPr>
              <w:tabs>
                <w:tab w:val="left" w:pos="7937"/>
              </w:tabs>
              <w:spacing w:line="28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BE5B6B0">
            <w:pPr>
              <w:tabs>
                <w:tab w:val="left" w:pos="7937"/>
              </w:tabs>
              <w:spacing w:line="28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54F501E">
            <w:pPr>
              <w:tabs>
                <w:tab w:val="left" w:pos="7937"/>
              </w:tabs>
              <w:spacing w:line="28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0B34FE8">
            <w:pPr>
              <w:tabs>
                <w:tab w:val="left" w:pos="7937"/>
              </w:tabs>
              <w:spacing w:line="280" w:lineRule="exact"/>
              <w:jc w:val="lef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13BD839">
            <w:pPr>
              <w:tabs>
                <w:tab w:val="left" w:pos="7937"/>
              </w:tabs>
              <w:spacing w:line="280" w:lineRule="exact"/>
              <w:jc w:val="lef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5CA138A">
            <w:pPr>
              <w:tabs>
                <w:tab w:val="left" w:pos="7937"/>
              </w:tabs>
              <w:spacing w:line="280" w:lineRule="exact"/>
              <w:jc w:val="left"/>
              <w:rPr>
                <w:rFonts w:hint="eastAsia" w:ascii="宋体" w:hAns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1830E9A">
            <w:pPr>
              <w:tabs>
                <w:tab w:val="left" w:pos="7937"/>
              </w:tabs>
              <w:spacing w:line="280" w:lineRule="exact"/>
              <w:jc w:val="left"/>
              <w:rPr>
                <w:rFonts w:hint="eastAsia" w:ascii="宋体" w:hAnsi="宋体"/>
                <w:color w:val="000000"/>
                <w:sz w:val="18"/>
                <w:szCs w:val="18"/>
              </w:rPr>
            </w:pPr>
            <w:r>
              <w:rPr>
                <w:rFonts w:hint="eastAsia" w:ascii="宋体" w:hAnsi="宋体"/>
                <w:color w:val="000000"/>
                <w:sz w:val="18"/>
                <w:szCs w:val="18"/>
              </w:rPr>
              <w:t>10、在行政处罚过程中发生腐败行为的；</w:t>
            </w:r>
          </w:p>
          <w:p w14:paraId="269ED5EE">
            <w:pPr>
              <w:tabs>
                <w:tab w:val="left" w:pos="7937"/>
              </w:tabs>
              <w:spacing w:line="280" w:lineRule="exact"/>
              <w:jc w:val="left"/>
              <w:rPr>
                <w:rFonts w:ascii="宋体"/>
                <w:color w:val="000000"/>
                <w:sz w:val="18"/>
                <w:szCs w:val="18"/>
              </w:rPr>
            </w:pPr>
            <w:r>
              <w:rPr>
                <w:rFonts w:hint="eastAsia" w:ascii="宋体" w:hAnsi="宋体"/>
                <w:color w:val="000000"/>
                <w:sz w:val="18"/>
                <w:szCs w:val="18"/>
              </w:rPr>
              <w:t>11、其他违反法律法规规章文件规定的行为。</w:t>
            </w:r>
          </w:p>
        </w:tc>
        <w:tc>
          <w:tcPr>
            <w:tcW w:w="1427" w:type="dxa"/>
            <w:vAlign w:val="center"/>
          </w:tcPr>
          <w:p w14:paraId="180DF9E8">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75126094"/>
    <w:p w14:paraId="74CAB936"/>
    <w:p w14:paraId="4B291EC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BA5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DC9785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F17798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72B3CD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A6C8F4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3EF8DA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47C5FA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98D20C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E8DFBF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B29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DC9C4EF">
            <w:pPr>
              <w:spacing w:line="40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58</w:t>
            </w:r>
          </w:p>
        </w:tc>
        <w:tc>
          <w:tcPr>
            <w:tcW w:w="1256" w:type="dxa"/>
            <w:vAlign w:val="center"/>
          </w:tcPr>
          <w:p w14:paraId="2E7CB48F">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060E043">
            <w:pPr>
              <w:tabs>
                <w:tab w:val="left" w:pos="7937"/>
              </w:tabs>
              <w:spacing w:line="280" w:lineRule="exact"/>
              <w:rPr>
                <w:rFonts w:ascii="宋体"/>
                <w:color w:val="000000"/>
                <w:sz w:val="18"/>
                <w:szCs w:val="18"/>
              </w:rPr>
            </w:pPr>
            <w:r>
              <w:rPr>
                <w:rFonts w:hint="eastAsia" w:ascii="宋体" w:hAnsi="宋体"/>
                <w:color w:val="000000"/>
                <w:sz w:val="18"/>
                <w:szCs w:val="18"/>
              </w:rPr>
              <w:t>对餐厨废弃物处置服务企业未经许可从事餐厨废弃物处置的处罚</w:t>
            </w:r>
          </w:p>
        </w:tc>
        <w:tc>
          <w:tcPr>
            <w:tcW w:w="1255" w:type="dxa"/>
            <w:vAlign w:val="center"/>
          </w:tcPr>
          <w:p w14:paraId="420786BD">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129C49E">
            <w:pPr>
              <w:tabs>
                <w:tab w:val="left" w:pos="7937"/>
              </w:tabs>
              <w:spacing w:line="280" w:lineRule="exact"/>
              <w:rPr>
                <w:rFonts w:ascii="宋体"/>
                <w:color w:val="000000"/>
                <w:sz w:val="18"/>
                <w:szCs w:val="18"/>
              </w:rPr>
            </w:pPr>
            <w:r>
              <w:rPr>
                <w:rFonts w:hint="eastAsia" w:ascii="宋体" w:hAnsi="宋体"/>
                <w:color w:val="000000"/>
                <w:sz w:val="18"/>
                <w:szCs w:val="18"/>
              </w:rPr>
              <w:t>【政府规章】《唐山市餐厨废弃物管理办法》第二十五条餐厨废弃物处置服务企业有下列行为之一的，由市容和环境卫生行政部门责令限期改正，并处以罚款</w:t>
            </w:r>
            <w:r>
              <w:rPr>
                <w:rFonts w:ascii="宋体" w:hAnsi="宋体"/>
                <w:color w:val="000000"/>
                <w:sz w:val="18"/>
                <w:szCs w:val="18"/>
              </w:rPr>
              <w:t>:</w:t>
            </w:r>
          </w:p>
          <w:p w14:paraId="050DFE90">
            <w:pPr>
              <w:tabs>
                <w:tab w:val="left" w:pos="7937"/>
              </w:tabs>
              <w:spacing w:line="280" w:lineRule="exact"/>
              <w:rPr>
                <w:rFonts w:ascii="宋体"/>
                <w:color w:val="000000"/>
                <w:sz w:val="18"/>
                <w:szCs w:val="18"/>
              </w:rPr>
            </w:pPr>
            <w:r>
              <w:rPr>
                <w:rFonts w:ascii="宋体" w:hAnsi="宋体"/>
                <w:color w:val="000000"/>
                <w:sz w:val="18"/>
                <w:szCs w:val="18"/>
              </w:rPr>
              <w:t>(</w:t>
            </w:r>
            <w:r>
              <w:rPr>
                <w:rFonts w:hint="eastAsia" w:ascii="宋体" w:hAnsi="宋体"/>
                <w:color w:val="000000"/>
                <w:sz w:val="18"/>
                <w:szCs w:val="18"/>
              </w:rPr>
              <w:t>一</w:t>
            </w:r>
            <w:r>
              <w:rPr>
                <w:rFonts w:ascii="宋体" w:hAnsi="宋体"/>
                <w:color w:val="000000"/>
                <w:sz w:val="18"/>
                <w:szCs w:val="18"/>
              </w:rPr>
              <w:t>)</w:t>
            </w:r>
            <w:r>
              <w:rPr>
                <w:rFonts w:hint="eastAsia" w:ascii="宋体" w:hAnsi="宋体"/>
                <w:color w:val="000000"/>
                <w:sz w:val="18"/>
                <w:szCs w:val="18"/>
              </w:rPr>
              <w:t>未经许可从事餐厨废弃物处置的，处三万元罚款，造成损失的，依法承担赔偿责任</w:t>
            </w:r>
            <w:r>
              <w:rPr>
                <w:rFonts w:ascii="宋体" w:hAnsi="宋体"/>
                <w:color w:val="000000"/>
                <w:sz w:val="18"/>
                <w:szCs w:val="18"/>
              </w:rPr>
              <w:t>;</w:t>
            </w:r>
          </w:p>
          <w:p w14:paraId="4968B1E6">
            <w:pPr>
              <w:tabs>
                <w:tab w:val="left" w:pos="7937"/>
              </w:tabs>
              <w:spacing w:line="280" w:lineRule="exact"/>
              <w:rPr>
                <w:rFonts w:ascii="宋体"/>
                <w:color w:val="000000"/>
                <w:sz w:val="18"/>
                <w:szCs w:val="18"/>
              </w:rPr>
            </w:pPr>
            <w:r>
              <w:rPr>
                <w:rFonts w:hint="eastAsia" w:ascii="宋体" w:hAnsi="宋体"/>
                <w:color w:val="000000"/>
                <w:sz w:val="18"/>
                <w:szCs w:val="18"/>
              </w:rPr>
              <w:t>餐厨废弃物处置服务企业违反本办法第十六条、第十八条规定的，按照《城市生活垃圾管理办法》的相关规定予以处罚</w:t>
            </w:r>
          </w:p>
        </w:tc>
        <w:tc>
          <w:tcPr>
            <w:tcW w:w="3762" w:type="dxa"/>
            <w:vAlign w:val="center"/>
          </w:tcPr>
          <w:p w14:paraId="5E37E4C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、立案责任：发现餐厨废弃物处置服务企业涉嫌未经许可从事餐厨废弃物处置的违法行为（或者其他机关移送的违法案件）予以审查，决定是否立案。</w:t>
            </w:r>
          </w:p>
          <w:p w14:paraId="40592AB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013794A">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18A88F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A14849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933BEE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C4801C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61EF23D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887DBCE">
            <w:pPr>
              <w:tabs>
                <w:tab w:val="left" w:pos="7937"/>
              </w:tabs>
              <w:spacing w:line="28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7FDFA57">
            <w:pPr>
              <w:tabs>
                <w:tab w:val="left" w:pos="7937"/>
              </w:tabs>
              <w:spacing w:line="28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3E67645E">
            <w:pPr>
              <w:tabs>
                <w:tab w:val="left" w:pos="7937"/>
              </w:tabs>
              <w:spacing w:line="28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E9CA9DE">
            <w:pPr>
              <w:tabs>
                <w:tab w:val="left" w:pos="7937"/>
              </w:tabs>
              <w:spacing w:line="28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3DDC204B">
            <w:pPr>
              <w:tabs>
                <w:tab w:val="left" w:pos="7937"/>
              </w:tabs>
              <w:spacing w:line="28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794C0D2">
            <w:pPr>
              <w:tabs>
                <w:tab w:val="left" w:pos="7937"/>
              </w:tabs>
              <w:spacing w:line="28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1ACE444">
            <w:pPr>
              <w:tabs>
                <w:tab w:val="left" w:pos="7937"/>
              </w:tabs>
              <w:spacing w:line="28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ED4A90E">
            <w:pPr>
              <w:tabs>
                <w:tab w:val="left" w:pos="7937"/>
              </w:tabs>
              <w:spacing w:line="280" w:lineRule="exact"/>
              <w:jc w:val="lef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45B44E6D">
            <w:pPr>
              <w:tabs>
                <w:tab w:val="left" w:pos="7937"/>
              </w:tabs>
              <w:spacing w:line="280" w:lineRule="exact"/>
              <w:jc w:val="lef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6BDEFA7">
            <w:pPr>
              <w:tabs>
                <w:tab w:val="left" w:pos="7937"/>
              </w:tabs>
              <w:spacing w:line="280" w:lineRule="exact"/>
              <w:jc w:val="left"/>
              <w:rPr>
                <w:rFonts w:hint="eastAsia" w:ascii="宋体" w:hAns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8987174">
            <w:pPr>
              <w:tabs>
                <w:tab w:val="left" w:pos="7937"/>
              </w:tabs>
              <w:spacing w:line="280" w:lineRule="exact"/>
              <w:jc w:val="left"/>
              <w:rPr>
                <w:rFonts w:hint="eastAsia" w:ascii="宋体" w:hAnsi="宋体"/>
                <w:color w:val="000000"/>
                <w:sz w:val="18"/>
                <w:szCs w:val="18"/>
              </w:rPr>
            </w:pPr>
            <w:r>
              <w:rPr>
                <w:rFonts w:hint="eastAsia" w:ascii="宋体" w:hAnsi="宋体"/>
                <w:color w:val="000000"/>
                <w:sz w:val="18"/>
                <w:szCs w:val="18"/>
              </w:rPr>
              <w:t>10、在行政处罚过程中发生腐败行为的；</w:t>
            </w:r>
          </w:p>
          <w:p w14:paraId="22D3C821">
            <w:pPr>
              <w:tabs>
                <w:tab w:val="left" w:pos="7937"/>
              </w:tabs>
              <w:spacing w:line="280" w:lineRule="exact"/>
              <w:jc w:val="left"/>
              <w:rPr>
                <w:rFonts w:ascii="宋体"/>
                <w:color w:val="000000"/>
                <w:sz w:val="18"/>
                <w:szCs w:val="18"/>
              </w:rPr>
            </w:pPr>
            <w:r>
              <w:rPr>
                <w:rFonts w:hint="eastAsia" w:ascii="宋体" w:hAnsi="宋体"/>
                <w:color w:val="000000"/>
                <w:sz w:val="18"/>
                <w:szCs w:val="18"/>
              </w:rPr>
              <w:t>11、其他违反法律法规规章文件规定的行为。</w:t>
            </w:r>
          </w:p>
        </w:tc>
        <w:tc>
          <w:tcPr>
            <w:tcW w:w="1427" w:type="dxa"/>
            <w:vAlign w:val="center"/>
          </w:tcPr>
          <w:p w14:paraId="0E2D11CB">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3E20DD02"/>
    <w:p w14:paraId="6ECC0060"/>
    <w:p w14:paraId="4247375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EB6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DE86F0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4E256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B9B4B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CDD5C8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3D35F9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23EE70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A080ED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472FB9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5D9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E988595">
            <w:pPr>
              <w:spacing w:line="40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159</w:t>
            </w:r>
          </w:p>
        </w:tc>
        <w:tc>
          <w:tcPr>
            <w:tcW w:w="1256" w:type="dxa"/>
            <w:vAlign w:val="center"/>
          </w:tcPr>
          <w:p w14:paraId="75B05830">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0CFA6C9">
            <w:pPr>
              <w:tabs>
                <w:tab w:val="left" w:pos="7937"/>
              </w:tabs>
              <w:spacing w:line="280" w:lineRule="exact"/>
              <w:rPr>
                <w:rFonts w:ascii="宋体"/>
                <w:color w:val="000000"/>
                <w:sz w:val="18"/>
                <w:szCs w:val="18"/>
              </w:rPr>
            </w:pPr>
            <w:r>
              <w:rPr>
                <w:rFonts w:hint="eastAsia" w:ascii="宋体" w:hAnsi="宋体"/>
                <w:color w:val="000000"/>
                <w:sz w:val="18"/>
                <w:szCs w:val="18"/>
              </w:rPr>
              <w:t>对餐厨废弃物处置服务企业随意倾倒、遗洒、丢弃餐厨废弃物的处罚</w:t>
            </w:r>
          </w:p>
          <w:p w14:paraId="299337A8">
            <w:pPr>
              <w:tabs>
                <w:tab w:val="left" w:pos="7937"/>
              </w:tabs>
              <w:spacing w:line="280" w:lineRule="exact"/>
              <w:rPr>
                <w:rFonts w:ascii="宋体"/>
                <w:color w:val="000000"/>
                <w:sz w:val="18"/>
                <w:szCs w:val="18"/>
              </w:rPr>
            </w:pPr>
          </w:p>
        </w:tc>
        <w:tc>
          <w:tcPr>
            <w:tcW w:w="1255" w:type="dxa"/>
            <w:vAlign w:val="center"/>
          </w:tcPr>
          <w:p w14:paraId="6B4EF94E">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ECEAE71">
            <w:pPr>
              <w:tabs>
                <w:tab w:val="left" w:pos="7937"/>
              </w:tabs>
              <w:spacing w:line="280" w:lineRule="exact"/>
              <w:rPr>
                <w:rFonts w:ascii="宋体"/>
                <w:color w:val="000000"/>
                <w:sz w:val="18"/>
                <w:szCs w:val="18"/>
              </w:rPr>
            </w:pPr>
            <w:r>
              <w:rPr>
                <w:rFonts w:hint="eastAsia" w:ascii="宋体" w:hAnsi="宋体"/>
                <w:color w:val="000000"/>
                <w:sz w:val="18"/>
                <w:szCs w:val="18"/>
              </w:rPr>
              <w:t>【政府规章】《唐山市餐厨废弃物管理办法》第二十五条餐厨废弃物处置服务企业有下列行为之一的，由市容和环境卫生行政部门责令限期改正，并处以罚款</w:t>
            </w:r>
            <w:r>
              <w:rPr>
                <w:rFonts w:ascii="宋体" w:hAnsi="宋体"/>
                <w:color w:val="000000"/>
                <w:sz w:val="18"/>
                <w:szCs w:val="18"/>
              </w:rPr>
              <w:t>:</w:t>
            </w:r>
          </w:p>
          <w:p w14:paraId="4E72B172">
            <w:pPr>
              <w:tabs>
                <w:tab w:val="left" w:pos="7937"/>
              </w:tabs>
              <w:spacing w:line="280" w:lineRule="exact"/>
              <w:rPr>
                <w:rFonts w:ascii="宋体"/>
                <w:color w:val="000000"/>
                <w:sz w:val="18"/>
                <w:szCs w:val="18"/>
              </w:rPr>
            </w:pPr>
            <w:r>
              <w:rPr>
                <w:rFonts w:ascii="宋体" w:hAnsi="宋体"/>
                <w:color w:val="000000"/>
                <w:sz w:val="18"/>
                <w:szCs w:val="18"/>
              </w:rPr>
              <w:t xml:space="preserve"> (</w:t>
            </w:r>
            <w:r>
              <w:rPr>
                <w:rFonts w:hint="eastAsia" w:ascii="宋体" w:hAnsi="宋体"/>
                <w:color w:val="000000"/>
                <w:sz w:val="18"/>
                <w:szCs w:val="18"/>
              </w:rPr>
              <w:t>二</w:t>
            </w:r>
            <w:r>
              <w:rPr>
                <w:rFonts w:ascii="宋体" w:hAnsi="宋体"/>
                <w:color w:val="000000"/>
                <w:sz w:val="18"/>
                <w:szCs w:val="18"/>
              </w:rPr>
              <w:t>)</w:t>
            </w:r>
            <w:r>
              <w:rPr>
                <w:rFonts w:hint="eastAsia" w:ascii="宋体" w:hAnsi="宋体"/>
                <w:color w:val="000000"/>
                <w:sz w:val="18"/>
                <w:szCs w:val="18"/>
              </w:rPr>
              <w:t>违反本办法第十七条第一项的，处三万元以上五万元以下的罚款，造成损失的，依法承担赔偿责任，情节严重的，解除相关协议</w:t>
            </w:r>
            <w:r>
              <w:rPr>
                <w:rFonts w:ascii="宋体" w:hAnsi="宋体"/>
                <w:color w:val="000000"/>
                <w:sz w:val="18"/>
                <w:szCs w:val="18"/>
              </w:rPr>
              <w:t>;</w:t>
            </w:r>
          </w:p>
          <w:p w14:paraId="5F6E7523">
            <w:pPr>
              <w:tabs>
                <w:tab w:val="left" w:pos="7937"/>
              </w:tabs>
              <w:spacing w:line="280" w:lineRule="exact"/>
              <w:rPr>
                <w:rFonts w:ascii="宋体"/>
                <w:color w:val="000000"/>
                <w:sz w:val="18"/>
                <w:szCs w:val="18"/>
              </w:rPr>
            </w:pPr>
          </w:p>
          <w:p w14:paraId="783C393D">
            <w:pPr>
              <w:tabs>
                <w:tab w:val="left" w:pos="7937"/>
              </w:tabs>
              <w:spacing w:line="280" w:lineRule="exact"/>
              <w:rPr>
                <w:rFonts w:ascii="宋体"/>
                <w:color w:val="000000"/>
                <w:sz w:val="18"/>
                <w:szCs w:val="18"/>
              </w:rPr>
            </w:pPr>
            <w:r>
              <w:rPr>
                <w:rFonts w:hint="eastAsia" w:ascii="宋体" w:hAnsi="宋体"/>
                <w:color w:val="000000"/>
                <w:sz w:val="18"/>
                <w:szCs w:val="18"/>
              </w:rPr>
              <w:t>餐厨废弃物处置服务企业违反本办法第十六条、第十八条规定的，按照《城市生活垃圾管理办法》的相关规定予以处罚。</w:t>
            </w:r>
          </w:p>
        </w:tc>
        <w:tc>
          <w:tcPr>
            <w:tcW w:w="3762" w:type="dxa"/>
            <w:vAlign w:val="center"/>
          </w:tcPr>
          <w:p w14:paraId="074815A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、立案责任：发现餐厨废弃物处置服务企业涉嫌随意倾倒、遗洒、丢弃餐厨废弃物的违法行为（或者其他机关移送的违法案件）予以审查，决定是否立案。</w:t>
            </w: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7E9801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3ADD4F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59A752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CB4071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3E211B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468F467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D19A323">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C628BC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58DE01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75312A3">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16011DE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17F4B4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0B28F1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C3D621C">
            <w:pPr>
              <w:tabs>
                <w:tab w:val="left" w:pos="7937"/>
              </w:tabs>
              <w:spacing w:line="280" w:lineRule="exact"/>
              <w:rPr>
                <w:rFonts w:hint="eastAsia" w:ascii="宋体" w:hAns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68C789D">
            <w:pPr>
              <w:tabs>
                <w:tab w:val="left" w:pos="7937"/>
              </w:tabs>
              <w:spacing w:line="280" w:lineRule="exact"/>
              <w:rPr>
                <w:rFonts w:hint="eastAsia" w:ascii="宋体" w:hAnsi="宋体"/>
                <w:color w:val="000000"/>
                <w:sz w:val="18"/>
                <w:szCs w:val="18"/>
              </w:rPr>
            </w:pPr>
            <w:r>
              <w:rPr>
                <w:rFonts w:hint="eastAsia" w:ascii="宋体" w:hAnsi="宋体"/>
                <w:color w:val="000000"/>
                <w:sz w:val="18"/>
                <w:szCs w:val="18"/>
              </w:rPr>
              <w:t>8、违反法定的行政处罚程序的；</w:t>
            </w:r>
          </w:p>
          <w:p w14:paraId="24C2CC2F">
            <w:pPr>
              <w:tabs>
                <w:tab w:val="left" w:pos="7937"/>
              </w:tabs>
              <w:spacing w:line="280" w:lineRule="exact"/>
              <w:rPr>
                <w:rFonts w:hint="eastAsia" w:ascii="宋体" w:hAnsi="宋体"/>
                <w:color w:val="000000"/>
                <w:sz w:val="18"/>
                <w:szCs w:val="18"/>
              </w:rPr>
            </w:pPr>
            <w:r>
              <w:rPr>
                <w:rFonts w:hint="eastAsia" w:ascii="宋体" w:hAnsi="宋体"/>
                <w:color w:val="000000"/>
                <w:sz w:val="18"/>
                <w:szCs w:val="18"/>
              </w:rPr>
              <w:t>9、符合听证条件、行政管理相对人要求听证，应予组织听证而不组织听证的；</w:t>
            </w:r>
          </w:p>
          <w:p w14:paraId="489047EC">
            <w:pPr>
              <w:tabs>
                <w:tab w:val="left" w:pos="7937"/>
              </w:tabs>
              <w:spacing w:line="280" w:lineRule="exact"/>
              <w:rPr>
                <w:rFonts w:hint="eastAsia" w:ascii="宋体" w:hAnsi="宋体"/>
                <w:color w:val="000000"/>
                <w:sz w:val="18"/>
                <w:szCs w:val="18"/>
              </w:rPr>
            </w:pPr>
            <w:r>
              <w:rPr>
                <w:rFonts w:hint="eastAsia" w:ascii="宋体" w:hAnsi="宋体"/>
                <w:color w:val="000000"/>
                <w:sz w:val="18"/>
                <w:szCs w:val="18"/>
              </w:rPr>
              <w:t>10、在行政处罚过程中发生腐败行为的；</w:t>
            </w:r>
          </w:p>
          <w:p w14:paraId="5C00641F">
            <w:pPr>
              <w:tabs>
                <w:tab w:val="left" w:pos="7937"/>
              </w:tabs>
              <w:spacing w:line="280" w:lineRule="exact"/>
              <w:rPr>
                <w:rFonts w:ascii="宋体"/>
                <w:color w:val="000000"/>
                <w:sz w:val="18"/>
                <w:szCs w:val="18"/>
              </w:rPr>
            </w:pPr>
            <w:r>
              <w:rPr>
                <w:rFonts w:hint="eastAsia" w:ascii="宋体" w:hAnsi="宋体"/>
                <w:color w:val="000000"/>
                <w:sz w:val="18"/>
                <w:szCs w:val="18"/>
              </w:rPr>
              <w:t>11、其他违反法律法规规章文件规定的行为。</w:t>
            </w:r>
          </w:p>
        </w:tc>
        <w:tc>
          <w:tcPr>
            <w:tcW w:w="1427" w:type="dxa"/>
            <w:vAlign w:val="center"/>
          </w:tcPr>
          <w:p w14:paraId="4309A6AA">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53D05B0C"/>
    <w:p w14:paraId="15EEEA0B"/>
    <w:p w14:paraId="53526201"/>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E0B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34BFE0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D2DC88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C85607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48D59C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BC212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7A66F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CCD5D6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CE97C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992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3F1B9B6">
            <w:pPr>
              <w:spacing w:line="40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60</w:t>
            </w:r>
          </w:p>
        </w:tc>
        <w:tc>
          <w:tcPr>
            <w:tcW w:w="1256" w:type="dxa"/>
            <w:vAlign w:val="center"/>
          </w:tcPr>
          <w:p w14:paraId="1BAE491A">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E7D5D41">
            <w:pPr>
              <w:tabs>
                <w:tab w:val="left" w:pos="7937"/>
              </w:tabs>
              <w:spacing w:line="280" w:lineRule="exact"/>
              <w:rPr>
                <w:rFonts w:ascii="宋体"/>
                <w:color w:val="000000"/>
                <w:sz w:val="18"/>
                <w:szCs w:val="18"/>
              </w:rPr>
            </w:pPr>
            <w:r>
              <w:rPr>
                <w:rFonts w:hint="eastAsia" w:ascii="宋体" w:hAnsi="宋体"/>
                <w:color w:val="000000"/>
                <w:sz w:val="18"/>
                <w:szCs w:val="18"/>
              </w:rPr>
              <w:t>对餐厨废弃物处置服务企业擅自停业、歇业的处罚</w:t>
            </w:r>
          </w:p>
        </w:tc>
        <w:tc>
          <w:tcPr>
            <w:tcW w:w="1255" w:type="dxa"/>
            <w:vAlign w:val="center"/>
          </w:tcPr>
          <w:p w14:paraId="0D9AC78F">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6EE9DA3">
            <w:pPr>
              <w:tabs>
                <w:tab w:val="left" w:pos="7937"/>
              </w:tabs>
              <w:spacing w:line="280" w:lineRule="exact"/>
              <w:rPr>
                <w:rFonts w:ascii="宋体"/>
                <w:color w:val="000000"/>
                <w:sz w:val="18"/>
                <w:szCs w:val="18"/>
              </w:rPr>
            </w:pPr>
            <w:r>
              <w:rPr>
                <w:rFonts w:hint="eastAsia" w:ascii="宋体" w:hAnsi="宋体"/>
                <w:color w:val="000000"/>
                <w:sz w:val="18"/>
                <w:szCs w:val="18"/>
              </w:rPr>
              <w:t>【政府规章】《唐山市餐厨废弃物管理办法》第二十五条餐厨废弃物处置服务企业有下列行为之一的，由市容和环境卫生行政部门责令限期改正，并处以罚款</w:t>
            </w:r>
            <w:r>
              <w:rPr>
                <w:rFonts w:ascii="宋体" w:hAnsi="宋体"/>
                <w:color w:val="000000"/>
                <w:sz w:val="18"/>
                <w:szCs w:val="18"/>
              </w:rPr>
              <w:t>:</w:t>
            </w:r>
          </w:p>
          <w:p w14:paraId="7A31C421">
            <w:pPr>
              <w:tabs>
                <w:tab w:val="left" w:pos="7937"/>
              </w:tabs>
              <w:spacing w:line="280" w:lineRule="exact"/>
              <w:rPr>
                <w:rFonts w:ascii="宋体"/>
                <w:color w:val="000000"/>
                <w:sz w:val="18"/>
                <w:szCs w:val="18"/>
              </w:rPr>
            </w:pPr>
            <w:r>
              <w:rPr>
                <w:rFonts w:ascii="宋体" w:hAnsi="宋体"/>
                <w:color w:val="000000"/>
                <w:sz w:val="18"/>
                <w:szCs w:val="18"/>
              </w:rPr>
              <w:t xml:space="preserve"> (</w:t>
            </w:r>
            <w:r>
              <w:rPr>
                <w:rFonts w:hint="eastAsia" w:ascii="宋体" w:hAnsi="宋体"/>
                <w:color w:val="000000"/>
                <w:sz w:val="18"/>
                <w:szCs w:val="18"/>
              </w:rPr>
              <w:t>三</w:t>
            </w:r>
            <w:r>
              <w:rPr>
                <w:rFonts w:ascii="宋体" w:hAnsi="宋体"/>
                <w:color w:val="000000"/>
                <w:sz w:val="18"/>
                <w:szCs w:val="18"/>
              </w:rPr>
              <w:t>)</w:t>
            </w:r>
            <w:r>
              <w:rPr>
                <w:rFonts w:hint="eastAsia" w:ascii="宋体" w:hAnsi="宋体"/>
                <w:color w:val="000000"/>
                <w:sz w:val="18"/>
                <w:szCs w:val="18"/>
              </w:rPr>
              <w:t>违反本办法第十七条第二项规定，未经批准擅自停业、歇业的，处五万元以上十万元以下的罚款，造成损失的，依法承担赔偿责任，情节严重的，解除相关协议。</w:t>
            </w:r>
            <w:r>
              <w:rPr>
                <w:rFonts w:ascii="宋体" w:hAnsi="宋体"/>
                <w:color w:val="000000"/>
                <w:sz w:val="18"/>
                <w:szCs w:val="18"/>
              </w:rPr>
              <w:t xml:space="preserve"> </w:t>
            </w:r>
          </w:p>
          <w:p w14:paraId="135E3948">
            <w:pPr>
              <w:tabs>
                <w:tab w:val="left" w:pos="7937"/>
              </w:tabs>
              <w:spacing w:line="280" w:lineRule="exact"/>
              <w:rPr>
                <w:rFonts w:ascii="宋体"/>
                <w:color w:val="000000"/>
                <w:sz w:val="18"/>
                <w:szCs w:val="18"/>
              </w:rPr>
            </w:pPr>
          </w:p>
          <w:p w14:paraId="15F2D42F">
            <w:pPr>
              <w:tabs>
                <w:tab w:val="left" w:pos="7937"/>
              </w:tabs>
              <w:spacing w:line="280" w:lineRule="exact"/>
              <w:rPr>
                <w:rFonts w:ascii="宋体"/>
                <w:color w:val="000000"/>
                <w:sz w:val="18"/>
                <w:szCs w:val="18"/>
              </w:rPr>
            </w:pPr>
            <w:r>
              <w:rPr>
                <w:rFonts w:hint="eastAsia" w:ascii="宋体" w:hAnsi="宋体"/>
                <w:color w:val="000000"/>
                <w:sz w:val="18"/>
                <w:szCs w:val="18"/>
              </w:rPr>
              <w:t>餐厨废弃物处置服务企业违反本办法第十六条、第十八条规定的，按照《城市生活垃圾管理办法》的相关规定予以处罚。</w:t>
            </w:r>
          </w:p>
        </w:tc>
        <w:tc>
          <w:tcPr>
            <w:tcW w:w="3762" w:type="dxa"/>
            <w:vAlign w:val="center"/>
          </w:tcPr>
          <w:p w14:paraId="3F1585E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、立案责任：发现餐厨废弃物处置服务企业涉嫌擅自停业、歇业的违法行为（或者其他机关移送的违法案件）予以审查，决定是否立案。</w:t>
            </w:r>
            <w:r>
              <w:rPr>
                <w:rFonts w:ascii="宋体" w:hAnsi="宋体"/>
                <w:color w:val="000000"/>
                <w:sz w:val="18"/>
                <w:szCs w:val="18"/>
              </w:rPr>
              <w:t xml:space="preserve"> </w:t>
            </w:r>
          </w:p>
          <w:p w14:paraId="7786162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C95047D">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67D492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2DEEE7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55A0BE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E8761C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5A9B922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B5A5FE0">
            <w:pPr>
              <w:tabs>
                <w:tab w:val="left" w:pos="7937"/>
              </w:tabs>
              <w:spacing w:line="28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F6C86D4">
            <w:pPr>
              <w:tabs>
                <w:tab w:val="left" w:pos="7937"/>
              </w:tabs>
              <w:spacing w:line="28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623BC77">
            <w:pPr>
              <w:tabs>
                <w:tab w:val="left" w:pos="7937"/>
              </w:tabs>
              <w:spacing w:line="28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7A72E34">
            <w:pPr>
              <w:tabs>
                <w:tab w:val="left" w:pos="7937"/>
              </w:tabs>
              <w:spacing w:line="28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4CDD350">
            <w:pPr>
              <w:tabs>
                <w:tab w:val="left" w:pos="7937"/>
              </w:tabs>
              <w:spacing w:line="28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8C35E3E">
            <w:pPr>
              <w:tabs>
                <w:tab w:val="left" w:pos="7937"/>
              </w:tabs>
              <w:spacing w:line="28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E0919A6">
            <w:pPr>
              <w:tabs>
                <w:tab w:val="left" w:pos="7937"/>
              </w:tabs>
              <w:spacing w:line="28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C7A159E">
            <w:pPr>
              <w:tabs>
                <w:tab w:val="left" w:pos="7937"/>
              </w:tabs>
              <w:spacing w:line="280" w:lineRule="exact"/>
              <w:jc w:val="lef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35CAA7E">
            <w:pPr>
              <w:tabs>
                <w:tab w:val="left" w:pos="7937"/>
              </w:tabs>
              <w:spacing w:line="280" w:lineRule="exact"/>
              <w:jc w:val="lef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0C6E40E3">
            <w:pPr>
              <w:tabs>
                <w:tab w:val="left" w:pos="7937"/>
              </w:tabs>
              <w:spacing w:line="280" w:lineRule="exact"/>
              <w:jc w:val="lef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306E4FB">
            <w:pPr>
              <w:tabs>
                <w:tab w:val="left" w:pos="7937"/>
              </w:tabs>
              <w:spacing w:line="280" w:lineRule="exact"/>
              <w:jc w:val="left"/>
              <w:rPr>
                <w:rFonts w:hint="eastAsia" w:ascii="宋体" w:hAns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F9F2463">
            <w:pPr>
              <w:tabs>
                <w:tab w:val="left" w:pos="7937"/>
              </w:tabs>
              <w:spacing w:line="280" w:lineRule="exact"/>
              <w:jc w:val="left"/>
              <w:rPr>
                <w:rFonts w:ascii="宋体"/>
                <w:color w:val="000000"/>
                <w:sz w:val="18"/>
                <w:szCs w:val="18"/>
              </w:rPr>
            </w:pPr>
            <w:r>
              <w:rPr>
                <w:rFonts w:hint="eastAsia" w:ascii="宋体" w:hAnsi="宋体"/>
                <w:color w:val="000000"/>
                <w:sz w:val="18"/>
                <w:szCs w:val="18"/>
              </w:rPr>
              <w:t>11、其他违反法律法规规章文件规定的行为。</w:t>
            </w:r>
          </w:p>
        </w:tc>
        <w:tc>
          <w:tcPr>
            <w:tcW w:w="1427" w:type="dxa"/>
            <w:vAlign w:val="center"/>
          </w:tcPr>
          <w:p w14:paraId="1B1E6CE0">
            <w:pPr>
              <w:spacing w:line="400" w:lineRule="exact"/>
              <w:jc w:val="center"/>
              <w:rPr>
                <w:rFonts w:ascii="宋体"/>
                <w:sz w:val="18"/>
                <w:szCs w:val="18"/>
              </w:rPr>
            </w:pPr>
            <w:r>
              <w:rPr>
                <w:rFonts w:hint="eastAsia" w:ascii="宋体" w:hAnsi="宋体"/>
                <w:sz w:val="18"/>
                <w:szCs w:val="18"/>
              </w:rPr>
              <w:t>唐山市人民政府令（</w:t>
            </w:r>
            <w:r>
              <w:rPr>
                <w:rFonts w:ascii="宋体" w:hAnsi="宋体"/>
                <w:sz w:val="18"/>
                <w:szCs w:val="18"/>
              </w:rPr>
              <w:t>5</w:t>
            </w:r>
            <w:r>
              <w:rPr>
                <w:rFonts w:hint="eastAsia" w:ascii="宋体" w:hAnsi="宋体"/>
                <w:sz w:val="18"/>
                <w:szCs w:val="18"/>
              </w:rPr>
              <w:t>号），</w:t>
            </w:r>
            <w:r>
              <w:rPr>
                <w:rFonts w:ascii="宋体" w:hAnsi="宋体"/>
                <w:sz w:val="18"/>
                <w:szCs w:val="18"/>
              </w:rPr>
              <w:t>2014</w:t>
            </w:r>
            <w:r>
              <w:rPr>
                <w:rFonts w:hint="eastAsia" w:ascii="宋体" w:hAnsi="宋体"/>
                <w:sz w:val="18"/>
                <w:szCs w:val="18"/>
              </w:rPr>
              <w:t>年</w:t>
            </w:r>
            <w:r>
              <w:rPr>
                <w:rFonts w:ascii="宋体" w:hAnsi="宋体"/>
                <w:sz w:val="18"/>
                <w:szCs w:val="18"/>
              </w:rPr>
              <w:t>2</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w:t>
            </w:r>
          </w:p>
        </w:tc>
      </w:tr>
    </w:tbl>
    <w:p w14:paraId="03229EF7"/>
    <w:p w14:paraId="3EE556B1"/>
    <w:p w14:paraId="3A327D9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5B6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7FE6D0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B33C0A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670C06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4D76D8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7BE523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E9508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CE3D26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9D693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569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BAB3E05">
            <w:pPr>
              <w:spacing w:line="40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61</w:t>
            </w:r>
          </w:p>
        </w:tc>
        <w:tc>
          <w:tcPr>
            <w:tcW w:w="1256" w:type="dxa"/>
            <w:vAlign w:val="center"/>
          </w:tcPr>
          <w:p w14:paraId="502244A8">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8C553DF">
            <w:pPr>
              <w:tabs>
                <w:tab w:val="left" w:pos="7937"/>
              </w:tabs>
              <w:spacing w:line="280" w:lineRule="exact"/>
              <w:rPr>
                <w:rFonts w:ascii="宋体"/>
                <w:color w:val="000000"/>
                <w:sz w:val="18"/>
                <w:szCs w:val="18"/>
              </w:rPr>
            </w:pPr>
            <w:r>
              <w:rPr>
                <w:rFonts w:hint="eastAsia" w:ascii="宋体" w:hAnsi="宋体"/>
                <w:color w:val="000000"/>
                <w:sz w:val="18"/>
                <w:szCs w:val="18"/>
              </w:rPr>
              <w:t>对已取得国有土地使用权未取得建设工程规划许可证进行建设的处罚</w:t>
            </w:r>
          </w:p>
        </w:tc>
        <w:tc>
          <w:tcPr>
            <w:tcW w:w="1255" w:type="dxa"/>
            <w:vAlign w:val="center"/>
          </w:tcPr>
          <w:p w14:paraId="3E791CBC">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4A51FC0">
            <w:pPr>
              <w:rPr>
                <w:rFonts w:ascii="宋体"/>
                <w:color w:val="000000"/>
                <w:sz w:val="18"/>
                <w:szCs w:val="18"/>
              </w:rPr>
            </w:pPr>
            <w:r>
              <w:rPr>
                <w:rFonts w:hint="eastAsia" w:ascii="宋体" w:hAnsi="宋体"/>
                <w:b/>
                <w:color w:val="000000"/>
                <w:sz w:val="18"/>
                <w:szCs w:val="18"/>
              </w:rPr>
              <w:t>《中华人民共和国城乡规划法》</w:t>
            </w:r>
            <w:r>
              <w:rPr>
                <w:rFonts w:hint="eastAsia" w:ascii="宋体" w:hAnsi="宋体"/>
                <w:color w:val="000000"/>
                <w:sz w:val="18"/>
                <w:szCs w:val="18"/>
              </w:rPr>
              <w:t>第六十四条“</w:t>
            </w:r>
            <w:r>
              <w:rPr>
                <w:rFonts w:hint="eastAsia" w:ascii="宋体" w:hAnsi="宋体"/>
                <w:color w:val="000000"/>
                <w:sz w:val="18"/>
                <w:szCs w:val="18"/>
                <w:shd w:val="clear" w:color="auto" w:fill="FFFFFF"/>
              </w:rPr>
              <w:t>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r>
              <w:rPr>
                <w:rFonts w:hint="eastAsia" w:ascii="宋体" w:hAnsi="宋体"/>
                <w:color w:val="000000"/>
                <w:sz w:val="18"/>
                <w:szCs w:val="18"/>
              </w:rPr>
              <w:t>”</w:t>
            </w:r>
          </w:p>
          <w:p w14:paraId="5DD3616D">
            <w:pPr>
              <w:rPr>
                <w:rFonts w:ascii="宋体" w:cs="Arial"/>
                <w:b/>
                <w:color w:val="000000"/>
                <w:sz w:val="18"/>
                <w:szCs w:val="18"/>
                <w:shd w:val="clear" w:color="auto" w:fill="FFFFFF"/>
              </w:rPr>
            </w:pPr>
            <w:r>
              <w:rPr>
                <w:rStyle w:val="9"/>
                <w:rFonts w:hint="eastAsia" w:ascii="宋体" w:hAnsi="宋体" w:cs="Arial"/>
                <w:color w:val="000000"/>
                <w:sz w:val="18"/>
                <w:szCs w:val="18"/>
                <w:shd w:val="clear" w:color="auto" w:fill="FFFFFF"/>
              </w:rPr>
              <w:t>《河北省城乡规划条例》第八十一条</w:t>
            </w:r>
            <w:r>
              <w:rPr>
                <w:rFonts w:hint="eastAsia" w:ascii="宋体" w:hAnsi="宋体" w:cs="Arial"/>
                <w:b/>
                <w:color w:val="000000"/>
                <w:sz w:val="18"/>
                <w:szCs w:val="18"/>
                <w:shd w:val="clear" w:color="auto" w:fill="FFFFFF"/>
              </w:rPr>
              <w:t>（同上）</w:t>
            </w:r>
          </w:p>
          <w:p w14:paraId="0CBE547D">
            <w:pPr>
              <w:rPr>
                <w:rFonts w:ascii="宋体"/>
                <w:color w:val="000000"/>
                <w:sz w:val="18"/>
                <w:szCs w:val="18"/>
              </w:rPr>
            </w:pPr>
            <w:r>
              <w:rPr>
                <w:rFonts w:hint="eastAsia" w:ascii="宋体" w:hAnsi="宋体"/>
                <w:b/>
                <w:color w:val="000000"/>
                <w:sz w:val="18"/>
                <w:szCs w:val="18"/>
              </w:rPr>
              <w:t>【地方性法规】《唐山市城乡规划条例》第七十六条</w:t>
            </w:r>
            <w:r>
              <w:rPr>
                <w:rFonts w:ascii="宋体" w:hAnsi="宋体"/>
                <w:color w:val="000000"/>
                <w:sz w:val="18"/>
                <w:szCs w:val="18"/>
              </w:rPr>
              <w:t>:</w:t>
            </w:r>
            <w:r>
              <w:rPr>
                <w:rFonts w:hint="eastAsia" w:ascii="宋体" w:hAnsi="宋体"/>
                <w:b/>
                <w:color w:val="000000"/>
                <w:sz w:val="18"/>
                <w:szCs w:val="18"/>
              </w:rPr>
              <w:t>（同上）</w:t>
            </w:r>
          </w:p>
          <w:p w14:paraId="3EE04142">
            <w:pPr>
              <w:tabs>
                <w:tab w:val="left" w:pos="7937"/>
              </w:tabs>
              <w:spacing w:line="280" w:lineRule="exact"/>
              <w:rPr>
                <w:rFonts w:ascii="宋体"/>
                <w:color w:val="000000"/>
                <w:sz w:val="18"/>
                <w:szCs w:val="18"/>
              </w:rPr>
            </w:pPr>
          </w:p>
        </w:tc>
        <w:tc>
          <w:tcPr>
            <w:tcW w:w="3762" w:type="dxa"/>
            <w:vAlign w:val="center"/>
          </w:tcPr>
          <w:p w14:paraId="6F1B77D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、立案责任：发现已取得国有土地使用权涉嫌未取得建设工程规划许可证进行建设的违法行为（或者其他机关移送的违法案件）予以审查，决定是否立案。</w:t>
            </w:r>
          </w:p>
          <w:p w14:paraId="0EE08D6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B1E76A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1F8ABD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7F841C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2EE055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2B0242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、执行责任：责令限期拆除</w:t>
            </w:r>
            <w:r>
              <w:rPr>
                <w:rFonts w:ascii="宋体"/>
                <w:color w:val="000000"/>
                <w:sz w:val="18"/>
                <w:szCs w:val="18"/>
              </w:rPr>
              <w:t>,</w:t>
            </w:r>
            <w:r>
              <w:rPr>
                <w:rFonts w:hint="eastAsia" w:ascii="宋体" w:hAnsi="宋体"/>
                <w:color w:val="000000"/>
                <w:sz w:val="18"/>
                <w:szCs w:val="18"/>
              </w:rPr>
              <w:t>依照生效的行政处罚决定罚款。</w:t>
            </w:r>
          </w:p>
          <w:p w14:paraId="103934D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BE01A1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FD7FB0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B9D555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D7F39D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31C0DEA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4EFDFD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2D9042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40ADDC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88DDA9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E88536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BB6FED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15238BC">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97ABE66">
            <w:pPr>
              <w:tabs>
                <w:tab w:val="left" w:pos="7937"/>
              </w:tabs>
              <w:spacing w:line="280" w:lineRule="exact"/>
              <w:rPr>
                <w:rFonts w:ascii="宋体"/>
                <w:sz w:val="18"/>
                <w:szCs w:val="18"/>
              </w:rPr>
            </w:pPr>
            <w:r>
              <w:rPr>
                <w:rFonts w:ascii="宋体" w:hAnsi="宋体"/>
                <w:sz w:val="18"/>
                <w:szCs w:val="18"/>
              </w:rPr>
              <w:t>(2007</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28</w:t>
            </w:r>
            <w:r>
              <w:rPr>
                <w:rFonts w:hint="eastAsia" w:ascii="宋体" w:hAnsi="宋体"/>
                <w:sz w:val="18"/>
                <w:szCs w:val="18"/>
              </w:rPr>
              <w:t>日第十届全国人民代表大会常务委员会第三十次会议通过</w:t>
            </w:r>
            <w:r>
              <w:rPr>
                <w:rFonts w:ascii="宋体" w:hAnsi="宋体"/>
                <w:sz w:val="18"/>
                <w:szCs w:val="18"/>
              </w:rPr>
              <w:t xml:space="preserve"> </w:t>
            </w:r>
            <w:r>
              <w:rPr>
                <w:rFonts w:hint="eastAsia" w:ascii="宋体" w:hAnsi="宋体"/>
                <w:sz w:val="18"/>
                <w:szCs w:val="18"/>
              </w:rPr>
              <w:t>根据</w:t>
            </w:r>
            <w:r>
              <w:rPr>
                <w:rFonts w:ascii="宋体" w:hAnsi="宋体"/>
                <w:sz w:val="18"/>
                <w:szCs w:val="18"/>
              </w:rPr>
              <w:t>2015</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24</w:t>
            </w:r>
            <w:r>
              <w:rPr>
                <w:rFonts w:hint="eastAsia" w:ascii="宋体" w:hAnsi="宋体"/>
                <w:sz w:val="18"/>
                <w:szCs w:val="18"/>
              </w:rPr>
              <w:t>日第十二届全国人民代表大会常务委员会第十四次会议第一次修正</w:t>
            </w:r>
            <w:r>
              <w:rPr>
                <w:rFonts w:ascii="宋体" w:hAnsi="宋体"/>
                <w:sz w:val="18"/>
                <w:szCs w:val="18"/>
              </w:rPr>
              <w:t xml:space="preserve"> </w:t>
            </w:r>
            <w:r>
              <w:rPr>
                <w:rFonts w:hint="eastAsia" w:ascii="宋体" w:hAnsi="宋体"/>
                <w:sz w:val="18"/>
                <w:szCs w:val="18"/>
              </w:rPr>
              <w:t>根据</w:t>
            </w:r>
            <w:r>
              <w:rPr>
                <w:rFonts w:ascii="宋体" w:hAnsi="宋体"/>
                <w:sz w:val="18"/>
                <w:szCs w:val="18"/>
              </w:rPr>
              <w:t>2019</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23</w:t>
            </w:r>
            <w:r>
              <w:rPr>
                <w:rFonts w:hint="eastAsia" w:ascii="宋体" w:hAnsi="宋体"/>
                <w:sz w:val="18"/>
                <w:szCs w:val="18"/>
              </w:rPr>
              <w:t>日第十三届全国人民代表大会常务委员会第十次会议第二次修正</w:t>
            </w:r>
            <w:r>
              <w:rPr>
                <w:rFonts w:ascii="宋体" w:hAnsi="宋体"/>
                <w:sz w:val="18"/>
                <w:szCs w:val="18"/>
              </w:rPr>
              <w:t>)</w:t>
            </w:r>
          </w:p>
        </w:tc>
      </w:tr>
    </w:tbl>
    <w:p w14:paraId="4E49870D"/>
    <w:p w14:paraId="3421E223"/>
    <w:p w14:paraId="4436054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6AF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AEA21B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5954CF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5222A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1D7C9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53A1C9C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CECEE5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20BAAC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4CCF15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A6E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D1D71EC">
            <w:pPr>
              <w:spacing w:line="400" w:lineRule="exact"/>
              <w:jc w:val="center"/>
              <w:rPr>
                <w:rFonts w:hint="default" w:ascii="宋体"/>
                <w:color w:val="FF0000"/>
                <w:sz w:val="18"/>
                <w:szCs w:val="18"/>
                <w:lang w:val="en-US"/>
              </w:rPr>
            </w:pPr>
            <w:r>
              <w:rPr>
                <w:rFonts w:ascii="宋体" w:hAnsi="宋体"/>
                <w:color w:val="FF0000"/>
                <w:sz w:val="18"/>
                <w:szCs w:val="18"/>
              </w:rPr>
              <w:t>1</w:t>
            </w:r>
            <w:r>
              <w:rPr>
                <w:rFonts w:hint="eastAsia" w:ascii="宋体" w:hAnsi="宋体"/>
                <w:color w:val="FF0000"/>
                <w:sz w:val="18"/>
                <w:szCs w:val="18"/>
                <w:lang w:val="en-US" w:eastAsia="zh-CN"/>
              </w:rPr>
              <w:t>62</w:t>
            </w:r>
          </w:p>
        </w:tc>
        <w:tc>
          <w:tcPr>
            <w:tcW w:w="1256" w:type="dxa"/>
            <w:vAlign w:val="center"/>
          </w:tcPr>
          <w:p w14:paraId="0BF0D614">
            <w:pPr>
              <w:spacing w:line="40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3D7A5E3E">
            <w:pPr>
              <w:tabs>
                <w:tab w:val="left" w:pos="7937"/>
              </w:tabs>
              <w:spacing w:line="280" w:lineRule="exact"/>
              <w:rPr>
                <w:rFonts w:ascii="宋体"/>
                <w:color w:val="FF0000"/>
                <w:sz w:val="18"/>
                <w:szCs w:val="18"/>
              </w:rPr>
            </w:pPr>
            <w:r>
              <w:rPr>
                <w:rFonts w:hint="default" w:ascii="宋体" w:hAnsi="宋体" w:eastAsiaTheme="minorEastAsia" w:cstheme="minorBidi"/>
                <w:color w:val="FF0000"/>
                <w:kern w:val="2"/>
                <w:sz w:val="18"/>
                <w:szCs w:val="24"/>
                <w:lang w:val="en-US" w:eastAsia="zh-CN" w:bidi="ar-SA"/>
              </w:rPr>
              <w:t>对未经批准进行临时建设的；未按照批准内容进行临时建设的；临时建筑物、构筑物超过审批期限不自行拆除的处罚</w:t>
            </w:r>
          </w:p>
        </w:tc>
        <w:tc>
          <w:tcPr>
            <w:tcW w:w="1255" w:type="dxa"/>
            <w:vAlign w:val="center"/>
          </w:tcPr>
          <w:p w14:paraId="5C9B0459">
            <w:pPr>
              <w:tabs>
                <w:tab w:val="left" w:pos="7937"/>
              </w:tabs>
              <w:spacing w:line="280" w:lineRule="exact"/>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645FCE60">
            <w:pPr>
              <w:rPr>
                <w:rFonts w:hint="eastAsia" w:ascii="宋体" w:hAnsi="宋体"/>
                <w:color w:val="FF0000"/>
                <w:sz w:val="18"/>
                <w:szCs w:val="18"/>
              </w:rPr>
            </w:pPr>
            <w:r>
              <w:rPr>
                <w:rFonts w:hint="eastAsia" w:ascii="宋体" w:hAnsi="宋体"/>
                <w:b/>
                <w:color w:val="FF0000"/>
                <w:sz w:val="18"/>
                <w:szCs w:val="18"/>
              </w:rPr>
              <w:t>《中华人民共和国城乡规划法》</w:t>
            </w:r>
            <w:r>
              <w:rPr>
                <w:rFonts w:hint="eastAsia" w:ascii="宋体" w:hAnsi="宋体"/>
                <w:color w:val="FF0000"/>
                <w:sz w:val="18"/>
                <w:szCs w:val="18"/>
              </w:rPr>
              <w:t>第六十</w:t>
            </w:r>
            <w:r>
              <w:rPr>
                <w:rFonts w:hint="eastAsia" w:ascii="宋体" w:hAnsi="宋体"/>
                <w:color w:val="FF0000"/>
                <w:sz w:val="18"/>
                <w:szCs w:val="18"/>
                <w:lang w:val="en-US" w:eastAsia="zh-CN"/>
              </w:rPr>
              <w:t>六</w:t>
            </w:r>
            <w:r>
              <w:rPr>
                <w:rFonts w:hint="eastAsia" w:ascii="宋体" w:hAnsi="宋体"/>
                <w:color w:val="FF0000"/>
                <w:sz w:val="18"/>
                <w:szCs w:val="18"/>
              </w:rPr>
              <w:t>条“建设单位或者个人有下列行为之一的，由所在地城市、县人民政府城乡规划主管部门责令限期拆除，可以并处临时建设工程造价一倍以下的罚款： (一)未经批准进行临时建设的; (二)未按照批准内容进行临时建设的; (三)临时建筑物、构筑物超过批准期限不拆除的。”</w:t>
            </w:r>
          </w:p>
          <w:p w14:paraId="222A6BF6">
            <w:pPr>
              <w:rPr>
                <w:rFonts w:ascii="宋体" w:cs="Arial"/>
                <w:b/>
                <w:color w:val="FF0000"/>
                <w:sz w:val="18"/>
                <w:szCs w:val="18"/>
                <w:shd w:val="clear" w:color="auto" w:fill="FFFFFF"/>
              </w:rPr>
            </w:pPr>
            <w:r>
              <w:rPr>
                <w:rStyle w:val="9"/>
                <w:rFonts w:hint="eastAsia" w:ascii="宋体" w:hAnsi="宋体" w:cs="Arial"/>
                <w:color w:val="FF0000"/>
                <w:sz w:val="18"/>
                <w:szCs w:val="18"/>
                <w:shd w:val="clear" w:color="auto" w:fill="FFFFFF"/>
              </w:rPr>
              <w:t>《河北省城乡规划条例》第八十一条</w:t>
            </w:r>
            <w:r>
              <w:rPr>
                <w:rFonts w:hint="eastAsia" w:ascii="宋体" w:hAnsi="宋体" w:cs="Arial"/>
                <w:b/>
                <w:color w:val="FF0000"/>
                <w:sz w:val="18"/>
                <w:szCs w:val="18"/>
                <w:shd w:val="clear" w:color="auto" w:fill="FFFFFF"/>
              </w:rPr>
              <w:t>（同上）</w:t>
            </w:r>
          </w:p>
          <w:p w14:paraId="28A618AC">
            <w:pPr>
              <w:rPr>
                <w:rFonts w:ascii="宋体"/>
                <w:color w:val="FF0000"/>
                <w:sz w:val="18"/>
                <w:szCs w:val="18"/>
              </w:rPr>
            </w:pPr>
          </w:p>
          <w:p w14:paraId="7AF98A7E">
            <w:pPr>
              <w:tabs>
                <w:tab w:val="left" w:pos="7937"/>
              </w:tabs>
              <w:spacing w:line="280" w:lineRule="exact"/>
              <w:rPr>
                <w:rFonts w:ascii="宋体"/>
                <w:color w:val="FF0000"/>
                <w:sz w:val="18"/>
                <w:szCs w:val="18"/>
              </w:rPr>
            </w:pPr>
          </w:p>
        </w:tc>
        <w:tc>
          <w:tcPr>
            <w:tcW w:w="3762" w:type="dxa"/>
            <w:vAlign w:val="center"/>
          </w:tcPr>
          <w:p w14:paraId="0E27FBD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default" w:ascii="宋体" w:hAnsi="宋体" w:eastAsiaTheme="minorEastAsia" w:cstheme="minorBidi"/>
                <w:color w:val="FF0000"/>
                <w:kern w:val="2"/>
                <w:sz w:val="18"/>
                <w:szCs w:val="24"/>
                <w:lang w:val="en-US" w:eastAsia="zh-CN" w:bidi="ar-SA"/>
              </w:rPr>
              <w:t>未经批准进行临时建设的；未按照批准内容进行临时建设的；临时建筑物、构筑物超过审批期限不自行拆除</w:t>
            </w:r>
            <w:r>
              <w:rPr>
                <w:rFonts w:hint="eastAsia" w:ascii="宋体" w:hAnsi="宋体" w:eastAsiaTheme="minorEastAsia" w:cstheme="minorBidi"/>
                <w:color w:val="FF0000"/>
                <w:kern w:val="2"/>
                <w:sz w:val="18"/>
                <w:szCs w:val="24"/>
                <w:lang w:val="en-US" w:eastAsia="zh-CN" w:bidi="ar-SA"/>
              </w:rPr>
              <w:t>的</w:t>
            </w:r>
            <w:r>
              <w:rPr>
                <w:rFonts w:hint="eastAsia" w:ascii="宋体" w:hAnsi="宋体"/>
                <w:color w:val="FF0000"/>
                <w:sz w:val="18"/>
                <w:szCs w:val="18"/>
              </w:rPr>
              <w:t>违法行为（或者其他机关移送的违法案件）予以审查，决定是否立案。</w:t>
            </w:r>
          </w:p>
          <w:p w14:paraId="1E3E2E78">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445AE1B">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B4424E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3C5FE36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849CFD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5C36AB51">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、执行责任：责令限期拆除</w:t>
            </w:r>
            <w:r>
              <w:rPr>
                <w:rFonts w:ascii="宋体"/>
                <w:color w:val="FF0000"/>
                <w:sz w:val="18"/>
                <w:szCs w:val="18"/>
              </w:rPr>
              <w:t>,</w:t>
            </w:r>
            <w:r>
              <w:rPr>
                <w:rFonts w:hint="eastAsia" w:ascii="宋体" w:hAnsi="宋体"/>
                <w:color w:val="FF0000"/>
                <w:sz w:val="18"/>
                <w:szCs w:val="18"/>
              </w:rPr>
              <w:t>依照生效的行政处罚决定罚款。</w:t>
            </w:r>
          </w:p>
          <w:p w14:paraId="34192DFE">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6877B245">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5CDE8FB">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13683EDF">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7B6949A6">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083A438E">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098FB8E">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0F2430AA">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CB1498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48531C5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60E03499">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777A8FCE">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307DEB61">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37D70B52">
            <w:pPr>
              <w:tabs>
                <w:tab w:val="left" w:pos="7937"/>
              </w:tabs>
              <w:spacing w:line="280" w:lineRule="exact"/>
              <w:rPr>
                <w:rFonts w:hint="default" w:ascii="宋体" w:hAnsi="宋体" w:eastAsia="宋体"/>
                <w:color w:val="FF0000"/>
                <w:sz w:val="18"/>
                <w:szCs w:val="18"/>
                <w:lang w:val="en-US" w:eastAsia="zh-CN"/>
              </w:rPr>
            </w:pPr>
            <w:r>
              <w:rPr>
                <w:rFonts w:ascii="宋体" w:hAnsi="宋体"/>
                <w:color w:val="FF0000"/>
                <w:sz w:val="18"/>
                <w:szCs w:val="18"/>
              </w:rPr>
              <w:t>(2007</w:t>
            </w:r>
            <w:r>
              <w:rPr>
                <w:rFonts w:hint="eastAsia" w:ascii="宋体" w:hAnsi="宋体"/>
                <w:color w:val="FF0000"/>
                <w:sz w:val="18"/>
                <w:szCs w:val="18"/>
              </w:rPr>
              <w:t>年</w:t>
            </w:r>
            <w:r>
              <w:rPr>
                <w:rFonts w:ascii="宋体" w:hAnsi="宋体"/>
                <w:color w:val="FF0000"/>
                <w:sz w:val="18"/>
                <w:szCs w:val="18"/>
              </w:rPr>
              <w:t>10</w:t>
            </w:r>
            <w:r>
              <w:rPr>
                <w:rFonts w:hint="eastAsia" w:ascii="宋体" w:hAnsi="宋体"/>
                <w:color w:val="FF0000"/>
                <w:sz w:val="18"/>
                <w:szCs w:val="18"/>
              </w:rPr>
              <w:t>月</w:t>
            </w:r>
            <w:r>
              <w:rPr>
                <w:rFonts w:ascii="宋体" w:hAnsi="宋体"/>
                <w:color w:val="FF0000"/>
                <w:sz w:val="18"/>
                <w:szCs w:val="18"/>
              </w:rPr>
              <w:t>28</w:t>
            </w:r>
            <w:r>
              <w:rPr>
                <w:rFonts w:hint="eastAsia" w:ascii="宋体" w:hAnsi="宋体"/>
                <w:color w:val="FF0000"/>
                <w:sz w:val="18"/>
                <w:szCs w:val="18"/>
              </w:rPr>
              <w:t>日第十届全国人民代表大会常务委员会第三十次会议通过</w:t>
            </w:r>
            <w:r>
              <w:rPr>
                <w:rFonts w:ascii="宋体" w:hAnsi="宋体"/>
                <w:color w:val="FF0000"/>
                <w:sz w:val="18"/>
                <w:szCs w:val="18"/>
              </w:rPr>
              <w:t xml:space="preserve"> </w:t>
            </w:r>
            <w:r>
              <w:rPr>
                <w:rFonts w:hint="eastAsia" w:ascii="宋体" w:hAnsi="宋体"/>
                <w:color w:val="FF0000"/>
                <w:sz w:val="18"/>
                <w:szCs w:val="18"/>
              </w:rPr>
              <w:t>根据</w:t>
            </w:r>
            <w:r>
              <w:rPr>
                <w:rFonts w:ascii="宋体" w:hAnsi="宋体"/>
                <w:color w:val="FF0000"/>
                <w:sz w:val="18"/>
                <w:szCs w:val="18"/>
              </w:rPr>
              <w:t>2015</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24</w:t>
            </w:r>
            <w:r>
              <w:rPr>
                <w:rFonts w:hint="eastAsia" w:ascii="宋体" w:hAnsi="宋体"/>
                <w:color w:val="FF0000"/>
                <w:sz w:val="18"/>
                <w:szCs w:val="18"/>
              </w:rPr>
              <w:t>日第十二届全国人民代表大会常务委员会第十四次会议第一次修正</w:t>
            </w:r>
            <w:r>
              <w:rPr>
                <w:rFonts w:ascii="宋体" w:hAnsi="宋体"/>
                <w:color w:val="FF0000"/>
                <w:sz w:val="18"/>
                <w:szCs w:val="18"/>
              </w:rPr>
              <w:t xml:space="preserve"> </w:t>
            </w:r>
            <w:r>
              <w:rPr>
                <w:rFonts w:hint="eastAsia" w:ascii="宋体" w:hAnsi="宋体"/>
                <w:color w:val="FF0000"/>
                <w:sz w:val="18"/>
                <w:szCs w:val="18"/>
              </w:rPr>
              <w:t>根据</w:t>
            </w:r>
            <w:r>
              <w:rPr>
                <w:rFonts w:ascii="宋体" w:hAnsi="宋体"/>
                <w:color w:val="FF0000"/>
                <w:sz w:val="18"/>
                <w:szCs w:val="18"/>
              </w:rPr>
              <w:t>2019</w:t>
            </w:r>
            <w:r>
              <w:rPr>
                <w:rFonts w:hint="eastAsia" w:ascii="宋体" w:hAnsi="宋体"/>
                <w:color w:val="FF0000"/>
                <w:sz w:val="18"/>
                <w:szCs w:val="18"/>
              </w:rPr>
              <w:t>年</w:t>
            </w:r>
            <w:r>
              <w:rPr>
                <w:rFonts w:ascii="宋体" w:hAnsi="宋体"/>
                <w:color w:val="FF0000"/>
                <w:sz w:val="18"/>
                <w:szCs w:val="18"/>
              </w:rPr>
              <w:t>4</w:t>
            </w:r>
            <w:r>
              <w:rPr>
                <w:rFonts w:hint="eastAsia" w:ascii="宋体" w:hAnsi="宋体"/>
                <w:color w:val="FF0000"/>
                <w:sz w:val="18"/>
                <w:szCs w:val="18"/>
              </w:rPr>
              <w:t>月</w:t>
            </w:r>
            <w:r>
              <w:rPr>
                <w:rFonts w:ascii="宋体" w:hAnsi="宋体"/>
                <w:color w:val="FF0000"/>
                <w:sz w:val="18"/>
                <w:szCs w:val="18"/>
              </w:rPr>
              <w:t>23</w:t>
            </w:r>
            <w:r>
              <w:rPr>
                <w:rFonts w:hint="eastAsia" w:ascii="宋体" w:hAnsi="宋体"/>
                <w:color w:val="FF0000"/>
                <w:sz w:val="18"/>
                <w:szCs w:val="18"/>
              </w:rPr>
              <w:t>日第十三届全国人民代表大会常务委员会第十次会议第二次修正</w:t>
            </w:r>
            <w:r>
              <w:rPr>
                <w:rFonts w:ascii="宋体" w:hAnsi="宋体"/>
                <w:color w:val="FF0000"/>
                <w:sz w:val="18"/>
                <w:szCs w:val="18"/>
              </w:rPr>
              <w:t>)</w:t>
            </w:r>
          </w:p>
        </w:tc>
      </w:tr>
    </w:tbl>
    <w:p w14:paraId="79A1110D"/>
    <w:p w14:paraId="194C35CE"/>
    <w:p w14:paraId="19EF9F6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C2F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83340E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38315E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60AED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B5CEC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996175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C30D15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0AE22A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86B919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757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4E99F73">
            <w:pPr>
              <w:spacing w:line="40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63</w:t>
            </w:r>
          </w:p>
        </w:tc>
        <w:tc>
          <w:tcPr>
            <w:tcW w:w="1256" w:type="dxa"/>
            <w:vAlign w:val="center"/>
          </w:tcPr>
          <w:p w14:paraId="1AF9DA03">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204676CF">
            <w:pPr>
              <w:tabs>
                <w:tab w:val="left" w:pos="7937"/>
              </w:tabs>
              <w:spacing w:line="280" w:lineRule="exact"/>
              <w:rPr>
                <w:rFonts w:ascii="宋体"/>
                <w:color w:val="000000"/>
                <w:sz w:val="18"/>
                <w:szCs w:val="18"/>
              </w:rPr>
            </w:pPr>
            <w:r>
              <w:rPr>
                <w:rFonts w:hint="eastAsia" w:ascii="宋体" w:hAnsi="宋体"/>
                <w:color w:val="000000"/>
                <w:sz w:val="18"/>
                <w:szCs w:val="18"/>
                <w:lang w:val="en-US" w:eastAsia="zh-CN"/>
              </w:rPr>
              <w:t>对建设单位或者产权单位未按照要求进行临时绿化的</w:t>
            </w:r>
            <w:r>
              <w:rPr>
                <w:rFonts w:hint="eastAsia" w:ascii="宋体" w:hAnsi="宋体"/>
                <w:color w:val="000000"/>
                <w:sz w:val="18"/>
                <w:szCs w:val="18"/>
              </w:rPr>
              <w:t xml:space="preserve">处罚 </w:t>
            </w:r>
            <w:r>
              <w:rPr>
                <w:rFonts w:ascii="宋体" w:hAnsi="宋体"/>
                <w:color w:val="000000"/>
                <w:sz w:val="18"/>
                <w:szCs w:val="18"/>
              </w:rPr>
              <w:t xml:space="preserve">    </w:t>
            </w:r>
          </w:p>
        </w:tc>
        <w:tc>
          <w:tcPr>
            <w:tcW w:w="1255" w:type="dxa"/>
            <w:vAlign w:val="center"/>
          </w:tcPr>
          <w:p w14:paraId="5B98E5A7">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17B55A1D">
            <w:pPr>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《唐山市城市绿化管理条例》第三十五条  违反本条例第十三条规定，建设单位或者产权单位未按照要求进行临时绿化的，责令限期改正；逾期不改正的，按照临时绿化面积处每平方米一百元以上二百元以下的罚款。</w:t>
            </w:r>
          </w:p>
        </w:tc>
        <w:tc>
          <w:tcPr>
            <w:tcW w:w="3762" w:type="dxa"/>
            <w:vAlign w:val="center"/>
          </w:tcPr>
          <w:p w14:paraId="4B9226F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建设单位或者产权单位涉嫌未按照要求进行临时绿化的</w:t>
            </w:r>
            <w:r>
              <w:rPr>
                <w:rFonts w:hint="eastAsia" w:ascii="宋体" w:hAnsi="宋体"/>
                <w:color w:val="000000"/>
                <w:sz w:val="18"/>
                <w:szCs w:val="18"/>
              </w:rPr>
              <w:t>违法行为（或者其他机关移送的违法案件），予以审查，决定是否立案。</w:t>
            </w:r>
          </w:p>
          <w:p w14:paraId="3BF4233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F87455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D8049B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8C6315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80A7E2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A53CA6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、执行责任：责令其限期完成绿化任务，逾期未完成的，由城市绿化行政主管部门</w:t>
            </w:r>
            <w:r>
              <w:rPr>
                <w:rFonts w:ascii="宋体" w:hAnsi="宋体"/>
                <w:color w:val="000000"/>
                <w:sz w:val="18"/>
                <w:szCs w:val="18"/>
              </w:rPr>
              <w:t xml:space="preserve"> </w:t>
            </w:r>
            <w:r>
              <w:rPr>
                <w:rFonts w:hint="eastAsia" w:ascii="宋体" w:hAnsi="宋体"/>
                <w:color w:val="000000"/>
                <w:sz w:val="18"/>
                <w:szCs w:val="18"/>
              </w:rPr>
              <w:t>组织绿化，所需绿化工程费用由责任单位承担，并依照生效的行政处罚决定罚款。</w:t>
            </w:r>
          </w:p>
          <w:p w14:paraId="737CC6A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8265B15">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BD8190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547BE7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782FCA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867DCE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9BC1E8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D42E42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C4DDAC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632D61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23B6D32">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578D4BD">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C14B6A3">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5BC4B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4703A494"/>
    <w:p w14:paraId="7AF3B1B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446"/>
        <w:gridCol w:w="4122"/>
        <w:gridCol w:w="2779"/>
        <w:gridCol w:w="1427"/>
      </w:tblGrid>
      <w:tr w14:paraId="20C2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5D24AE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27E1D3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528E23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A15FB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446" w:type="dxa"/>
            <w:vAlign w:val="center"/>
          </w:tcPr>
          <w:p w14:paraId="4790708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4122" w:type="dxa"/>
            <w:vAlign w:val="center"/>
          </w:tcPr>
          <w:p w14:paraId="554CBF8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2B4302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7D6520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83E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673537F">
            <w:pPr>
              <w:spacing w:line="40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64</w:t>
            </w:r>
          </w:p>
        </w:tc>
        <w:tc>
          <w:tcPr>
            <w:tcW w:w="1256" w:type="dxa"/>
            <w:vAlign w:val="center"/>
          </w:tcPr>
          <w:p w14:paraId="67A55B7D">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5C495A0">
            <w:pPr>
              <w:tabs>
                <w:tab w:val="left" w:pos="7937"/>
              </w:tabs>
              <w:spacing w:line="280" w:lineRule="exact"/>
              <w:rPr>
                <w:rFonts w:ascii="宋体"/>
                <w:color w:val="000000"/>
                <w:sz w:val="18"/>
                <w:szCs w:val="18"/>
              </w:rPr>
            </w:pPr>
            <w:r>
              <w:rPr>
                <w:rFonts w:hint="eastAsia" w:ascii="宋体" w:hAnsi="宋体"/>
                <w:color w:val="000000"/>
                <w:sz w:val="18"/>
                <w:szCs w:val="18"/>
                <w:lang w:val="en-US" w:eastAsia="zh-CN"/>
              </w:rPr>
              <w:t>对建设项目绿化工程不符合城市绿地系统规划，本地乔木树种未达到占乔木树种总量的百分之八十以上，每百平米绿地未栽植乔木两株以上、灌木五株以上，常绿树种数量未达到占树木总量的百分之三十以上，责令限期改正，逾期仍然达不到规定标准</w:t>
            </w:r>
            <w:r>
              <w:rPr>
                <w:rFonts w:hint="eastAsia" w:ascii="宋体" w:hAnsi="宋体"/>
                <w:color w:val="000000"/>
                <w:sz w:val="18"/>
                <w:szCs w:val="18"/>
              </w:rPr>
              <w:t>的处罚</w:t>
            </w:r>
          </w:p>
        </w:tc>
        <w:tc>
          <w:tcPr>
            <w:tcW w:w="1255" w:type="dxa"/>
            <w:vAlign w:val="center"/>
          </w:tcPr>
          <w:p w14:paraId="1841151B">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446" w:type="dxa"/>
            <w:vAlign w:val="center"/>
          </w:tcPr>
          <w:p w14:paraId="03EF0AC1">
            <w:pPr>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《唐山市城市绿化管理条例》第三十六条  违反本条例第十五条规定的，责令限期改正；逾期仍然达不到规定标准的，处每百平方米一千元以上三千元以下罚款。</w:t>
            </w:r>
          </w:p>
        </w:tc>
        <w:tc>
          <w:tcPr>
            <w:tcW w:w="4122" w:type="dxa"/>
            <w:vAlign w:val="center"/>
          </w:tcPr>
          <w:p w14:paraId="703AB30C">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建设项目绿化工程不符合城市绿地系统规划，本地乔木树种涉嫌未达到占乔木树种总量的百分之八十以上，每百平米绿地未栽植乔木两株以上、灌木五株以上，常绿树种数量未达到占树木总量的百分之三十以上，责令限期改正，逾期仍然达不到规定标准</w:t>
            </w:r>
            <w:r>
              <w:rPr>
                <w:rFonts w:hint="eastAsia" w:ascii="宋体" w:hAnsi="宋体"/>
                <w:color w:val="000000"/>
                <w:sz w:val="18"/>
                <w:szCs w:val="18"/>
              </w:rPr>
              <w:t>的违法行为（或者其他机关移送的违法案件），予以审查，决定是否立案。</w:t>
            </w:r>
          </w:p>
          <w:p w14:paraId="43D0ADB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65DDD7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B6E020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8AC354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338A88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5837A7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、执行责任：责令其限期完成绿化任务，逾期未完成的，由城市绿化行政主管部门</w:t>
            </w:r>
            <w:r>
              <w:rPr>
                <w:rFonts w:ascii="宋体" w:hAnsi="宋体"/>
                <w:color w:val="000000"/>
                <w:sz w:val="18"/>
                <w:szCs w:val="18"/>
              </w:rPr>
              <w:t xml:space="preserve"> </w:t>
            </w:r>
            <w:r>
              <w:rPr>
                <w:rFonts w:hint="eastAsia" w:ascii="宋体" w:hAnsi="宋体"/>
                <w:color w:val="000000"/>
                <w:sz w:val="18"/>
                <w:szCs w:val="18"/>
              </w:rPr>
              <w:t>组织绿化，所需绿化工程费用由责任单位承担，并依照生效的行政处罚决定罚款。</w:t>
            </w:r>
          </w:p>
          <w:p w14:paraId="46543454">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8C939FB">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818D52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FC3A08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A83067A">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DE512E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469D7A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AAD601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C51455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65DF61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F680CBC">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4B7771E">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B024182">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0917D230">
            <w:pPr>
              <w:spacing w:line="400" w:lineRule="exact"/>
              <w:jc w:val="center"/>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44ABE961"/>
    <w:p w14:paraId="35AF1DF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F23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E6F807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AA572C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CF63D5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2DE13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1BF64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F54929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D560B2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A80614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BDE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C80FCB2">
            <w:pPr>
              <w:spacing w:line="40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65</w:t>
            </w:r>
          </w:p>
        </w:tc>
        <w:tc>
          <w:tcPr>
            <w:tcW w:w="1256" w:type="dxa"/>
            <w:vAlign w:val="center"/>
          </w:tcPr>
          <w:p w14:paraId="7F58CE95">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08D2948">
            <w:pPr>
              <w:rPr>
                <w:rFonts w:ascii="宋体"/>
                <w:color w:val="000000"/>
                <w:sz w:val="18"/>
                <w:szCs w:val="18"/>
              </w:rPr>
            </w:pPr>
            <w:r>
              <w:rPr>
                <w:rFonts w:hint="eastAsia" w:ascii="宋体" w:hAnsi="宋体"/>
                <w:color w:val="000000"/>
                <w:sz w:val="18"/>
                <w:szCs w:val="18"/>
                <w:lang w:val="en-US" w:eastAsia="zh-CN"/>
              </w:rPr>
              <w:t>对城市绿化工程的设计，由不具有相应资质的设计单位承担</w:t>
            </w:r>
            <w:r>
              <w:rPr>
                <w:rFonts w:hint="eastAsia" w:ascii="宋体" w:hAnsi="宋体"/>
                <w:color w:val="000000"/>
                <w:sz w:val="18"/>
                <w:szCs w:val="18"/>
              </w:rPr>
              <w:t>的处罚</w:t>
            </w:r>
          </w:p>
        </w:tc>
        <w:tc>
          <w:tcPr>
            <w:tcW w:w="1255" w:type="dxa"/>
            <w:vAlign w:val="center"/>
          </w:tcPr>
          <w:p w14:paraId="27F3F0DC">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B3CC4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Times New Roman"/>
                <w:color w:val="000000"/>
                <w:kern w:val="2"/>
                <w:sz w:val="18"/>
                <w:szCs w:val="18"/>
                <w:lang w:val="en-US" w:eastAsia="zh-CN" w:bidi="ar-SA"/>
              </w:rPr>
            </w:pPr>
            <w:r>
              <w:rPr>
                <w:rFonts w:hint="eastAsia" w:ascii="宋体" w:hAnsi="宋体"/>
                <w:b w:val="0"/>
                <w:bCs/>
                <w:color w:val="000000"/>
                <w:sz w:val="18"/>
                <w:szCs w:val="18"/>
              </w:rPr>
              <w:t>【地方性法规】</w:t>
            </w:r>
            <w:r>
              <w:rPr>
                <w:rFonts w:hint="eastAsia" w:ascii="宋体" w:hAnsi="宋体" w:eastAsia="宋体" w:cs="Times New Roman"/>
                <w:color w:val="000000"/>
                <w:kern w:val="2"/>
                <w:sz w:val="18"/>
                <w:szCs w:val="18"/>
                <w:lang w:val="en-US" w:eastAsia="zh-CN" w:bidi="ar-SA"/>
              </w:rPr>
              <w:t>《唐山市城市绿化管理条例》第三十七条  违反本条例第十七条规定的，责令限期改正；城市绿化工程设计委托不具有相应资质的单位设计的，对项目建设单位处该绿化工程设计费百分之五以上百分之十以下的罚款。</w:t>
            </w:r>
          </w:p>
          <w:p w14:paraId="3644C9F5">
            <w:pPr>
              <w:rPr>
                <w:rFonts w:ascii="宋体"/>
                <w:color w:val="000000"/>
                <w:sz w:val="18"/>
                <w:szCs w:val="18"/>
              </w:rPr>
            </w:pPr>
          </w:p>
        </w:tc>
        <w:tc>
          <w:tcPr>
            <w:tcW w:w="3762" w:type="dxa"/>
            <w:vAlign w:val="center"/>
          </w:tcPr>
          <w:p w14:paraId="778C6823">
            <w:pPr>
              <w:numPr>
                <w:ilvl w:val="0"/>
                <w:numId w:val="0"/>
              </w:numPr>
              <w:tabs>
                <w:tab w:val="left" w:pos="7937"/>
              </w:tabs>
              <w:spacing w:line="280" w:lineRule="exact"/>
              <w:rPr>
                <w:rFonts w:hint="eastAsia" w:ascii="宋体" w:hAnsi="宋体"/>
                <w:color w:val="000000"/>
                <w:sz w:val="18"/>
                <w:szCs w:val="18"/>
              </w:rPr>
            </w:pPr>
            <w:r>
              <w:rPr>
                <w:rFonts w:hint="eastAsia" w:ascii="宋体" w:hAnsi="宋体" w:eastAsia="宋体" w:cs="Times New Roman"/>
                <w:color w:val="000000"/>
                <w:kern w:val="2"/>
                <w:sz w:val="18"/>
                <w:szCs w:val="18"/>
                <w:lang w:val="en-US" w:eastAsia="zh-CN" w:bidi="ar-SA"/>
              </w:rPr>
              <w:t>1、</w:t>
            </w:r>
            <w:r>
              <w:rPr>
                <w:rFonts w:hint="eastAsia" w:ascii="宋体" w:hAnsi="宋体"/>
                <w:color w:val="000000"/>
                <w:sz w:val="18"/>
                <w:szCs w:val="18"/>
              </w:rPr>
              <w:t>立案责任：发现</w:t>
            </w:r>
            <w:r>
              <w:rPr>
                <w:rFonts w:hint="eastAsia" w:ascii="宋体" w:hAnsi="宋体"/>
                <w:color w:val="000000"/>
                <w:sz w:val="18"/>
                <w:szCs w:val="18"/>
                <w:lang w:val="en-US" w:eastAsia="zh-CN"/>
              </w:rPr>
              <w:t>城市绿化工程的设计，涉嫌由不具有相应资质的设计单位承担</w:t>
            </w:r>
            <w:r>
              <w:rPr>
                <w:rFonts w:hint="eastAsia" w:ascii="宋体" w:hAnsi="宋体"/>
                <w:color w:val="000000"/>
                <w:sz w:val="18"/>
                <w:szCs w:val="18"/>
              </w:rPr>
              <w:t>的违法行为（或者其他机关移送的违法案件），予以审查，决定是否立案。</w:t>
            </w:r>
          </w:p>
          <w:p w14:paraId="023DB14E">
            <w:pPr>
              <w:numPr>
                <w:ilvl w:val="0"/>
                <w:numId w:val="0"/>
              </w:numPr>
              <w:tabs>
                <w:tab w:val="left" w:pos="7937"/>
              </w:tabs>
              <w:spacing w:line="280" w:lineRule="exact"/>
              <w:ind w:left="0" w:leftChars="0" w:firstLine="0" w:firstLineChars="0"/>
              <w:rPr>
                <w:rFonts w:hint="eastAsia" w:ascii="宋体" w:hAnsi="宋体"/>
                <w:color w:val="000000"/>
                <w:sz w:val="18"/>
                <w:szCs w:val="18"/>
              </w:rPr>
            </w:pPr>
            <w:r>
              <w:rPr>
                <w:rFonts w:hint="eastAsia" w:ascii="宋体" w:hAnsi="宋体" w:eastAsia="宋体" w:cs="Times New Roman"/>
                <w:color w:val="000000"/>
                <w:kern w:val="2"/>
                <w:sz w:val="18"/>
                <w:szCs w:val="18"/>
                <w:lang w:val="en-US" w:eastAsia="zh-CN" w:bidi="ar-SA"/>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4F8C3D9">
            <w:pPr>
              <w:numPr>
                <w:ilvl w:val="0"/>
                <w:numId w:val="0"/>
              </w:numPr>
              <w:tabs>
                <w:tab w:val="left" w:pos="7937"/>
              </w:tabs>
              <w:spacing w:line="280" w:lineRule="exact"/>
              <w:ind w:left="0" w:leftChars="0" w:firstLine="0" w:firstLineChars="0"/>
              <w:rPr>
                <w:rFonts w:hint="eastAsia" w:ascii="宋体" w:hAnsi="宋体"/>
                <w:color w:val="000000"/>
                <w:sz w:val="18"/>
                <w:szCs w:val="18"/>
              </w:rPr>
            </w:pPr>
            <w:r>
              <w:rPr>
                <w:rFonts w:hint="eastAsia" w:ascii="宋体" w:hAnsi="宋体" w:eastAsia="宋体" w:cs="Times New Roman"/>
                <w:color w:val="000000"/>
                <w:kern w:val="2"/>
                <w:sz w:val="18"/>
                <w:szCs w:val="18"/>
                <w:lang w:val="en-US" w:eastAsia="zh-CN" w:bidi="ar-SA"/>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A6304D3">
            <w:pPr>
              <w:numPr>
                <w:ilvl w:val="0"/>
                <w:numId w:val="0"/>
              </w:numPr>
              <w:tabs>
                <w:tab w:val="left" w:pos="7937"/>
              </w:tabs>
              <w:spacing w:line="280" w:lineRule="exact"/>
              <w:ind w:left="0" w:leftChars="0" w:firstLine="0" w:firstLineChars="0"/>
              <w:rPr>
                <w:rFonts w:hint="eastAsia" w:ascii="宋体" w:hAnsi="宋体"/>
                <w:color w:val="000000"/>
                <w:sz w:val="18"/>
                <w:szCs w:val="18"/>
              </w:rPr>
            </w:pPr>
            <w:r>
              <w:rPr>
                <w:rFonts w:hint="eastAsia" w:ascii="宋体" w:hAnsi="宋体" w:eastAsia="宋体" w:cs="Times New Roman"/>
                <w:color w:val="000000"/>
                <w:kern w:val="2"/>
                <w:sz w:val="18"/>
                <w:szCs w:val="18"/>
                <w:lang w:val="en-US" w:eastAsia="zh-CN" w:bidi="ar-SA"/>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09C0572">
            <w:pPr>
              <w:numPr>
                <w:ilvl w:val="0"/>
                <w:numId w:val="0"/>
              </w:numPr>
              <w:tabs>
                <w:tab w:val="left" w:pos="7937"/>
              </w:tabs>
              <w:spacing w:line="280" w:lineRule="exact"/>
              <w:ind w:left="0" w:leftChars="0" w:firstLine="0" w:firstLineChars="0"/>
              <w:rPr>
                <w:rFonts w:hint="eastAsia" w:ascii="宋体" w:hAnsi="宋体"/>
                <w:color w:val="000000"/>
                <w:sz w:val="18"/>
                <w:szCs w:val="18"/>
              </w:rPr>
            </w:pPr>
            <w:r>
              <w:rPr>
                <w:rFonts w:hint="eastAsia" w:ascii="宋体" w:hAnsi="宋体" w:cs="Times New Roman"/>
                <w:color w:val="000000"/>
                <w:kern w:val="2"/>
                <w:sz w:val="18"/>
                <w:szCs w:val="18"/>
                <w:lang w:val="en-US" w:eastAsia="zh-CN" w:bidi="ar-SA"/>
              </w:rPr>
              <w:t>6</w:t>
            </w:r>
            <w:r>
              <w:rPr>
                <w:rFonts w:hint="eastAsia" w:ascii="宋体" w:hAnsi="宋体" w:eastAsia="宋体" w:cs="Times New Roman"/>
                <w:color w:val="000000"/>
                <w:kern w:val="2"/>
                <w:sz w:val="18"/>
                <w:szCs w:val="18"/>
                <w:lang w:val="en-US" w:eastAsia="zh-CN" w:bidi="ar-SA"/>
              </w:rPr>
              <w:t>、</w:t>
            </w:r>
            <w:r>
              <w:rPr>
                <w:rFonts w:hint="eastAsia" w:ascii="宋体" w:hAnsi="宋体"/>
                <w:color w:val="000000"/>
                <w:sz w:val="18"/>
                <w:szCs w:val="18"/>
              </w:rPr>
              <w:t>送达责任：行政处罚决定书按法律规定的方式送达当事人。</w:t>
            </w:r>
          </w:p>
          <w:p w14:paraId="3C2ED33A">
            <w:pPr>
              <w:numPr>
                <w:ilvl w:val="0"/>
                <w:numId w:val="0"/>
              </w:numPr>
              <w:tabs>
                <w:tab w:val="left" w:pos="7937"/>
              </w:tabs>
              <w:spacing w:line="280" w:lineRule="exact"/>
              <w:ind w:left="0" w:leftChars="0" w:firstLine="0" w:firstLineChars="0"/>
              <w:rPr>
                <w:rFonts w:hint="eastAsia" w:ascii="宋体" w:hAnsi="宋体"/>
                <w:color w:val="000000"/>
                <w:sz w:val="18"/>
                <w:szCs w:val="18"/>
              </w:rPr>
            </w:pPr>
            <w:r>
              <w:rPr>
                <w:rFonts w:hint="eastAsia" w:ascii="宋体" w:hAnsi="宋体" w:cs="Times New Roman"/>
                <w:color w:val="000000"/>
                <w:kern w:val="2"/>
                <w:sz w:val="18"/>
                <w:szCs w:val="18"/>
                <w:lang w:val="en-US" w:eastAsia="zh-CN" w:bidi="ar-SA"/>
              </w:rPr>
              <w:t>7</w:t>
            </w:r>
            <w:r>
              <w:rPr>
                <w:rFonts w:hint="eastAsia" w:ascii="宋体" w:hAnsi="宋体" w:eastAsia="宋体" w:cs="Times New Roman"/>
                <w:color w:val="000000"/>
                <w:kern w:val="2"/>
                <w:sz w:val="18"/>
                <w:szCs w:val="18"/>
                <w:lang w:val="en-US" w:eastAsia="zh-CN" w:bidi="ar-SA"/>
              </w:rPr>
              <w:t>、</w:t>
            </w:r>
            <w:r>
              <w:rPr>
                <w:rFonts w:hint="eastAsia" w:ascii="宋体" w:hAnsi="宋体"/>
                <w:color w:val="000000"/>
                <w:sz w:val="18"/>
                <w:szCs w:val="18"/>
              </w:rPr>
              <w:t>执行责任：责令限期改正，依照生效的行政处罚决定罚款。</w:t>
            </w:r>
          </w:p>
          <w:p w14:paraId="13F23074">
            <w:pPr>
              <w:numPr>
                <w:ilvl w:val="0"/>
                <w:numId w:val="0"/>
              </w:numPr>
              <w:tabs>
                <w:tab w:val="left" w:pos="7937"/>
              </w:tabs>
              <w:spacing w:line="280" w:lineRule="exact"/>
              <w:ind w:leftChars="0"/>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498AB61">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9688CC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EAB3F6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0D9890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000F4C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ECA1FA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97CB66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D3BF78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63EDED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D60B27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7B9112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EBA2D4C">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CA32C15">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6BF4C237"/>
    <w:p w14:paraId="707ED603"/>
    <w:p w14:paraId="5C7FCFDB"/>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6D5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86C81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5023C9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348F0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89729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26577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31B36A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009F1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6C7021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D05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13FB89F">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66</w:t>
            </w:r>
          </w:p>
        </w:tc>
        <w:tc>
          <w:tcPr>
            <w:tcW w:w="1256" w:type="dxa"/>
            <w:vAlign w:val="center"/>
          </w:tcPr>
          <w:p w14:paraId="505CDC0D">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14D783C">
            <w:pPr>
              <w:tabs>
                <w:tab w:val="left" w:pos="7937"/>
              </w:tabs>
              <w:spacing w:line="240" w:lineRule="exact"/>
              <w:rPr>
                <w:rFonts w:ascii="宋体"/>
                <w:color w:val="000000"/>
                <w:sz w:val="18"/>
                <w:szCs w:val="18"/>
              </w:rPr>
            </w:pPr>
            <w:r>
              <w:rPr>
                <w:rFonts w:hint="eastAsia" w:ascii="宋体" w:hAnsi="宋体"/>
                <w:color w:val="000000"/>
                <w:sz w:val="18"/>
                <w:szCs w:val="18"/>
                <w:lang w:val="en-US" w:eastAsia="zh-CN"/>
              </w:rPr>
              <w:t>对城市新建、扩建、改建工程项目的建设投资，未包括配套的绿化建设投资。绿化工程未与主体工程统一规划，统一设计，同步完成的</w:t>
            </w:r>
            <w:r>
              <w:rPr>
                <w:rFonts w:hint="eastAsia" w:ascii="宋体" w:hAnsi="宋体"/>
                <w:color w:val="000000"/>
                <w:sz w:val="18"/>
                <w:szCs w:val="18"/>
              </w:rPr>
              <w:t>处罚</w:t>
            </w:r>
          </w:p>
        </w:tc>
        <w:tc>
          <w:tcPr>
            <w:tcW w:w="1255" w:type="dxa"/>
            <w:vAlign w:val="center"/>
          </w:tcPr>
          <w:p w14:paraId="30436E1D">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568545BE">
            <w:pPr>
              <w:tabs>
                <w:tab w:val="left" w:pos="7937"/>
              </w:tabs>
              <w:spacing w:line="280" w:lineRule="exact"/>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《唐山市城市绿化管理条例》第三十八条  违反本条例第十八条规定，配套的绿化工程未能在规定期限内完工的，责令限期完成，并处未完成绿化建设面积所需绿化工程费用两倍的罚款。</w:t>
            </w:r>
          </w:p>
        </w:tc>
        <w:tc>
          <w:tcPr>
            <w:tcW w:w="3762" w:type="dxa"/>
            <w:vAlign w:val="center"/>
          </w:tcPr>
          <w:p w14:paraId="617CA2D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城市新建、扩建、改建工程项目的建设投资，涉嫌未包括配套的绿化建设投资。绿化工程未与主体工程统一规划，统一设计，同步完成的</w:t>
            </w:r>
            <w:r>
              <w:rPr>
                <w:rFonts w:hint="eastAsia" w:ascii="宋体" w:hAnsi="宋体"/>
                <w:color w:val="000000"/>
                <w:sz w:val="18"/>
                <w:szCs w:val="18"/>
              </w:rPr>
              <w:t>违法行为（或者其他机关移送的违法案件），予以审查，决定是否立案。</w:t>
            </w:r>
          </w:p>
          <w:p w14:paraId="586B96C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225886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C2232C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3824B5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C2F034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A497CB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46B298F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3ADAEC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73A187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621613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D06D67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1FCFEF7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D7D19E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0B342E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B3BEEF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16FF012">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A6EDDB8">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FA4B02B">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7A5F889">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BAC551D">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392E8579"/>
    <w:p w14:paraId="7BBEA159"/>
    <w:p w14:paraId="00943A27"/>
    <w:p w14:paraId="5D08785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CBC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FADA48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EE91D3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D5217F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11BC92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549E07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4583C1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3EAB5C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E089B7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304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9B57428">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167</w:t>
            </w:r>
          </w:p>
        </w:tc>
        <w:tc>
          <w:tcPr>
            <w:tcW w:w="1256" w:type="dxa"/>
            <w:vAlign w:val="center"/>
          </w:tcPr>
          <w:p w14:paraId="7411B78D">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7AA0101">
            <w:pPr>
              <w:tabs>
                <w:tab w:val="left" w:pos="7937"/>
              </w:tabs>
              <w:spacing w:line="240" w:lineRule="exact"/>
              <w:jc w:val="center"/>
              <w:rPr>
                <w:rFonts w:hint="eastAsia" w:ascii="宋体" w:hAnsi="宋体"/>
                <w:color w:val="000000"/>
                <w:sz w:val="18"/>
                <w:szCs w:val="18"/>
              </w:rPr>
            </w:pPr>
            <w:r>
              <w:rPr>
                <w:rFonts w:hint="eastAsia" w:ascii="宋体" w:hAnsi="宋体"/>
                <w:color w:val="000000"/>
                <w:sz w:val="18"/>
                <w:szCs w:val="18"/>
                <w:lang w:val="en-US" w:eastAsia="zh-CN"/>
              </w:rPr>
              <w:t>对擅自砍伐树木的</w:t>
            </w:r>
            <w:r>
              <w:rPr>
                <w:rFonts w:hint="eastAsia" w:ascii="宋体" w:hAnsi="宋体"/>
                <w:color w:val="000000"/>
                <w:sz w:val="18"/>
                <w:szCs w:val="18"/>
              </w:rPr>
              <w:t>处罚</w:t>
            </w:r>
          </w:p>
        </w:tc>
        <w:tc>
          <w:tcPr>
            <w:tcW w:w="1255" w:type="dxa"/>
            <w:vAlign w:val="center"/>
          </w:tcPr>
          <w:p w14:paraId="61616DC6">
            <w:pPr>
              <w:tabs>
                <w:tab w:val="left" w:pos="7937"/>
              </w:tabs>
              <w:spacing w:line="240" w:lineRule="exact"/>
              <w:jc w:val="center"/>
              <w:rPr>
                <w:rFonts w:hint="eastAsia" w:ascii="宋体" w:hAns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AB1A8B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Times New Roman"/>
                <w:color w:val="000000"/>
                <w:kern w:val="2"/>
                <w:sz w:val="18"/>
                <w:szCs w:val="18"/>
                <w:lang w:val="en-US" w:eastAsia="zh-CN" w:bidi="ar-SA"/>
              </w:rPr>
            </w:pPr>
            <w:r>
              <w:rPr>
                <w:rFonts w:hint="eastAsia" w:ascii="宋体" w:hAnsi="宋体"/>
                <w:b w:val="0"/>
                <w:bCs/>
                <w:color w:val="000000"/>
                <w:sz w:val="18"/>
                <w:szCs w:val="18"/>
              </w:rPr>
              <w:t>【地方性法规】</w:t>
            </w:r>
            <w:r>
              <w:rPr>
                <w:rFonts w:hint="eastAsia" w:ascii="宋体" w:hAnsi="宋体" w:eastAsia="宋体" w:cs="Times New Roman"/>
                <w:color w:val="000000"/>
                <w:kern w:val="2"/>
                <w:sz w:val="18"/>
                <w:szCs w:val="18"/>
                <w:lang w:val="en-US" w:eastAsia="zh-CN" w:bidi="ar-SA"/>
              </w:rPr>
              <w:t>《唐山市城市绿化管理条例》第三十九条  违反本条例第二十条规定的，责令其按照砍伐树木株数的三倍补种，并处被砍伐树木价值五倍以上十倍以下的罚款。</w:t>
            </w:r>
          </w:p>
          <w:p w14:paraId="482CB517">
            <w:pPr>
              <w:tabs>
                <w:tab w:val="left" w:pos="7937"/>
              </w:tabs>
              <w:spacing w:line="280" w:lineRule="exact"/>
              <w:rPr>
                <w:rFonts w:ascii="宋体"/>
                <w:color w:val="000000"/>
                <w:sz w:val="18"/>
                <w:szCs w:val="18"/>
              </w:rPr>
            </w:pPr>
          </w:p>
        </w:tc>
        <w:tc>
          <w:tcPr>
            <w:tcW w:w="3762" w:type="dxa"/>
            <w:vAlign w:val="center"/>
          </w:tcPr>
          <w:p w14:paraId="1D494F1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涉嫌擅自砍伐树木</w:t>
            </w:r>
            <w:r>
              <w:rPr>
                <w:rFonts w:hint="eastAsia" w:ascii="宋体" w:hAnsi="宋体"/>
                <w:color w:val="000000"/>
                <w:sz w:val="18"/>
                <w:szCs w:val="18"/>
              </w:rPr>
              <w:t>的违法行为（其他机关移送的违法案件等，予以审查，决定是否立案。</w:t>
            </w:r>
          </w:p>
          <w:p w14:paraId="6BEEE62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D7F664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6C784D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276ACD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71DABF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5BCFEA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、执行责任：责令其限期改正，依照生效的行政处罚决定罚款。</w:t>
            </w:r>
          </w:p>
          <w:p w14:paraId="31EF5EF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B23561D">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32C48D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461D76C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A15B47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14AC82B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E3F432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FAF191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515007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386E04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B0A7197">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7CABB6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6278931">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1A97FEC">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76A09FF6"/>
    <w:p w14:paraId="461B65EA"/>
    <w:p w14:paraId="69D5A574"/>
    <w:p w14:paraId="06DD6E2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2F5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4F802C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A876CC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34F073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F97DD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757867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339185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D3F57F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7346BB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004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2A8C195">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68</w:t>
            </w:r>
          </w:p>
        </w:tc>
        <w:tc>
          <w:tcPr>
            <w:tcW w:w="1256" w:type="dxa"/>
            <w:vAlign w:val="center"/>
          </w:tcPr>
          <w:p w14:paraId="324B7619">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5C296C0">
            <w:pPr>
              <w:tabs>
                <w:tab w:val="left" w:pos="7937"/>
              </w:tabs>
              <w:spacing w:line="240" w:lineRule="exact"/>
              <w:rPr>
                <w:rFonts w:ascii="宋体"/>
                <w:color w:val="000000"/>
                <w:sz w:val="18"/>
                <w:szCs w:val="18"/>
              </w:rPr>
            </w:pPr>
            <w:r>
              <w:rPr>
                <w:rFonts w:hint="eastAsia" w:ascii="宋体" w:hAnsi="宋体"/>
                <w:color w:val="000000"/>
                <w:sz w:val="18"/>
                <w:szCs w:val="18"/>
              </w:rPr>
              <w:t>对</w:t>
            </w:r>
            <w:r>
              <w:rPr>
                <w:rFonts w:hint="eastAsia" w:ascii="宋体" w:hAnsi="宋体"/>
                <w:color w:val="000000"/>
                <w:sz w:val="18"/>
                <w:szCs w:val="18"/>
                <w:lang w:val="en-US" w:eastAsia="zh-CN"/>
              </w:rPr>
              <w:t>擅自在公园、广场等公共绿地设置广告牌匾或者建造其他建筑物、构筑物的</w:t>
            </w:r>
            <w:r>
              <w:rPr>
                <w:rFonts w:hint="eastAsia" w:ascii="宋体" w:hAnsi="宋体"/>
                <w:color w:val="000000"/>
                <w:sz w:val="18"/>
                <w:szCs w:val="18"/>
              </w:rPr>
              <w:t>处罚</w:t>
            </w:r>
          </w:p>
        </w:tc>
        <w:tc>
          <w:tcPr>
            <w:tcW w:w="1255" w:type="dxa"/>
            <w:vAlign w:val="center"/>
          </w:tcPr>
          <w:p w14:paraId="2D0A0011">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7A0750F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宋体" w:hAnsi="宋体" w:eastAsia="宋体" w:cs="Times New Roman"/>
                <w:color w:val="000000"/>
                <w:kern w:val="2"/>
                <w:sz w:val="18"/>
                <w:szCs w:val="18"/>
                <w:lang w:val="en-US" w:eastAsia="zh-CN" w:bidi="ar-SA"/>
              </w:rPr>
            </w:pPr>
            <w:r>
              <w:rPr>
                <w:rFonts w:hint="eastAsia" w:ascii="宋体" w:hAnsi="宋体"/>
                <w:b w:val="0"/>
                <w:bCs/>
                <w:color w:val="000000"/>
                <w:sz w:val="18"/>
                <w:szCs w:val="18"/>
              </w:rPr>
              <w:t>【地方性法规】</w:t>
            </w:r>
            <w:r>
              <w:rPr>
                <w:rFonts w:hint="eastAsia" w:ascii="宋体" w:hAnsi="宋体" w:eastAsia="宋体" w:cs="Times New Roman"/>
                <w:color w:val="000000"/>
                <w:kern w:val="2"/>
                <w:sz w:val="18"/>
                <w:szCs w:val="18"/>
                <w:lang w:val="en-US" w:eastAsia="zh-CN" w:bidi="ar-SA"/>
              </w:rPr>
              <w:t>《唐山市城市绿化管理条例》第四十一条第一款第一项  违反本条例第二十五条第一项、第二项规定的，责令停止违法行为，恢复原貌，赔偿损失，并按照下列规定处以罚款：</w:t>
            </w:r>
          </w:p>
          <w:p w14:paraId="2E26CB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宋体" w:hAnsi="宋体" w:eastAsia="宋体" w:cs="Times New Roman"/>
                <w:color w:val="000000"/>
                <w:kern w:val="2"/>
                <w:sz w:val="18"/>
                <w:szCs w:val="18"/>
                <w:lang w:val="en-US" w:eastAsia="zh-CN" w:bidi="ar-SA"/>
              </w:rPr>
            </w:pPr>
            <w:r>
              <w:rPr>
                <w:rFonts w:hint="eastAsia" w:ascii="宋体" w:hAnsi="宋体" w:eastAsia="宋体" w:cs="Times New Roman"/>
                <w:color w:val="000000"/>
                <w:kern w:val="2"/>
                <w:sz w:val="18"/>
                <w:szCs w:val="18"/>
                <w:lang w:val="en-US" w:eastAsia="zh-CN" w:bidi="ar-SA"/>
              </w:rPr>
              <w:t>（一）违反第一项规定的，处所占绿地价值三倍以上五倍以下的罚款；</w:t>
            </w:r>
          </w:p>
          <w:p w14:paraId="252C4C57">
            <w:pPr>
              <w:tabs>
                <w:tab w:val="left" w:pos="7937"/>
              </w:tabs>
              <w:spacing w:line="280" w:lineRule="exact"/>
              <w:rPr>
                <w:rFonts w:ascii="宋体"/>
                <w:color w:val="000000"/>
                <w:sz w:val="18"/>
                <w:szCs w:val="18"/>
              </w:rPr>
            </w:pPr>
          </w:p>
        </w:tc>
        <w:tc>
          <w:tcPr>
            <w:tcW w:w="3762" w:type="dxa"/>
            <w:vAlign w:val="center"/>
          </w:tcPr>
          <w:p w14:paraId="637680C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涉嫌擅自在公园、广场等公共绿地设置广告牌匾或者建造其他建筑物、构筑物的</w:t>
            </w:r>
            <w:r>
              <w:rPr>
                <w:rFonts w:hint="eastAsia" w:ascii="宋体" w:hAnsi="宋体"/>
                <w:color w:val="000000"/>
                <w:sz w:val="18"/>
                <w:szCs w:val="18"/>
              </w:rPr>
              <w:t>违法行为（或者其他机关移送的违法案件），予以审查，决定是否立案。</w:t>
            </w:r>
          </w:p>
          <w:p w14:paraId="268C810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1EE8EC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2EC37B4">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D8E6EA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3AF081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15C205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、执行责任：责令限期完成，逾期未完成的，依照生效的行政处罚决定罚款。</w:t>
            </w:r>
          </w:p>
          <w:p w14:paraId="14D86C8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1A524B8">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227F4B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7B4B1A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3BE4E6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789992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442287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D1CB55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EE16F7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F1E4E8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D363F53">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4358806">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E389884">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EB32856">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2C83333C"/>
    <w:p w14:paraId="00414C65"/>
    <w:p w14:paraId="0DB89C6B"/>
    <w:p w14:paraId="286BFD0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BB5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4DB771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EDC8CA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5185B2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8090E0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35A15E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828D1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59FE09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E72ECA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6BB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34DABAE">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69</w:t>
            </w:r>
          </w:p>
        </w:tc>
        <w:tc>
          <w:tcPr>
            <w:tcW w:w="1256" w:type="dxa"/>
            <w:vAlign w:val="center"/>
          </w:tcPr>
          <w:p w14:paraId="4B050DA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2F869B59">
            <w:pPr>
              <w:tabs>
                <w:tab w:val="left" w:pos="7937"/>
              </w:tabs>
              <w:spacing w:line="240" w:lineRule="exact"/>
              <w:rPr>
                <w:rFonts w:ascii="宋体"/>
                <w:color w:val="000000"/>
                <w:sz w:val="18"/>
                <w:szCs w:val="18"/>
              </w:rPr>
            </w:pPr>
            <w:r>
              <w:rPr>
                <w:rFonts w:hint="eastAsia" w:ascii="宋体" w:hAnsi="宋体"/>
                <w:color w:val="000000"/>
                <w:sz w:val="18"/>
                <w:szCs w:val="18"/>
              </w:rPr>
              <w:t>对</w:t>
            </w:r>
            <w:r>
              <w:rPr>
                <w:rFonts w:hint="eastAsia" w:ascii="宋体" w:hAnsi="宋体"/>
                <w:color w:val="000000"/>
                <w:sz w:val="18"/>
                <w:szCs w:val="18"/>
                <w:lang w:val="en-US" w:eastAsia="zh-CN"/>
              </w:rPr>
              <w:t>毁损园林绿化设施</w:t>
            </w:r>
            <w:r>
              <w:rPr>
                <w:rFonts w:hint="eastAsia" w:ascii="宋体" w:hAnsi="宋体"/>
                <w:color w:val="000000"/>
                <w:sz w:val="18"/>
                <w:szCs w:val="18"/>
              </w:rPr>
              <w:t>的处罚</w:t>
            </w:r>
          </w:p>
        </w:tc>
        <w:tc>
          <w:tcPr>
            <w:tcW w:w="1255" w:type="dxa"/>
            <w:vAlign w:val="center"/>
          </w:tcPr>
          <w:p w14:paraId="3830EAF5">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62781BC">
            <w:pPr>
              <w:tabs>
                <w:tab w:val="left" w:pos="7937"/>
              </w:tabs>
              <w:spacing w:line="280" w:lineRule="exact"/>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rPr>
              <w:t>《唐山市城市绿化管理条例》第四十一条第一款条“违反本条例第二十五条第一项规定的，责令限期拆除，恢复原貌，可处以二千元以上五千元以下罚款</w:t>
            </w:r>
            <w:r>
              <w:rPr>
                <w:rFonts w:ascii="宋体" w:hAnsi="宋体"/>
                <w:color w:val="000000"/>
                <w:sz w:val="18"/>
                <w:szCs w:val="18"/>
              </w:rPr>
              <w:t>;</w:t>
            </w:r>
            <w:r>
              <w:rPr>
                <w:rFonts w:hint="eastAsia" w:ascii="宋体" w:hAnsi="宋体"/>
                <w:color w:val="000000"/>
                <w:sz w:val="18"/>
                <w:szCs w:val="18"/>
              </w:rPr>
              <w:t>逾期不拆除的，由城市绿化行政主管部门组织拆除，所需费用由责任人承担，并处以五千元以上一万元以下罚款。”</w:t>
            </w:r>
          </w:p>
        </w:tc>
        <w:tc>
          <w:tcPr>
            <w:tcW w:w="3762" w:type="dxa"/>
            <w:vAlign w:val="center"/>
          </w:tcPr>
          <w:p w14:paraId="2C40AC2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涉嫌毁损园林绿化设施</w:t>
            </w:r>
            <w:r>
              <w:rPr>
                <w:rFonts w:hint="eastAsia" w:ascii="宋体" w:hAnsi="宋体"/>
                <w:color w:val="000000"/>
                <w:sz w:val="18"/>
                <w:szCs w:val="18"/>
              </w:rPr>
              <w:t>的违法行为（或者其他机关移送的违法案件），予以审查，决定是否立案。</w:t>
            </w:r>
          </w:p>
          <w:p w14:paraId="19A27D1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26F365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432FA4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25AF9D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D210D5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9FA4C9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、执行责任：责令限期拆除，恢复原貌，依照生效的行政处罚决定罚款。</w:t>
            </w:r>
          </w:p>
          <w:p w14:paraId="73E6307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C8A6779">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15A8C1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2CE4CD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55D09D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4AF9D7C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67621F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3ED8C6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3C66B30">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1D5FEF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3AAB1C2">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4C7EE1E">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663C628">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8CEF060">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459A265F"/>
    <w:p w14:paraId="159DA1FB"/>
    <w:p w14:paraId="649C1E91"/>
    <w:p w14:paraId="02C7A4C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A21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73739B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24B467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984999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793CD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B27E33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20B294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A9CD66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E411EE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074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FDF8D7B">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170</w:t>
            </w:r>
          </w:p>
        </w:tc>
        <w:tc>
          <w:tcPr>
            <w:tcW w:w="1256" w:type="dxa"/>
            <w:vAlign w:val="center"/>
          </w:tcPr>
          <w:p w14:paraId="5674CBBA">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6EB296F">
            <w:pPr>
              <w:tabs>
                <w:tab w:val="left" w:pos="7937"/>
              </w:tabs>
              <w:spacing w:line="240" w:lineRule="exact"/>
              <w:rPr>
                <w:rFonts w:ascii="宋体"/>
                <w:color w:val="000000"/>
                <w:sz w:val="18"/>
                <w:szCs w:val="18"/>
              </w:rPr>
            </w:pPr>
            <w:r>
              <w:rPr>
                <w:rFonts w:hint="eastAsia" w:ascii="宋体" w:hAnsi="宋体"/>
                <w:color w:val="000000"/>
                <w:sz w:val="18"/>
                <w:szCs w:val="18"/>
              </w:rPr>
              <w:t>对</w:t>
            </w:r>
            <w:r>
              <w:rPr>
                <w:rFonts w:hint="eastAsia" w:ascii="宋体" w:hAnsi="宋体"/>
                <w:color w:val="000000"/>
                <w:sz w:val="18"/>
                <w:szCs w:val="18"/>
                <w:lang w:val="en-US" w:eastAsia="zh-CN"/>
              </w:rPr>
              <w:t>在绿地内摆摊设点、停车、堆放物品</w:t>
            </w:r>
            <w:r>
              <w:rPr>
                <w:rFonts w:hint="eastAsia" w:ascii="宋体" w:hAnsi="宋体"/>
                <w:color w:val="000000"/>
                <w:sz w:val="18"/>
                <w:szCs w:val="18"/>
              </w:rPr>
              <w:t>的处罚</w:t>
            </w:r>
          </w:p>
        </w:tc>
        <w:tc>
          <w:tcPr>
            <w:tcW w:w="1255" w:type="dxa"/>
            <w:vAlign w:val="center"/>
          </w:tcPr>
          <w:p w14:paraId="637C51D4">
            <w:pPr>
              <w:tabs>
                <w:tab w:val="left" w:pos="7937"/>
              </w:tabs>
              <w:spacing w:line="280" w:lineRule="exact"/>
              <w:rPr>
                <w:rFonts w:hint="eastAsia" w:ascii="宋体" w:hAnsi="宋体"/>
                <w:color w:val="000000"/>
                <w:sz w:val="18"/>
                <w:szCs w:val="18"/>
                <w:lang w:val="en-US" w:eastAsia="zh-CN"/>
              </w:rPr>
            </w:pPr>
            <w:r>
              <w:rPr>
                <w:rFonts w:hint="eastAsia" w:ascii="宋体" w:hAnsi="宋体"/>
                <w:color w:val="000000"/>
                <w:sz w:val="18"/>
                <w:szCs w:val="18"/>
                <w:lang w:val="en-US" w:eastAsia="zh-CN"/>
              </w:rPr>
              <w:t>滦州市城市管理综合行政执法局</w:t>
            </w:r>
          </w:p>
        </w:tc>
        <w:tc>
          <w:tcPr>
            <w:tcW w:w="2806" w:type="dxa"/>
            <w:vAlign w:val="center"/>
          </w:tcPr>
          <w:p w14:paraId="4C65A7B2">
            <w:pPr>
              <w:tabs>
                <w:tab w:val="left" w:pos="7937"/>
              </w:tabs>
              <w:spacing w:line="280" w:lineRule="exact"/>
              <w:rPr>
                <w:rFonts w:hint="eastAsia" w:ascii="宋体" w:hAnsi="宋体"/>
                <w:color w:val="000000"/>
                <w:sz w:val="18"/>
                <w:szCs w:val="18"/>
                <w:lang w:val="en-US" w:eastAsia="zh-CN"/>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《唐山市城市绿化管理条例》第四十一条第二款第一项</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违反本条例第二十五条第三项至第十三项规定的，责令改正；造成损失的，承担赔偿责任；情节轻微的，处以警告；情节较重的，按照下列规定处以罚款：     （一）违反第三项、第八项、第九项、第十项规定的，处三百元以上五百元以下的罚款；</w:t>
            </w:r>
          </w:p>
          <w:p w14:paraId="0A0B21DF">
            <w:pPr>
              <w:tabs>
                <w:tab w:val="left" w:pos="7937"/>
              </w:tabs>
              <w:spacing w:line="280" w:lineRule="exact"/>
              <w:rPr>
                <w:rFonts w:hint="eastAsia" w:ascii="宋体" w:hAnsi="宋体"/>
                <w:color w:val="000000"/>
                <w:sz w:val="18"/>
                <w:szCs w:val="18"/>
                <w:lang w:val="en-US" w:eastAsia="zh-CN"/>
              </w:rPr>
            </w:pPr>
          </w:p>
        </w:tc>
        <w:tc>
          <w:tcPr>
            <w:tcW w:w="3762" w:type="dxa"/>
            <w:vAlign w:val="center"/>
          </w:tcPr>
          <w:p w14:paraId="18C0AFD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涉嫌在绿地内摆摊设点、停车、堆放物品</w:t>
            </w:r>
            <w:r>
              <w:rPr>
                <w:rFonts w:hint="eastAsia" w:ascii="宋体" w:hAnsi="宋体"/>
                <w:color w:val="000000"/>
                <w:sz w:val="18"/>
                <w:szCs w:val="18"/>
              </w:rPr>
              <w:t>的违法行为（或者其他机关移送的违法案件），予以审查，决定是否立案。</w:t>
            </w:r>
          </w:p>
          <w:p w14:paraId="1B65D43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073F1C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E19F53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56EA4E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1E70F4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284A35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、执行责任：责令改正，造成损失的，承担赔偿责任；情节轻微的，处以警告；情节较重的，依照生效的行政处罚决定罚款。</w:t>
            </w:r>
          </w:p>
          <w:p w14:paraId="6624865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154360A">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A589DB5">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015790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2F72CB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015BAF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FC1DF6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8A51DD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5FCE9C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2595FE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5108EEF">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08DA20E1">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62375ED">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0687DDB">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0F1EA849"/>
    <w:p w14:paraId="5CE58337"/>
    <w:p w14:paraId="39392D7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6C3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AA228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C73805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F6E52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0EBA79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FA6E6B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ABE519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AA8E2C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6AA725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640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537904B">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171</w:t>
            </w:r>
          </w:p>
        </w:tc>
        <w:tc>
          <w:tcPr>
            <w:tcW w:w="1256" w:type="dxa"/>
            <w:vAlign w:val="center"/>
          </w:tcPr>
          <w:p w14:paraId="35BE33DB">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207FC42">
            <w:pPr>
              <w:tabs>
                <w:tab w:val="left" w:pos="7937"/>
              </w:tabs>
              <w:spacing w:line="240" w:lineRule="exact"/>
              <w:rPr>
                <w:rFonts w:ascii="宋体"/>
                <w:color w:val="000000"/>
                <w:sz w:val="18"/>
                <w:szCs w:val="18"/>
              </w:rPr>
            </w:pPr>
            <w:r>
              <w:rPr>
                <w:rFonts w:hint="eastAsia" w:ascii="宋体" w:hAnsi="宋体"/>
                <w:color w:val="000000"/>
                <w:sz w:val="18"/>
                <w:szCs w:val="18"/>
              </w:rPr>
              <w:t>对</w:t>
            </w:r>
            <w:r>
              <w:rPr>
                <w:rFonts w:hint="eastAsia" w:ascii="宋体" w:hAnsi="宋体"/>
                <w:color w:val="000000"/>
                <w:sz w:val="18"/>
                <w:szCs w:val="18"/>
                <w:lang w:val="en-US" w:eastAsia="zh-CN"/>
              </w:rPr>
              <w:t>在树冠下设置影响树木正常生长的摊点的</w:t>
            </w:r>
            <w:r>
              <w:rPr>
                <w:rFonts w:hint="eastAsia" w:ascii="宋体" w:hAnsi="宋体"/>
                <w:color w:val="000000"/>
                <w:sz w:val="18"/>
                <w:szCs w:val="18"/>
              </w:rPr>
              <w:t>处罚</w:t>
            </w:r>
          </w:p>
        </w:tc>
        <w:tc>
          <w:tcPr>
            <w:tcW w:w="1255" w:type="dxa"/>
            <w:vAlign w:val="center"/>
          </w:tcPr>
          <w:p w14:paraId="4C10CA3E">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523B093">
            <w:pPr>
              <w:tabs>
                <w:tab w:val="left" w:pos="7937"/>
              </w:tabs>
              <w:spacing w:line="280" w:lineRule="exact"/>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《唐山市城市绿化管理条例》第四十一条第二款第三项</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条例第二十五条第三项至第十三项规定的，责令改正；造成损失的，承担赔偿责任；情节轻微的，处以警告；情节较重的，按照下列规定处以罚款：（三）违反第五项、第六项、第十一项、第十二项、第十三项规定的，处一百元以上一千元以下的罚款；</w:t>
            </w:r>
          </w:p>
        </w:tc>
        <w:tc>
          <w:tcPr>
            <w:tcW w:w="3762" w:type="dxa"/>
            <w:vAlign w:val="center"/>
          </w:tcPr>
          <w:p w14:paraId="051F8CD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涉嫌在树冠下设置影响树木正常生长的摊点的</w:t>
            </w:r>
            <w:r>
              <w:rPr>
                <w:rFonts w:hint="eastAsia" w:ascii="宋体" w:hAnsi="宋体"/>
                <w:color w:val="000000"/>
                <w:sz w:val="18"/>
                <w:szCs w:val="18"/>
              </w:rPr>
              <w:t>违法行为（或者其他机关移送的违法案件），予以审查，决定是否立案。</w:t>
            </w:r>
          </w:p>
          <w:p w14:paraId="6EE448E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DB1B7E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5BD01D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AEBECC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BE945E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36CBB5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、执行责任：责令改正，造成损失的，承担赔偿责任；情节轻微的，依照生效的行政处罚决定罚款。</w:t>
            </w:r>
          </w:p>
          <w:p w14:paraId="370FCD6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6F0383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CD9473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BB7B30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1104BD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4EAFD03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36C1E9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67988B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92488B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E55353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C696608">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BE766F7">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6C92DDF">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05EF7B5">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27833B23"/>
    <w:p w14:paraId="0CBA3A4A"/>
    <w:p w14:paraId="292C80AE"/>
    <w:p w14:paraId="359771E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5909F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5D0A8C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803681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8D0493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118B6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95F47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AB8791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8D51A7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238F2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685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118DD6A">
            <w:pPr>
              <w:tabs>
                <w:tab w:val="left" w:pos="7937"/>
              </w:tabs>
              <w:spacing w:line="240" w:lineRule="exact"/>
              <w:jc w:val="center"/>
              <w:rPr>
                <w:rFonts w:hint="default" w:ascii="宋体" w:eastAsia="宋体"/>
                <w:color w:val="000000"/>
                <w:sz w:val="18"/>
                <w:szCs w:val="18"/>
                <w:lang w:val="en-US" w:eastAsia="zh-CN"/>
              </w:rPr>
            </w:pPr>
            <w:r>
              <w:rPr>
                <w:rFonts w:ascii="宋体" w:hAnsi="宋体"/>
                <w:color w:val="000000"/>
                <w:sz w:val="18"/>
                <w:szCs w:val="18"/>
              </w:rPr>
              <w:t>1</w:t>
            </w:r>
            <w:r>
              <w:rPr>
                <w:rFonts w:hint="eastAsia" w:ascii="宋体" w:hAnsi="宋体"/>
                <w:color w:val="000000"/>
                <w:sz w:val="18"/>
                <w:szCs w:val="18"/>
                <w:lang w:val="en-US" w:eastAsia="zh-CN"/>
              </w:rPr>
              <w:t>72</w:t>
            </w:r>
          </w:p>
        </w:tc>
        <w:tc>
          <w:tcPr>
            <w:tcW w:w="1256" w:type="dxa"/>
            <w:vAlign w:val="center"/>
          </w:tcPr>
          <w:p w14:paraId="79DE70EA">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C90F697">
            <w:pPr>
              <w:tabs>
                <w:tab w:val="left" w:pos="7937"/>
              </w:tabs>
              <w:spacing w:line="240" w:lineRule="exact"/>
              <w:rPr>
                <w:rFonts w:ascii="宋体"/>
                <w:color w:val="000000"/>
                <w:sz w:val="18"/>
                <w:szCs w:val="18"/>
              </w:rPr>
            </w:pPr>
            <w:r>
              <w:rPr>
                <w:rFonts w:hint="eastAsia" w:ascii="宋体" w:hAnsi="宋体"/>
                <w:color w:val="000000"/>
                <w:sz w:val="18"/>
                <w:szCs w:val="18"/>
              </w:rPr>
              <w:t>对</w:t>
            </w:r>
            <w:r>
              <w:rPr>
                <w:rFonts w:hint="eastAsia" w:ascii="宋体" w:hAnsi="宋体"/>
                <w:color w:val="000000"/>
                <w:sz w:val="18"/>
                <w:szCs w:val="18"/>
                <w:lang w:val="en-US" w:eastAsia="zh-CN"/>
              </w:rPr>
              <w:t>就树盖房，以树承重或者围圈树木的</w:t>
            </w:r>
            <w:r>
              <w:rPr>
                <w:rFonts w:hint="eastAsia" w:ascii="宋体" w:hAnsi="宋体"/>
                <w:color w:val="000000"/>
                <w:sz w:val="18"/>
                <w:szCs w:val="18"/>
              </w:rPr>
              <w:t>处罚</w:t>
            </w:r>
          </w:p>
        </w:tc>
        <w:tc>
          <w:tcPr>
            <w:tcW w:w="1255" w:type="dxa"/>
            <w:vAlign w:val="center"/>
          </w:tcPr>
          <w:p w14:paraId="7FD3FE02">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9538615">
            <w:pPr>
              <w:tabs>
                <w:tab w:val="left" w:pos="7937"/>
              </w:tabs>
              <w:spacing w:line="280" w:lineRule="exact"/>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rPr>
              <w:t>《唐山市城市绿化管理条例》四十一条第二款“违反本条例第二十五条第二项至十三项规定的，责令改正，造成损失的，承担赔偿责任；情节轻微的，处以警告；情节较重的，按照下列规定处以罚款。</w:t>
            </w:r>
          </w:p>
          <w:p w14:paraId="30469E1A">
            <w:pPr>
              <w:tabs>
                <w:tab w:val="left" w:pos="7937"/>
              </w:tabs>
              <w:spacing w:line="280" w:lineRule="exact"/>
              <w:rPr>
                <w:rFonts w:ascii="宋体"/>
                <w:color w:val="000000"/>
                <w:sz w:val="18"/>
                <w:szCs w:val="18"/>
              </w:rPr>
            </w:pPr>
            <w:r>
              <w:rPr>
                <w:rFonts w:hint="eastAsia" w:ascii="宋体" w:hAnsi="宋体"/>
                <w:color w:val="000000"/>
                <w:sz w:val="18"/>
                <w:szCs w:val="18"/>
              </w:rPr>
              <w:t>（三）违反第五项至第十三项规定的，处一百元以上一千元以下罚款。”</w:t>
            </w:r>
          </w:p>
        </w:tc>
        <w:tc>
          <w:tcPr>
            <w:tcW w:w="3762" w:type="dxa"/>
            <w:vAlign w:val="center"/>
          </w:tcPr>
          <w:p w14:paraId="09EC939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涉嫌就树盖房，以树承重或者围圈树木</w:t>
            </w:r>
            <w:r>
              <w:rPr>
                <w:rFonts w:hint="eastAsia" w:ascii="宋体" w:hAnsi="宋体"/>
                <w:color w:val="000000"/>
                <w:sz w:val="18"/>
                <w:szCs w:val="18"/>
              </w:rPr>
              <w:t>的违法行为（或者其他机关移送的违法案件），予以审查，决定是否立案。</w:t>
            </w:r>
          </w:p>
          <w:p w14:paraId="76EAD59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3F269D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C4C5BE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5A7958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658C4D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A5B36D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、执行责任：责令改正，造成损失的，承担赔偿责任；情节轻微的，依照生效的行政处罚决定罚款。</w:t>
            </w:r>
          </w:p>
          <w:p w14:paraId="5325834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5E76DA8">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E80AB2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00435F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1B1C8B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48C187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0E3923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E9BE2E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0002C6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DA5AC4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F92191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22F2F42">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0D0EE91">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25FD06D">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14353F2F"/>
    <w:p w14:paraId="4D348266"/>
    <w:p w14:paraId="3079856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4EF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DD3D51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9549D2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C9FCB5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F35FCB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6C5D72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C5B9FA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357056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896B3F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144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E86B74C">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173</w:t>
            </w:r>
          </w:p>
        </w:tc>
        <w:tc>
          <w:tcPr>
            <w:tcW w:w="1256" w:type="dxa"/>
            <w:vAlign w:val="center"/>
          </w:tcPr>
          <w:p w14:paraId="16D5893B">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86B9EF3">
            <w:pPr>
              <w:tabs>
                <w:tab w:val="left" w:pos="7937"/>
              </w:tabs>
              <w:spacing w:line="240" w:lineRule="exact"/>
              <w:rPr>
                <w:rFonts w:ascii="宋体"/>
                <w:color w:val="000000"/>
                <w:sz w:val="18"/>
                <w:szCs w:val="18"/>
              </w:rPr>
            </w:pPr>
            <w:r>
              <w:rPr>
                <w:rFonts w:hint="eastAsia" w:ascii="宋体" w:hAnsi="宋体"/>
                <w:color w:val="000000"/>
                <w:sz w:val="18"/>
                <w:szCs w:val="18"/>
              </w:rPr>
              <w:t>对</w:t>
            </w:r>
            <w:r>
              <w:rPr>
                <w:rFonts w:hint="eastAsia" w:ascii="宋体" w:hAnsi="宋体"/>
                <w:color w:val="000000"/>
                <w:sz w:val="18"/>
                <w:szCs w:val="18"/>
                <w:lang w:val="en-US" w:eastAsia="zh-CN"/>
              </w:rPr>
              <w:t>擅自截除树木主干、去除树冠等过度修剪行为的</w:t>
            </w:r>
            <w:r>
              <w:rPr>
                <w:rFonts w:hint="eastAsia" w:ascii="宋体" w:hAnsi="宋体"/>
                <w:color w:val="000000"/>
                <w:sz w:val="18"/>
                <w:szCs w:val="18"/>
              </w:rPr>
              <w:t>处罚</w:t>
            </w:r>
          </w:p>
        </w:tc>
        <w:tc>
          <w:tcPr>
            <w:tcW w:w="1255" w:type="dxa"/>
            <w:vAlign w:val="center"/>
          </w:tcPr>
          <w:p w14:paraId="65B5F679">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51682D98">
            <w:pPr>
              <w:tabs>
                <w:tab w:val="left" w:pos="7937"/>
              </w:tabs>
              <w:spacing w:line="280" w:lineRule="exact"/>
              <w:rPr>
                <w:rFonts w:hint="eastAsia" w:ascii="宋体" w:hAnsi="宋体"/>
                <w:color w:val="000000"/>
                <w:sz w:val="18"/>
                <w:szCs w:val="18"/>
                <w:lang w:val="en-US" w:eastAsia="zh-CN"/>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《唐山市城市绿化管理条例》第四十一条第二款第四项</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条例第二十五条第三项至第十三项规定的，责令改正；造成损失的，承担赔偿责任；情节轻微的，处以警告；情节较重的，按照下列规定处以罚款：（四）违反第七项规定的，处树木基准价值两倍以上五倍以下的罚款。</w:t>
            </w:r>
          </w:p>
          <w:p w14:paraId="7BCB5D3E">
            <w:pPr>
              <w:tabs>
                <w:tab w:val="left" w:pos="7937"/>
              </w:tabs>
              <w:spacing w:line="280" w:lineRule="exact"/>
              <w:rPr>
                <w:rFonts w:ascii="宋体"/>
                <w:color w:val="000000"/>
                <w:sz w:val="18"/>
                <w:szCs w:val="18"/>
              </w:rPr>
            </w:pPr>
          </w:p>
        </w:tc>
        <w:tc>
          <w:tcPr>
            <w:tcW w:w="3762" w:type="dxa"/>
            <w:vAlign w:val="center"/>
          </w:tcPr>
          <w:p w14:paraId="43DD5D3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涉嫌擅自截除树木主干、去除树冠等过度修剪的</w:t>
            </w:r>
            <w:r>
              <w:rPr>
                <w:rFonts w:hint="eastAsia" w:ascii="宋体" w:hAnsi="宋体"/>
                <w:color w:val="000000"/>
                <w:sz w:val="18"/>
                <w:szCs w:val="18"/>
              </w:rPr>
              <w:t>违法行为（或者其他机关移送的违法案件），予以审查，决定是否立案。</w:t>
            </w:r>
          </w:p>
          <w:p w14:paraId="01C8230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30CA19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B5CB0F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D53CEB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2EF06B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A7A07F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、执行责任：责令改正，造成损失的，承担赔偿责任；情节轻微的，依照生效的行政处罚决定罚款。</w:t>
            </w:r>
          </w:p>
          <w:p w14:paraId="3C7F87E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1AD983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322741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35735C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43EBD0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BFE320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9E4E00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152D70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C2AD7B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FDD08D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A9142B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A7ACB5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594480B">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1B212AF">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0093E7FC"/>
    <w:p w14:paraId="0330665C"/>
    <w:p w14:paraId="2B1BB9C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A7B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DC5ABC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16DC0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EB2905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D4216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5E276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B846E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E5C1CE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11B773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DF1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9F1154F">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74</w:t>
            </w:r>
          </w:p>
        </w:tc>
        <w:tc>
          <w:tcPr>
            <w:tcW w:w="1256" w:type="dxa"/>
            <w:vAlign w:val="center"/>
          </w:tcPr>
          <w:p w14:paraId="4332A027">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1D48E78">
            <w:pPr>
              <w:tabs>
                <w:tab w:val="left" w:pos="7937"/>
              </w:tabs>
              <w:spacing w:line="240" w:lineRule="exact"/>
              <w:rPr>
                <w:rFonts w:ascii="宋体"/>
                <w:color w:val="000000"/>
                <w:sz w:val="18"/>
                <w:szCs w:val="18"/>
              </w:rPr>
            </w:pPr>
            <w:r>
              <w:rPr>
                <w:rFonts w:hint="eastAsia" w:ascii="宋体" w:hAnsi="宋体"/>
                <w:color w:val="000000"/>
                <w:sz w:val="18"/>
                <w:szCs w:val="18"/>
              </w:rPr>
              <w:t>对</w:t>
            </w:r>
            <w:r>
              <w:rPr>
                <w:rFonts w:hint="eastAsia" w:ascii="宋体" w:hAnsi="宋体"/>
                <w:color w:val="000000"/>
                <w:sz w:val="18"/>
                <w:szCs w:val="18"/>
                <w:lang w:val="en-US" w:eastAsia="zh-CN"/>
              </w:rPr>
              <w:t>攀折树木，钉、拴、刻、划树木，剥刮树皮</w:t>
            </w:r>
            <w:r>
              <w:rPr>
                <w:rFonts w:hint="eastAsia" w:ascii="宋体" w:hAnsi="宋体"/>
                <w:color w:val="000000"/>
                <w:sz w:val="18"/>
                <w:szCs w:val="18"/>
              </w:rPr>
              <w:t>的处罚</w:t>
            </w:r>
          </w:p>
        </w:tc>
        <w:tc>
          <w:tcPr>
            <w:tcW w:w="1255" w:type="dxa"/>
            <w:vAlign w:val="center"/>
          </w:tcPr>
          <w:p w14:paraId="7D32DB1C">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583E877">
            <w:pPr>
              <w:tabs>
                <w:tab w:val="left" w:pos="7937"/>
              </w:tabs>
              <w:spacing w:line="280" w:lineRule="exact"/>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《唐山市城市绿化管理条例》第四十一条第二款第一项</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违反本条例第二十五条第三项至第十三项规定的，责令改正；造成损失的，承担赔偿责任；情节轻微的，处以警告；情节较重的，按照下列规定处以罚款：     （一）违反第三项、第八项、第九项、第十项规定的，处三百元以上五百元以下的罚款；</w:t>
            </w:r>
          </w:p>
        </w:tc>
        <w:tc>
          <w:tcPr>
            <w:tcW w:w="3762" w:type="dxa"/>
            <w:vAlign w:val="center"/>
          </w:tcPr>
          <w:p w14:paraId="1A85EF1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涉嫌攀折树木，钉、拴、刻、划树木，剥刮树皮</w:t>
            </w:r>
            <w:r>
              <w:rPr>
                <w:rFonts w:hint="eastAsia" w:ascii="宋体" w:hAnsi="宋体"/>
                <w:color w:val="000000"/>
                <w:sz w:val="18"/>
                <w:szCs w:val="18"/>
              </w:rPr>
              <w:t>的违法行为（或者其他机关移送的违法案件），予以审查，决定是否立案。</w:t>
            </w:r>
          </w:p>
          <w:p w14:paraId="4089CE6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E0DAC4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9CD163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090AFB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27DC00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68735F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、执行责任：责令改正，造成损失的，承担赔偿责任；情节轻微的，依照生效的行政处罚决定罚款。</w:t>
            </w:r>
          </w:p>
          <w:p w14:paraId="4A11287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25E57F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6EF828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0790A9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5BBD8F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45A7E9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A4E19D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2A3BC8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F1F563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A5FF6F4">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8DC351C">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4A55F06">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2835F3D">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001B328">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3636F0A2"/>
    <w:p w14:paraId="424C6E7E"/>
    <w:p w14:paraId="7910E7B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B85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97A046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504E3D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F59ED2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638711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C69DA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4A2F67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9222F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03715B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11D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0F13228">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75</w:t>
            </w:r>
          </w:p>
        </w:tc>
        <w:tc>
          <w:tcPr>
            <w:tcW w:w="1256" w:type="dxa"/>
            <w:vAlign w:val="center"/>
          </w:tcPr>
          <w:p w14:paraId="61E2EB60">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C6B8C7D">
            <w:pPr>
              <w:tabs>
                <w:tab w:val="left" w:pos="7937"/>
              </w:tabs>
              <w:spacing w:line="240" w:lineRule="exact"/>
              <w:rPr>
                <w:rFonts w:ascii="宋体"/>
                <w:color w:val="000000"/>
                <w:sz w:val="18"/>
                <w:szCs w:val="18"/>
              </w:rPr>
            </w:pPr>
            <w:r>
              <w:rPr>
                <w:rFonts w:hint="eastAsia" w:ascii="宋体" w:hAnsi="宋体"/>
                <w:color w:val="000000"/>
                <w:sz w:val="18"/>
                <w:szCs w:val="18"/>
                <w:lang w:val="en-US" w:eastAsia="zh-CN"/>
              </w:rPr>
              <w:t>对破坏草坪、绿篱，采摘花草、果实</w:t>
            </w:r>
            <w:r>
              <w:rPr>
                <w:rFonts w:hint="eastAsia" w:ascii="宋体" w:hAnsi="宋体"/>
                <w:color w:val="000000"/>
                <w:sz w:val="18"/>
                <w:szCs w:val="18"/>
              </w:rPr>
              <w:t>的处罚</w:t>
            </w:r>
          </w:p>
        </w:tc>
        <w:tc>
          <w:tcPr>
            <w:tcW w:w="1255" w:type="dxa"/>
            <w:vAlign w:val="center"/>
          </w:tcPr>
          <w:p w14:paraId="268F377F">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11F4CD65">
            <w:pPr>
              <w:tabs>
                <w:tab w:val="left" w:pos="7937"/>
              </w:tabs>
              <w:spacing w:line="280" w:lineRule="exact"/>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《唐山市城市绿化管理条例》第四十一条第二款第一项</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违反本条例第二十五条第三项至第十三项规定的，责令改正；造成损失的，承担赔偿责任；情节轻微的，处以警告；情节较重的，按照下列规定处以罚款：     （一）违反第三项、第八项、第九项、第十项规定的，处三百元以上五百元以下的罚款；</w:t>
            </w:r>
          </w:p>
        </w:tc>
        <w:tc>
          <w:tcPr>
            <w:tcW w:w="3762" w:type="dxa"/>
            <w:vAlign w:val="center"/>
          </w:tcPr>
          <w:p w14:paraId="1F2B9A4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涉嫌破坏草坪、绿篱，采摘花草、果实</w:t>
            </w:r>
            <w:r>
              <w:rPr>
                <w:rFonts w:hint="eastAsia" w:ascii="宋体" w:hAnsi="宋体"/>
                <w:color w:val="000000"/>
                <w:sz w:val="18"/>
                <w:szCs w:val="18"/>
              </w:rPr>
              <w:t>的违法行为（或者其他机关移送的违法案件），予以审查，决定是否立案。</w:t>
            </w:r>
          </w:p>
          <w:p w14:paraId="1B5655F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96C7F9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490160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18C9AB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5BB851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FD15BB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、执行责任：责令改正，造成损失的，承担赔偿责任；情节轻微的，依照生效的行政处罚决定罚款。</w:t>
            </w:r>
          </w:p>
          <w:p w14:paraId="5665DBC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9BB7DC9">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8D886E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39E3B6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0F0157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6D4529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DD417A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3C4A7C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A57FC2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71A33C4">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A6F236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AFBEC0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84473BD">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C9ADE09">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3DA0FD92"/>
    <w:p w14:paraId="6DAA67A5"/>
    <w:p w14:paraId="7BA0359B"/>
    <w:p w14:paraId="7ACFD36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323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08A18D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995CB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B053A3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0704B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03F48F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F86BFA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76C382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41C7EF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C26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314A907">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176</w:t>
            </w:r>
          </w:p>
        </w:tc>
        <w:tc>
          <w:tcPr>
            <w:tcW w:w="1256" w:type="dxa"/>
            <w:vAlign w:val="center"/>
          </w:tcPr>
          <w:p w14:paraId="1BA75247">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9AC4DD1">
            <w:pPr>
              <w:tabs>
                <w:tab w:val="left" w:pos="7937"/>
              </w:tabs>
              <w:spacing w:line="240" w:lineRule="exact"/>
              <w:rPr>
                <w:rFonts w:ascii="宋体"/>
                <w:color w:val="000000"/>
                <w:sz w:val="18"/>
                <w:szCs w:val="18"/>
              </w:rPr>
            </w:pPr>
            <w:r>
              <w:rPr>
                <w:rFonts w:hint="eastAsia" w:ascii="宋体" w:hAnsi="宋体"/>
                <w:color w:val="000000"/>
                <w:sz w:val="18"/>
                <w:szCs w:val="18"/>
              </w:rPr>
              <w:t>对</w:t>
            </w:r>
            <w:r>
              <w:rPr>
                <w:rFonts w:hint="eastAsia" w:ascii="宋体" w:hAnsi="宋体"/>
                <w:color w:val="000000"/>
                <w:sz w:val="18"/>
                <w:szCs w:val="18"/>
                <w:lang w:val="en-US" w:eastAsia="zh-CN"/>
              </w:rPr>
              <w:t>在绿地内倾倒污水、废弃物的</w:t>
            </w:r>
            <w:r>
              <w:rPr>
                <w:rFonts w:hint="eastAsia" w:ascii="宋体" w:hAnsi="宋体"/>
                <w:color w:val="000000"/>
                <w:sz w:val="18"/>
                <w:szCs w:val="18"/>
              </w:rPr>
              <w:t>处罚</w:t>
            </w:r>
          </w:p>
        </w:tc>
        <w:tc>
          <w:tcPr>
            <w:tcW w:w="1255" w:type="dxa"/>
            <w:vAlign w:val="center"/>
          </w:tcPr>
          <w:p w14:paraId="0063ABA5">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5259CAD4">
            <w:pPr>
              <w:tabs>
                <w:tab w:val="left" w:pos="7937"/>
              </w:tabs>
              <w:spacing w:line="280" w:lineRule="exact"/>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《唐山市城市绿化管理条例》第四十一条第二款第一项</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违反本条例第二十五条第三项至第十三项规定的，责令改正；造成损失的，承担赔偿责任；情节轻微的，处以警告；情节较重的，按照下列规定处以罚款：     （一）违反第三项、第八项、第九项、第十项规定的，处三百元以上五百元以下的罚款；</w:t>
            </w:r>
          </w:p>
        </w:tc>
        <w:tc>
          <w:tcPr>
            <w:tcW w:w="3762" w:type="dxa"/>
            <w:vAlign w:val="center"/>
          </w:tcPr>
          <w:p w14:paraId="71E1B84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涉嫌在绿地内倾倒污水、废弃物的</w:t>
            </w:r>
            <w:r>
              <w:rPr>
                <w:rFonts w:hint="eastAsia" w:ascii="宋体" w:hAnsi="宋体"/>
                <w:color w:val="000000"/>
                <w:sz w:val="18"/>
                <w:szCs w:val="18"/>
              </w:rPr>
              <w:t>违法行为（或者其他机关移送的违法案件），予以审查，决定是否立案。</w:t>
            </w:r>
          </w:p>
          <w:p w14:paraId="5FA52C4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A39BDE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43110C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495A91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28FE67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E3F5FE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、执行责任：责令改正，造成损失的，承担赔偿责任；情节轻微的，依照生效的行政处罚决定罚款。</w:t>
            </w:r>
          </w:p>
          <w:p w14:paraId="480B765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74C7687">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3B55965">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2E22C4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F8A196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3D36259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7866B6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72ABC7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B84701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80D2F8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3BF895C">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141740C">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233EE7A">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F77B24C">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1268D162"/>
    <w:p w14:paraId="7793BA71"/>
    <w:p w14:paraId="59B91207"/>
    <w:p w14:paraId="37B6DCC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FD2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D2B73D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B5FEB0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4B6E28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201C69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38E2D9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AC6A05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4F0D1A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95657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768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A950C59">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77</w:t>
            </w:r>
          </w:p>
        </w:tc>
        <w:tc>
          <w:tcPr>
            <w:tcW w:w="1256" w:type="dxa"/>
            <w:vAlign w:val="center"/>
          </w:tcPr>
          <w:p w14:paraId="3599330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AD77F8E">
            <w:pPr>
              <w:tabs>
                <w:tab w:val="left" w:pos="7937"/>
              </w:tabs>
              <w:spacing w:line="240" w:lineRule="exact"/>
              <w:rPr>
                <w:rFonts w:ascii="宋体"/>
                <w:color w:val="000000"/>
                <w:sz w:val="18"/>
                <w:szCs w:val="18"/>
              </w:rPr>
            </w:pPr>
            <w:r>
              <w:rPr>
                <w:rFonts w:hint="eastAsia" w:ascii="宋体" w:hAnsi="宋体"/>
                <w:color w:val="000000"/>
                <w:sz w:val="18"/>
                <w:szCs w:val="18"/>
              </w:rPr>
              <w:t>对</w:t>
            </w:r>
            <w:r>
              <w:rPr>
                <w:rFonts w:hint="eastAsia" w:ascii="宋体" w:hAnsi="宋体"/>
                <w:color w:val="000000"/>
                <w:sz w:val="18"/>
                <w:szCs w:val="18"/>
                <w:lang w:val="en-US" w:eastAsia="zh-CN"/>
              </w:rPr>
              <w:t>在绿地内挖沙、取土、采石、筑坟</w:t>
            </w:r>
            <w:r>
              <w:rPr>
                <w:rFonts w:hint="eastAsia" w:ascii="宋体" w:hAnsi="宋体"/>
                <w:color w:val="000000"/>
                <w:sz w:val="18"/>
                <w:szCs w:val="18"/>
              </w:rPr>
              <w:t>的处罚</w:t>
            </w:r>
          </w:p>
        </w:tc>
        <w:tc>
          <w:tcPr>
            <w:tcW w:w="1255" w:type="dxa"/>
            <w:vAlign w:val="center"/>
          </w:tcPr>
          <w:p w14:paraId="4290756A">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501B7886">
            <w:pPr>
              <w:tabs>
                <w:tab w:val="left" w:pos="7937"/>
              </w:tabs>
              <w:spacing w:line="280" w:lineRule="exact"/>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《唐山市城市绿化管理条例》第四十一条第二款第三项</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条例第二十五条第三项至第十三项规定的，责令改正；造成损失的，承担赔偿责任；情节轻微的，处以警告；情节较重的，按照下列规定处以罚款：（三）违反第五项、第六项、第十一项、第十二项、第十三项规定的，处一百元以上一千元以下的罚款；</w:t>
            </w:r>
          </w:p>
        </w:tc>
        <w:tc>
          <w:tcPr>
            <w:tcW w:w="3762" w:type="dxa"/>
            <w:vAlign w:val="center"/>
          </w:tcPr>
          <w:p w14:paraId="451F40F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涉嫌在绿地内挖沙、取土、采石、筑坟的</w:t>
            </w:r>
            <w:r>
              <w:rPr>
                <w:rFonts w:hint="eastAsia" w:ascii="宋体" w:hAnsi="宋体"/>
                <w:color w:val="000000"/>
                <w:sz w:val="18"/>
                <w:szCs w:val="18"/>
              </w:rPr>
              <w:t>违法行为（或者其他机关移送的违法案件），予以审查，决定是否立案。</w:t>
            </w:r>
          </w:p>
          <w:p w14:paraId="318E485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28EA83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4F25C8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8B0F69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78EFA6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F9793C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、执行责任：责令改正，造成损失的，承担赔偿责任；情节轻微的，依照生效的行政处罚决定罚款。</w:t>
            </w:r>
          </w:p>
          <w:p w14:paraId="6EFC874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84DCA0F">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BFEB00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C43008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9002893">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6CFDA13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387276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BC3A8E0">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DFA5FA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1B2C2C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CF0C0E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FF2E93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E89A542">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FB5D614">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01DBD043"/>
    <w:p w14:paraId="7347EEAE"/>
    <w:p w14:paraId="15CE63B9"/>
    <w:p w14:paraId="0384D7CE"/>
    <w:p w14:paraId="1DF0ADB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6AD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4F157C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B0CEF7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00B6DE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2E99F8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7DE710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BA2267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B691E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60A3F9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915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449F6D1">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78</w:t>
            </w:r>
          </w:p>
        </w:tc>
        <w:tc>
          <w:tcPr>
            <w:tcW w:w="1256" w:type="dxa"/>
            <w:vAlign w:val="center"/>
          </w:tcPr>
          <w:p w14:paraId="00B8CC5B">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7C8E8C2">
            <w:pPr>
              <w:tabs>
                <w:tab w:val="left" w:pos="7937"/>
              </w:tabs>
              <w:spacing w:line="240" w:lineRule="exact"/>
              <w:rPr>
                <w:rFonts w:ascii="宋体"/>
                <w:color w:val="000000"/>
                <w:sz w:val="18"/>
                <w:szCs w:val="18"/>
              </w:rPr>
            </w:pPr>
            <w:r>
              <w:rPr>
                <w:rFonts w:hint="eastAsia" w:ascii="宋体" w:hAnsi="宋体"/>
                <w:color w:val="000000"/>
                <w:sz w:val="18"/>
                <w:szCs w:val="18"/>
              </w:rPr>
              <w:t>对</w:t>
            </w:r>
            <w:r>
              <w:rPr>
                <w:rFonts w:hint="eastAsia" w:ascii="宋体" w:hAnsi="宋体" w:eastAsia="宋体" w:cs="宋体"/>
                <w:i w:val="0"/>
                <w:iCs w:val="0"/>
                <w:color w:val="000000"/>
                <w:kern w:val="0"/>
                <w:sz w:val="18"/>
                <w:szCs w:val="18"/>
                <w:u w:val="none"/>
                <w:lang w:val="en-US" w:eastAsia="zh-CN" w:bidi="ar"/>
              </w:rPr>
              <w:t>机动车擅自驶入城市公园、广场的处</w:t>
            </w:r>
            <w:r>
              <w:rPr>
                <w:rFonts w:hint="eastAsia" w:ascii="宋体" w:hAnsi="宋体"/>
                <w:color w:val="000000"/>
                <w:sz w:val="18"/>
                <w:szCs w:val="18"/>
              </w:rPr>
              <w:t>罚</w:t>
            </w:r>
          </w:p>
        </w:tc>
        <w:tc>
          <w:tcPr>
            <w:tcW w:w="1255" w:type="dxa"/>
            <w:vAlign w:val="center"/>
          </w:tcPr>
          <w:p w14:paraId="277F94C8">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484A6E79">
            <w:pPr>
              <w:tabs>
                <w:tab w:val="left" w:pos="7937"/>
              </w:tabs>
              <w:spacing w:line="280" w:lineRule="exact"/>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《唐山市城市绿化管理条例》第四十一条第二款第三项</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条例第二十五条第三项至第十三项规定的，责令改正；造成损失的，承担赔偿责任；情节轻微的，处以警告；情节较重的，按照下列规定处以罚款：（三）违反第五项、第六项、第十一项、第十二项、第十三项规定的，处一百元以上一千元以下的罚款；</w:t>
            </w:r>
          </w:p>
        </w:tc>
        <w:tc>
          <w:tcPr>
            <w:tcW w:w="3762" w:type="dxa"/>
            <w:vAlign w:val="center"/>
          </w:tcPr>
          <w:p w14:paraId="4AFC8B6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w:t>
            </w:r>
            <w:r>
              <w:rPr>
                <w:rFonts w:hint="eastAsia" w:ascii="宋体" w:hAnsi="宋体"/>
                <w:color w:val="000000"/>
                <w:sz w:val="18"/>
                <w:szCs w:val="18"/>
                <w:lang w:val="en-US" w:eastAsia="zh-CN"/>
              </w:rPr>
              <w:t>涉嫌</w:t>
            </w:r>
            <w:r>
              <w:rPr>
                <w:rFonts w:hint="eastAsia" w:ascii="宋体" w:hAnsi="宋体" w:eastAsia="宋体" w:cs="宋体"/>
                <w:i w:val="0"/>
                <w:iCs w:val="0"/>
                <w:color w:val="000000"/>
                <w:kern w:val="0"/>
                <w:sz w:val="18"/>
                <w:szCs w:val="18"/>
                <w:u w:val="none"/>
                <w:lang w:val="en-US" w:eastAsia="zh-CN" w:bidi="ar"/>
              </w:rPr>
              <w:t>机动车擅自驶入城市公园、广场</w:t>
            </w:r>
            <w:r>
              <w:rPr>
                <w:rFonts w:hint="eastAsia" w:ascii="宋体" w:hAnsi="宋体"/>
                <w:color w:val="000000"/>
                <w:sz w:val="18"/>
                <w:szCs w:val="18"/>
              </w:rPr>
              <w:t>的违法行为（或者其他机关移送的违法案件），予以审查，决定是否立案。</w:t>
            </w:r>
          </w:p>
          <w:p w14:paraId="13A382B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C981EB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7BFF96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BFA419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FEF309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52FD23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、执行责任：责令赔偿损失，依照生效的行政处罚决定罚款；涉嫌犯罪的，依法移送司法机关处理。</w:t>
            </w:r>
          </w:p>
          <w:p w14:paraId="1E60502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9EF47F8">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2772B2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2A47AF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6D3CB9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75D8239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24F620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F5B71A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6B7F83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A44EC1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46307CD">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51BA50B">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70416A4">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A9F0679">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03FE8884"/>
    <w:p w14:paraId="1152E712"/>
    <w:p w14:paraId="2899A1B3"/>
    <w:p w14:paraId="0DA05A2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C0A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42969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78A133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F66A66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0733B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72D3BA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28C932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68063D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70F87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438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3C9434D">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179</w:t>
            </w:r>
          </w:p>
        </w:tc>
        <w:tc>
          <w:tcPr>
            <w:tcW w:w="1256" w:type="dxa"/>
            <w:vAlign w:val="center"/>
          </w:tcPr>
          <w:p w14:paraId="22C66C0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7136E85">
            <w:pPr>
              <w:tabs>
                <w:tab w:val="left" w:pos="7937"/>
              </w:tabs>
              <w:spacing w:line="240" w:lineRule="exact"/>
              <w:rPr>
                <w:rFonts w:ascii="宋体"/>
                <w:color w:val="000000"/>
                <w:sz w:val="18"/>
                <w:szCs w:val="18"/>
              </w:rPr>
            </w:pPr>
            <w:r>
              <w:rPr>
                <w:rFonts w:hint="eastAsia" w:ascii="宋体" w:hAnsi="宋体"/>
                <w:color w:val="000000"/>
                <w:sz w:val="18"/>
                <w:szCs w:val="18"/>
              </w:rPr>
              <w:t>对其他损坏城市绿化及设施的行为</w:t>
            </w:r>
            <w:r>
              <w:rPr>
                <w:rFonts w:hint="eastAsia" w:ascii="宋体" w:hAnsi="宋体"/>
                <w:color w:val="000000"/>
                <w:sz w:val="18"/>
                <w:szCs w:val="18"/>
                <w:lang w:val="en-US" w:eastAsia="zh-CN"/>
              </w:rPr>
              <w:t>的</w:t>
            </w:r>
            <w:r>
              <w:rPr>
                <w:rFonts w:hint="eastAsia" w:ascii="宋体" w:hAnsi="宋体"/>
                <w:color w:val="000000"/>
                <w:sz w:val="18"/>
                <w:szCs w:val="18"/>
              </w:rPr>
              <w:t>处罚</w:t>
            </w:r>
          </w:p>
        </w:tc>
        <w:tc>
          <w:tcPr>
            <w:tcW w:w="1255" w:type="dxa"/>
            <w:vAlign w:val="center"/>
          </w:tcPr>
          <w:p w14:paraId="25A4834B">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0885A1C3">
            <w:pPr>
              <w:tabs>
                <w:tab w:val="left" w:pos="7937"/>
              </w:tabs>
              <w:spacing w:line="280" w:lineRule="exact"/>
              <w:rPr>
                <w:rFonts w:ascii="宋体"/>
                <w:color w:val="000000"/>
                <w:sz w:val="18"/>
                <w:szCs w:val="18"/>
              </w:rPr>
            </w:pPr>
            <w:r>
              <w:rPr>
                <w:rFonts w:hint="eastAsia" w:ascii="宋体" w:hAnsi="宋体"/>
                <w:b w:val="0"/>
                <w:bCs/>
                <w:color w:val="000000"/>
                <w:sz w:val="18"/>
                <w:szCs w:val="18"/>
              </w:rPr>
              <w:t>【地方性法规】</w:t>
            </w:r>
            <w:r>
              <w:rPr>
                <w:rFonts w:hint="eastAsia" w:ascii="宋体" w:hAnsi="宋体"/>
                <w:color w:val="000000"/>
                <w:sz w:val="18"/>
                <w:szCs w:val="18"/>
                <w:lang w:val="en-US" w:eastAsia="zh-CN"/>
              </w:rPr>
              <w:t>《唐山市城市绿化管理条例》第四十一条第二款第三项</w:t>
            </w:r>
            <w:r>
              <w:rPr>
                <w:rFonts w:hint="eastAsia" w:ascii="宋体" w:hAnsi="宋体"/>
                <w:color w:val="000000"/>
                <w:sz w:val="18"/>
                <w:szCs w:val="18"/>
                <w:lang w:val="en-US" w:eastAsia="zh-CN"/>
              </w:rPr>
              <w:br w:type="textWrapping"/>
            </w:r>
            <w:r>
              <w:rPr>
                <w:rFonts w:hint="eastAsia" w:ascii="宋体" w:hAnsi="宋体"/>
                <w:color w:val="000000"/>
                <w:sz w:val="18"/>
                <w:szCs w:val="18"/>
                <w:lang w:val="en-US" w:eastAsia="zh-CN"/>
              </w:rPr>
              <w:t xml:space="preserve">    违反本条例第二十五条第三项至第十三项规定的，责令改正；造成损失的，承担赔偿责任；情节轻微的，处以警告；情节较重的，按照下列规定处以罚款：（三）违反第五项、第六项、第十一项、第十二项、第十三项规定的，处一百元以上一千元以下的罚款；</w:t>
            </w:r>
          </w:p>
        </w:tc>
        <w:tc>
          <w:tcPr>
            <w:tcW w:w="3762" w:type="dxa"/>
            <w:vAlign w:val="center"/>
          </w:tcPr>
          <w:p w14:paraId="20135B9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、立案责任：发现其他</w:t>
            </w:r>
            <w:r>
              <w:rPr>
                <w:rFonts w:hint="eastAsia" w:ascii="宋体" w:hAnsi="宋体"/>
                <w:color w:val="000000"/>
                <w:sz w:val="18"/>
                <w:szCs w:val="18"/>
                <w:lang w:val="en-US" w:eastAsia="zh-CN"/>
              </w:rPr>
              <w:t>涉嫌</w:t>
            </w:r>
            <w:r>
              <w:rPr>
                <w:rFonts w:hint="eastAsia" w:ascii="宋体" w:hAnsi="宋体"/>
                <w:color w:val="000000"/>
                <w:sz w:val="18"/>
                <w:szCs w:val="18"/>
              </w:rPr>
              <w:t>损坏城市绿化及设施的行为的违法行为（或者其他机关移送的违法案件），予以审查，决定是否立案。</w:t>
            </w:r>
          </w:p>
          <w:p w14:paraId="512CC33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EB397F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798244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531790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85EE35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38E8B8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、执行责任：责令赔偿损失，依照生效的行政处罚决定罚款；涉嫌犯罪的，依法移送司法机关处理。</w:t>
            </w:r>
          </w:p>
          <w:p w14:paraId="38FD47C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90C1A3C">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179E748">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F39612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99309B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、执法人员玩忽职守，对应当予以制止和处罚的违法行为不予制止、处罚，致使当事人合法权益遭受损害的；</w:t>
            </w:r>
          </w:p>
          <w:p w14:paraId="04FF3ADA">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EC4CC8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5E7D15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AFAA97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41E09A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EA210A8">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90A6B7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06300C3">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6FC242B">
            <w:pPr>
              <w:tabs>
                <w:tab w:val="left" w:pos="7937"/>
              </w:tabs>
              <w:spacing w:line="280" w:lineRule="exact"/>
              <w:rPr>
                <w:rFonts w:ascii="宋体"/>
                <w:sz w:val="18"/>
                <w:szCs w:val="18"/>
              </w:rPr>
            </w:pPr>
            <w:r>
              <w:rPr>
                <w:rFonts w:hint="eastAsia" w:ascii="宋体" w:hAnsi="宋体"/>
                <w:color w:val="000000"/>
                <w:sz w:val="18"/>
                <w:szCs w:val="18"/>
                <w:lang w:val="en-US" w:eastAsia="zh-CN"/>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tc>
      </w:tr>
    </w:tbl>
    <w:p w14:paraId="08344382"/>
    <w:p w14:paraId="4AB8AB96"/>
    <w:p w14:paraId="5BBB976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B7A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DF736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300D5B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BA0367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4B141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BD2F31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3F84F7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331C6A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5C3977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707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2A31F94">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180</w:t>
            </w:r>
          </w:p>
        </w:tc>
        <w:tc>
          <w:tcPr>
            <w:tcW w:w="1256" w:type="dxa"/>
            <w:vAlign w:val="center"/>
          </w:tcPr>
          <w:p w14:paraId="2A56C64B">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BE8E751">
            <w:pPr>
              <w:tabs>
                <w:tab w:val="left" w:pos="7937"/>
              </w:tabs>
              <w:spacing w:line="240" w:lineRule="exact"/>
              <w:rPr>
                <w:rFonts w:ascii="宋体"/>
                <w:color w:val="000000"/>
                <w:sz w:val="18"/>
                <w:szCs w:val="18"/>
              </w:rPr>
            </w:pPr>
            <w:r>
              <w:rPr>
                <w:rFonts w:hint="eastAsia" w:ascii="宋体" w:hAnsi="宋体"/>
                <w:color w:val="000000"/>
                <w:sz w:val="18"/>
                <w:szCs w:val="18"/>
              </w:rPr>
              <w:t>对未完成绿化任务的处罚</w:t>
            </w:r>
          </w:p>
        </w:tc>
        <w:tc>
          <w:tcPr>
            <w:tcW w:w="1255" w:type="dxa"/>
            <w:vAlign w:val="center"/>
          </w:tcPr>
          <w:p w14:paraId="613948FC">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3BCBCC5D">
            <w:pPr>
              <w:tabs>
                <w:tab w:val="left" w:pos="7937"/>
              </w:tabs>
              <w:spacing w:line="280" w:lineRule="exact"/>
              <w:rPr>
                <w:rFonts w:ascii="宋体"/>
                <w:color w:val="000000"/>
                <w:sz w:val="18"/>
                <w:szCs w:val="18"/>
              </w:rPr>
            </w:pPr>
            <w:r>
              <w:rPr>
                <w:rFonts w:hint="eastAsia" w:ascii="宋体" w:hAnsi="宋体"/>
                <w:color w:val="000000"/>
                <w:sz w:val="18"/>
                <w:szCs w:val="18"/>
              </w:rPr>
              <w:t>【地方性法规】《河北省绿化条例》第五十九条</w:t>
            </w:r>
            <w:r>
              <w:rPr>
                <w:rFonts w:ascii="宋体" w:hAnsi="宋体"/>
                <w:color w:val="000000"/>
                <w:sz w:val="18"/>
                <w:szCs w:val="18"/>
              </w:rPr>
              <w:t xml:space="preserve"> :</w:t>
            </w:r>
            <w:r>
              <w:rPr>
                <w:rFonts w:hint="eastAsia" w:ascii="宋体" w:hAnsi="宋体"/>
                <w:color w:val="000000"/>
                <w:sz w:val="18"/>
                <w:szCs w:val="18"/>
              </w:rPr>
              <w:t>违反本条例规定，未完成绿化任务的，由所在地人民政府或者上一级人民政府绿化相关主管部门责令限期改正；逾期未改正的，可以处应当完成而未完成绿化任务所需费用一倍以上二倍以下的罚款。对直接负责的主管人员和其他直接责任人员，依法给予处分。</w:t>
            </w:r>
          </w:p>
          <w:p w14:paraId="6CD08DCD">
            <w:pPr>
              <w:tabs>
                <w:tab w:val="left" w:pos="7937"/>
              </w:tabs>
              <w:spacing w:line="280" w:lineRule="exact"/>
              <w:rPr>
                <w:rFonts w:ascii="宋体"/>
                <w:color w:val="000000"/>
                <w:sz w:val="18"/>
                <w:szCs w:val="18"/>
              </w:rPr>
            </w:pPr>
            <w:r>
              <w:rPr>
                <w:rFonts w:hint="eastAsia" w:ascii="宋体" w:hAnsi="宋体"/>
                <w:color w:val="000000"/>
                <w:sz w:val="18"/>
                <w:szCs w:val="18"/>
              </w:rPr>
              <w:t>单位未完成义务植树任务的，由当地人民政府追究有关领导人的行政责任。</w:t>
            </w:r>
          </w:p>
        </w:tc>
        <w:tc>
          <w:tcPr>
            <w:tcW w:w="3762" w:type="dxa"/>
            <w:vAlign w:val="center"/>
          </w:tcPr>
          <w:p w14:paraId="3C76028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、立案责任：发现涉嫌未完成绿化任务的违法行为（或者其他机关移送的违法案件）予以审查，决定是否立案。</w:t>
            </w:r>
          </w:p>
          <w:p w14:paraId="4AAB637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3E3035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70444B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BC3DEF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AAD355D">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1BADEE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、执行责任：责令限期改正；逾期未改正的依照生效的行政处罚决定罚款；对直接负责的主管人员和其他直接责任人员，依法给予处分。</w:t>
            </w:r>
          </w:p>
          <w:p w14:paraId="459527D1">
            <w:pPr>
              <w:tabs>
                <w:tab w:val="left" w:pos="7937"/>
              </w:tabs>
              <w:spacing w:line="280" w:lineRule="exact"/>
              <w:rPr>
                <w:rFonts w:ascii="宋体"/>
                <w:color w:val="000000"/>
                <w:sz w:val="18"/>
                <w:szCs w:val="18"/>
              </w:rPr>
            </w:pPr>
            <w:r>
              <w:rPr>
                <w:rFonts w:hint="eastAsia" w:ascii="宋体" w:hAnsi="宋体"/>
                <w:color w:val="000000"/>
                <w:sz w:val="18"/>
                <w:szCs w:val="18"/>
              </w:rPr>
              <w:t>单位未完成义务植树任务的，由当地人民政府追究有关领导人的行政责任。</w:t>
            </w:r>
          </w:p>
          <w:p w14:paraId="0F098F4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613480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7467E6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3122FB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6C2BF7D7">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7626DAB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A67411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B92A69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740015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3EF013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343020FF">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414097F">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C9D5546">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47535BA">
            <w:pPr>
              <w:spacing w:line="400" w:lineRule="exact"/>
              <w:jc w:val="center"/>
              <w:rPr>
                <w:rFonts w:asci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26</w:t>
            </w:r>
            <w:r>
              <w:rPr>
                <w:rFonts w:hint="eastAsia" w:ascii="宋体" w:hAnsi="宋体"/>
                <w:sz w:val="18"/>
                <w:szCs w:val="18"/>
              </w:rPr>
              <w:t>日河北省第十二届</w:t>
            </w:r>
            <w:r>
              <w:rPr>
                <w:rFonts w:hint="eastAsia" w:ascii="宋体" w:hAnsi="宋体"/>
                <w:sz w:val="18"/>
                <w:szCs w:val="18"/>
                <w:lang w:eastAsia="zh-CN"/>
              </w:rPr>
              <w:t>人民代表大会</w:t>
            </w:r>
            <w:r>
              <w:rPr>
                <w:rFonts w:hint="eastAsia" w:ascii="宋体" w:hAnsi="宋体"/>
                <w:sz w:val="18"/>
                <w:szCs w:val="18"/>
              </w:rPr>
              <w:t>常务委员会第二十九次会议通过</w:t>
            </w:r>
            <w:r>
              <w:rPr>
                <w:rFonts w:ascii="宋体" w:hAnsi="宋体"/>
                <w:sz w:val="18"/>
                <w:szCs w:val="18"/>
              </w:rPr>
              <w:t>2017</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日起实施</w:t>
            </w:r>
          </w:p>
        </w:tc>
      </w:tr>
    </w:tbl>
    <w:p w14:paraId="6533ADAF"/>
    <w:p w14:paraId="6699394B"/>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3DF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84D34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59448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2D94F7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65331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2C9816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9E7168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E90A0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2E8057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F57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52A11D8">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181</w:t>
            </w:r>
          </w:p>
        </w:tc>
        <w:tc>
          <w:tcPr>
            <w:tcW w:w="1256" w:type="dxa"/>
            <w:vAlign w:val="center"/>
          </w:tcPr>
          <w:p w14:paraId="5B74B083">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9030E8E">
            <w:pPr>
              <w:tabs>
                <w:tab w:val="left" w:pos="7937"/>
              </w:tabs>
              <w:spacing w:line="240" w:lineRule="exact"/>
              <w:rPr>
                <w:rFonts w:ascii="宋体"/>
                <w:color w:val="000000"/>
                <w:sz w:val="18"/>
                <w:szCs w:val="18"/>
              </w:rPr>
            </w:pPr>
            <w:r>
              <w:rPr>
                <w:rFonts w:hint="eastAsia" w:ascii="宋体" w:hAnsi="宋体"/>
                <w:color w:val="000000"/>
                <w:sz w:val="18"/>
                <w:szCs w:val="18"/>
              </w:rPr>
              <w:t>对擅自占用城市绿地的处罚</w:t>
            </w:r>
          </w:p>
        </w:tc>
        <w:tc>
          <w:tcPr>
            <w:tcW w:w="1255" w:type="dxa"/>
            <w:vAlign w:val="center"/>
          </w:tcPr>
          <w:p w14:paraId="07ECED46">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3F9972C">
            <w:pPr>
              <w:tabs>
                <w:tab w:val="left" w:pos="7937"/>
              </w:tabs>
              <w:spacing w:line="280" w:lineRule="exact"/>
              <w:rPr>
                <w:rFonts w:ascii="宋体"/>
                <w:color w:val="000000"/>
                <w:sz w:val="18"/>
                <w:szCs w:val="18"/>
              </w:rPr>
            </w:pPr>
            <w:r>
              <w:rPr>
                <w:rFonts w:hint="eastAsia" w:ascii="宋体" w:hAnsi="宋体"/>
                <w:color w:val="000000"/>
                <w:sz w:val="18"/>
                <w:szCs w:val="18"/>
              </w:rPr>
              <w:t>【地方性法规】《河北省绿化条例》第六十一条</w:t>
            </w:r>
            <w:r>
              <w:rPr>
                <w:rFonts w:ascii="宋体" w:hAnsi="宋体"/>
                <w:color w:val="000000"/>
                <w:sz w:val="18"/>
                <w:szCs w:val="18"/>
              </w:rPr>
              <w:t xml:space="preserve">  </w:t>
            </w:r>
            <w:r>
              <w:rPr>
                <w:rFonts w:hint="eastAsia" w:ascii="宋体" w:hAnsi="宋体"/>
                <w:color w:val="000000"/>
                <w:sz w:val="18"/>
                <w:szCs w:val="18"/>
              </w:rPr>
              <w:t>违反本条例规定，擅自占用城市绿地的，由城市绿化行政主管部门责令限期改正，并处所占绿地价值三倍以上五倍以下的罚款。经批准临时占用绿地逾期不归还的，依照前款规定处罚。</w:t>
            </w:r>
          </w:p>
        </w:tc>
        <w:tc>
          <w:tcPr>
            <w:tcW w:w="3762" w:type="dxa"/>
            <w:vAlign w:val="center"/>
          </w:tcPr>
          <w:p w14:paraId="51D70CF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、立案责任：发现涉嫌擅自占用城市绿地的违法行为（或者其他机关移送的违法案件）予以审查，决定是否立案。</w:t>
            </w:r>
          </w:p>
          <w:p w14:paraId="77CDC9C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E6ECD0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3A0199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2EA7BD6">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16E832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292F0D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2B8A14E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F2CD19C">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A0D0D6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336101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C665CB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B08663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603CBF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DFE740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CB8562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C22085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7D43B51">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24C38B1">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370FC94">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03C263B">
            <w:pPr>
              <w:spacing w:line="400" w:lineRule="exact"/>
              <w:jc w:val="center"/>
              <w:rPr>
                <w:rFonts w:asci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26</w:t>
            </w:r>
            <w:r>
              <w:rPr>
                <w:rFonts w:hint="eastAsia" w:ascii="宋体" w:hAnsi="宋体"/>
                <w:sz w:val="18"/>
                <w:szCs w:val="18"/>
              </w:rPr>
              <w:t>日河北省第十二届</w:t>
            </w:r>
            <w:r>
              <w:rPr>
                <w:rFonts w:hint="eastAsia" w:ascii="宋体" w:hAnsi="宋体"/>
                <w:sz w:val="18"/>
                <w:szCs w:val="18"/>
                <w:lang w:eastAsia="zh-CN"/>
              </w:rPr>
              <w:t>人民代表大会</w:t>
            </w:r>
            <w:r>
              <w:rPr>
                <w:rFonts w:hint="eastAsia" w:ascii="宋体" w:hAnsi="宋体"/>
                <w:sz w:val="18"/>
                <w:szCs w:val="18"/>
              </w:rPr>
              <w:t>常务委员会第二十九次会议通过</w:t>
            </w:r>
            <w:r>
              <w:rPr>
                <w:rFonts w:ascii="宋体" w:hAnsi="宋体"/>
                <w:sz w:val="18"/>
                <w:szCs w:val="18"/>
              </w:rPr>
              <w:t>2017</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日起实施</w:t>
            </w:r>
          </w:p>
        </w:tc>
      </w:tr>
    </w:tbl>
    <w:p w14:paraId="66A8F96A"/>
    <w:p w14:paraId="64713C00"/>
    <w:p w14:paraId="308E81D4"/>
    <w:p w14:paraId="1ED4A14E"/>
    <w:p w14:paraId="7B2DAB0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4C0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4A5823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6CBC7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6C8505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04E12D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5C17F26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B3C816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650C4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11CD8B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221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0B8A460">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182</w:t>
            </w:r>
          </w:p>
        </w:tc>
        <w:tc>
          <w:tcPr>
            <w:tcW w:w="1256" w:type="dxa"/>
            <w:vAlign w:val="center"/>
          </w:tcPr>
          <w:p w14:paraId="48380190">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99CD8AC">
            <w:pPr>
              <w:tabs>
                <w:tab w:val="left" w:pos="7937"/>
              </w:tabs>
              <w:spacing w:line="240" w:lineRule="exact"/>
              <w:rPr>
                <w:rFonts w:ascii="宋体"/>
                <w:color w:val="000000"/>
                <w:sz w:val="18"/>
                <w:szCs w:val="18"/>
              </w:rPr>
            </w:pPr>
            <w:r>
              <w:rPr>
                <w:rFonts w:hint="eastAsia" w:ascii="宋体" w:hAnsi="宋体"/>
                <w:color w:val="000000"/>
                <w:sz w:val="18"/>
                <w:szCs w:val="18"/>
              </w:rPr>
              <w:t>对经批准临时占用绿地逾期不归还的处罚</w:t>
            </w:r>
          </w:p>
        </w:tc>
        <w:tc>
          <w:tcPr>
            <w:tcW w:w="1255" w:type="dxa"/>
            <w:vAlign w:val="center"/>
          </w:tcPr>
          <w:p w14:paraId="7771D819">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39EED1BF">
            <w:pPr>
              <w:tabs>
                <w:tab w:val="left" w:pos="7937"/>
              </w:tabs>
              <w:spacing w:line="280" w:lineRule="exact"/>
              <w:rPr>
                <w:rFonts w:ascii="宋体"/>
                <w:color w:val="000000"/>
                <w:sz w:val="18"/>
                <w:szCs w:val="18"/>
              </w:rPr>
            </w:pPr>
            <w:r>
              <w:rPr>
                <w:rFonts w:hint="eastAsia" w:ascii="宋体" w:hAnsi="宋体"/>
                <w:color w:val="000000"/>
                <w:sz w:val="18"/>
                <w:szCs w:val="18"/>
              </w:rPr>
              <w:t>【地方性法规】《河北省绿化条例》第六十一条</w:t>
            </w:r>
            <w:r>
              <w:rPr>
                <w:rFonts w:ascii="宋体" w:hAnsi="宋体"/>
                <w:color w:val="000000"/>
                <w:sz w:val="18"/>
                <w:szCs w:val="18"/>
              </w:rPr>
              <w:t xml:space="preserve">  </w:t>
            </w:r>
            <w:r>
              <w:rPr>
                <w:rFonts w:hint="eastAsia" w:ascii="宋体" w:hAnsi="宋体"/>
                <w:color w:val="000000"/>
                <w:sz w:val="18"/>
                <w:szCs w:val="18"/>
              </w:rPr>
              <w:t>违反本条例规定，擅自占用城市绿地的，由城市绿化行政主管部门责令限期改正，并处所占绿地价值三倍以上五倍以下的罚款。经批准临时占用绿地逾期不归还的，依照前款规定处罚。</w:t>
            </w:r>
          </w:p>
        </w:tc>
        <w:tc>
          <w:tcPr>
            <w:tcW w:w="3762" w:type="dxa"/>
            <w:vAlign w:val="center"/>
          </w:tcPr>
          <w:p w14:paraId="1D6D10D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、立案责任：发现经批准临时占用绿地涉嫌逾期不归还的违法行为（或者其他机关移送的违法案件）予以审查，决定是否立案。</w:t>
            </w:r>
          </w:p>
          <w:p w14:paraId="39159D8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8415D2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975F91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E93A68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67730A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46DBA8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5D3A88D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55A49B6">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2527E8C">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2058E6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880465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1667DED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949094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19979F3">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6E84E4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07D6F9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5E6B11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1B63CC6">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7EFCF09">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000B6E40">
            <w:pPr>
              <w:spacing w:line="400" w:lineRule="exact"/>
              <w:jc w:val="center"/>
              <w:rPr>
                <w:rFonts w:asci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26</w:t>
            </w:r>
            <w:r>
              <w:rPr>
                <w:rFonts w:hint="eastAsia" w:ascii="宋体" w:hAnsi="宋体"/>
                <w:sz w:val="18"/>
                <w:szCs w:val="18"/>
              </w:rPr>
              <w:t>日河北省第十二届</w:t>
            </w:r>
            <w:r>
              <w:rPr>
                <w:rFonts w:hint="eastAsia" w:ascii="宋体" w:hAnsi="宋体"/>
                <w:sz w:val="18"/>
                <w:szCs w:val="18"/>
                <w:lang w:eastAsia="zh-CN"/>
              </w:rPr>
              <w:t>人民代表大会</w:t>
            </w:r>
            <w:r>
              <w:rPr>
                <w:rFonts w:hint="eastAsia" w:ascii="宋体" w:hAnsi="宋体"/>
                <w:sz w:val="18"/>
                <w:szCs w:val="18"/>
              </w:rPr>
              <w:t>常务委员会第二十九次会议通过</w:t>
            </w:r>
            <w:r>
              <w:rPr>
                <w:rFonts w:ascii="宋体" w:hAnsi="宋体"/>
                <w:sz w:val="18"/>
                <w:szCs w:val="18"/>
              </w:rPr>
              <w:t>2017</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日起实施</w:t>
            </w:r>
          </w:p>
        </w:tc>
      </w:tr>
    </w:tbl>
    <w:p w14:paraId="19B60C5B"/>
    <w:p w14:paraId="2CF9A656"/>
    <w:p w14:paraId="56EA9949"/>
    <w:p w14:paraId="33FB6E9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BD0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5773A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A02EB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543AB6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D88A7C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E4F8C2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B1997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56EA41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88C30A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3FE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33A1B4A">
            <w:pPr>
              <w:tabs>
                <w:tab w:val="left" w:pos="7937"/>
              </w:tabs>
              <w:spacing w:line="240" w:lineRule="exact"/>
              <w:jc w:val="center"/>
              <w:rPr>
                <w:rFonts w:hint="default" w:ascii="宋体" w:eastAsia="宋体"/>
                <w:color w:val="000000"/>
                <w:sz w:val="18"/>
                <w:szCs w:val="18"/>
                <w:lang w:val="en-US" w:eastAsia="zh-CN"/>
              </w:rPr>
            </w:pPr>
            <w:r>
              <w:rPr>
                <w:rFonts w:ascii="宋体" w:hAnsi="宋体"/>
                <w:color w:val="000000"/>
                <w:sz w:val="18"/>
                <w:szCs w:val="18"/>
              </w:rPr>
              <w:t>1</w:t>
            </w:r>
            <w:r>
              <w:rPr>
                <w:rFonts w:hint="eastAsia" w:ascii="宋体" w:hAnsi="宋体"/>
                <w:color w:val="000000"/>
                <w:sz w:val="18"/>
                <w:szCs w:val="18"/>
                <w:lang w:val="en-US" w:eastAsia="zh-CN"/>
              </w:rPr>
              <w:t>83</w:t>
            </w:r>
          </w:p>
        </w:tc>
        <w:tc>
          <w:tcPr>
            <w:tcW w:w="1256" w:type="dxa"/>
            <w:vAlign w:val="center"/>
          </w:tcPr>
          <w:p w14:paraId="38863497">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C2D55C7">
            <w:pPr>
              <w:tabs>
                <w:tab w:val="left" w:pos="7937"/>
              </w:tabs>
              <w:spacing w:line="240" w:lineRule="exact"/>
              <w:rPr>
                <w:rFonts w:ascii="宋体"/>
                <w:color w:val="000000"/>
                <w:sz w:val="18"/>
                <w:szCs w:val="18"/>
              </w:rPr>
            </w:pPr>
            <w:r>
              <w:rPr>
                <w:rFonts w:hint="eastAsia" w:ascii="宋体" w:hAnsi="宋体"/>
                <w:color w:val="000000"/>
                <w:sz w:val="18"/>
                <w:szCs w:val="18"/>
              </w:rPr>
              <w:t>对建设单位或者产权单位未按照要求进行临时绿化的处罚</w:t>
            </w:r>
          </w:p>
        </w:tc>
        <w:tc>
          <w:tcPr>
            <w:tcW w:w="1255" w:type="dxa"/>
            <w:vAlign w:val="center"/>
          </w:tcPr>
          <w:p w14:paraId="7FD61420">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FD347EC">
            <w:pPr>
              <w:tabs>
                <w:tab w:val="left" w:pos="7937"/>
              </w:tabs>
              <w:spacing w:line="280" w:lineRule="exact"/>
              <w:rPr>
                <w:rFonts w:ascii="宋体"/>
                <w:color w:val="000000"/>
                <w:sz w:val="18"/>
                <w:szCs w:val="18"/>
              </w:rPr>
            </w:pPr>
            <w:r>
              <w:rPr>
                <w:rFonts w:hint="eastAsia" w:ascii="宋体" w:hAnsi="宋体"/>
                <w:color w:val="000000"/>
                <w:sz w:val="18"/>
                <w:szCs w:val="18"/>
              </w:rPr>
              <w:t>【地方性法规】《河北省绿化条例》第六十二条：</w:t>
            </w:r>
            <w:r>
              <w:rPr>
                <w:rFonts w:ascii="宋体" w:hAnsi="宋体"/>
                <w:color w:val="000000"/>
                <w:sz w:val="18"/>
                <w:szCs w:val="18"/>
              </w:rPr>
              <w:t xml:space="preserve"> </w:t>
            </w:r>
            <w:r>
              <w:rPr>
                <w:rFonts w:hint="eastAsia" w:ascii="宋体" w:hAnsi="宋体"/>
                <w:color w:val="000000"/>
                <w:sz w:val="18"/>
                <w:szCs w:val="18"/>
              </w:rPr>
              <w:t>违反本条例规定，建设单位或者产权单位未按照要求进行临时绿化的，由城市绿化行政主管部门责令限期改正；逾期不改正的，按照临时绿化面积处每平方米一百元以上二百元以下的罚款。</w:t>
            </w:r>
            <w:r>
              <w:rPr>
                <w:rFonts w:ascii="宋体"/>
                <w:color w:val="000000"/>
                <w:sz w:val="18"/>
                <w:szCs w:val="18"/>
              </w:rPr>
              <w:t> </w:t>
            </w:r>
          </w:p>
        </w:tc>
        <w:tc>
          <w:tcPr>
            <w:tcW w:w="3762" w:type="dxa"/>
            <w:vAlign w:val="center"/>
          </w:tcPr>
          <w:p w14:paraId="41CB6E3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、立案责任：发现建设单位或者产权单位涉嫌未按照要求进行临时绿化的违法行为（或者其他机关移送的违法案件）予以审查，决定是否立案。</w:t>
            </w:r>
          </w:p>
          <w:p w14:paraId="2DEE4FA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AE99B5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C5EC39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D2951C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E6F62D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2FCD00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、执行责任：责令限期改正；逾期不改正的依照生效的行政处罚决定罚款。</w:t>
            </w:r>
          </w:p>
          <w:p w14:paraId="0FFD111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CF68486">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8BFA80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2BACBD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FD7BC9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45E123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063D55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5D221C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753D31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EC8E91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0A26562">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2426A1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2FB2D4C">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185BFA2">
            <w:pPr>
              <w:spacing w:line="400" w:lineRule="exact"/>
              <w:jc w:val="center"/>
              <w:rPr>
                <w:rFonts w:asci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26</w:t>
            </w:r>
            <w:r>
              <w:rPr>
                <w:rFonts w:hint="eastAsia" w:ascii="宋体" w:hAnsi="宋体"/>
                <w:sz w:val="18"/>
                <w:szCs w:val="18"/>
              </w:rPr>
              <w:t>日河北省第十二届</w:t>
            </w:r>
            <w:r>
              <w:rPr>
                <w:rFonts w:hint="eastAsia" w:ascii="宋体" w:hAnsi="宋体"/>
                <w:sz w:val="18"/>
                <w:szCs w:val="18"/>
                <w:lang w:eastAsia="zh-CN"/>
              </w:rPr>
              <w:t>人民代表大会</w:t>
            </w:r>
            <w:r>
              <w:rPr>
                <w:rFonts w:hint="eastAsia" w:ascii="宋体" w:hAnsi="宋体"/>
                <w:sz w:val="18"/>
                <w:szCs w:val="18"/>
              </w:rPr>
              <w:t>常务委员会第二十九次会议通过</w:t>
            </w:r>
            <w:r>
              <w:rPr>
                <w:rFonts w:ascii="宋体" w:hAnsi="宋体"/>
                <w:sz w:val="18"/>
                <w:szCs w:val="18"/>
              </w:rPr>
              <w:t>2017</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日起实施</w:t>
            </w:r>
          </w:p>
        </w:tc>
      </w:tr>
    </w:tbl>
    <w:p w14:paraId="77818CC1"/>
    <w:p w14:paraId="7B114D6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611"/>
        <w:gridCol w:w="3765"/>
        <w:gridCol w:w="2805"/>
        <w:gridCol w:w="1593"/>
      </w:tblGrid>
      <w:tr w14:paraId="15DD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FD8124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B2A6AF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802390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2981E0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611" w:type="dxa"/>
            <w:vAlign w:val="center"/>
          </w:tcPr>
          <w:p w14:paraId="2FD4A3D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5" w:type="dxa"/>
            <w:vAlign w:val="center"/>
          </w:tcPr>
          <w:p w14:paraId="1085CA4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805" w:type="dxa"/>
            <w:vAlign w:val="center"/>
          </w:tcPr>
          <w:p w14:paraId="313718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593" w:type="dxa"/>
            <w:vAlign w:val="center"/>
          </w:tcPr>
          <w:p w14:paraId="692E3C5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0D9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ECED959">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84</w:t>
            </w:r>
          </w:p>
        </w:tc>
        <w:tc>
          <w:tcPr>
            <w:tcW w:w="1256" w:type="dxa"/>
            <w:vAlign w:val="center"/>
          </w:tcPr>
          <w:p w14:paraId="4E77A596">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CDEF68B">
            <w:pPr>
              <w:tabs>
                <w:tab w:val="left" w:pos="7937"/>
              </w:tabs>
              <w:spacing w:line="240" w:lineRule="exact"/>
              <w:rPr>
                <w:rFonts w:ascii="宋体"/>
                <w:color w:val="000000"/>
                <w:sz w:val="18"/>
                <w:szCs w:val="18"/>
              </w:rPr>
            </w:pPr>
            <w:r>
              <w:rPr>
                <w:rFonts w:hint="eastAsia" w:ascii="宋体" w:hAnsi="宋体"/>
                <w:color w:val="000000"/>
                <w:sz w:val="18"/>
                <w:szCs w:val="18"/>
              </w:rPr>
              <w:t>对城市建设工程项目附属绿化工程未能在规定期限内完工的处罚</w:t>
            </w:r>
          </w:p>
        </w:tc>
        <w:tc>
          <w:tcPr>
            <w:tcW w:w="1255" w:type="dxa"/>
            <w:vAlign w:val="center"/>
          </w:tcPr>
          <w:p w14:paraId="24BFB686">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611" w:type="dxa"/>
            <w:vAlign w:val="center"/>
          </w:tcPr>
          <w:p w14:paraId="508A6DDA">
            <w:pPr>
              <w:rPr>
                <w:rFonts w:hint="eastAsia" w:ascii="宋体" w:hAnsi="宋体"/>
                <w:color w:val="000000"/>
                <w:sz w:val="18"/>
                <w:szCs w:val="18"/>
              </w:rPr>
            </w:pPr>
            <w:r>
              <w:rPr>
                <w:rFonts w:hint="eastAsia" w:ascii="宋体" w:hAnsi="宋体"/>
                <w:color w:val="000000"/>
                <w:sz w:val="18"/>
                <w:szCs w:val="18"/>
              </w:rPr>
              <w:t>【地方性法规】《河北省绿化条例》第六十四条</w:t>
            </w:r>
            <w:r>
              <w:rPr>
                <w:rFonts w:ascii="宋体" w:hAnsi="宋体"/>
                <w:color w:val="000000"/>
                <w:sz w:val="18"/>
                <w:szCs w:val="18"/>
              </w:rPr>
              <w:t xml:space="preserve">  </w:t>
            </w:r>
            <w:r>
              <w:rPr>
                <w:rFonts w:hint="eastAsia" w:ascii="宋体" w:hAnsi="宋体"/>
                <w:color w:val="000000"/>
                <w:sz w:val="18"/>
                <w:szCs w:val="18"/>
              </w:rPr>
              <w:t>违反本条例规定，城市建设工程项目附属绿化工程未能在规定期限内完工的，由城市绿化行政主管部门责令限期完成，并处未完成绿化建设面积应投资额两倍的罚款。</w:t>
            </w:r>
          </w:p>
          <w:p w14:paraId="7FB4A106">
            <w:pPr>
              <w:rPr>
                <w:rFonts w:hint="eastAsia" w:ascii="宋体" w:hAnsi="宋体"/>
                <w:color w:val="0000FF"/>
                <w:sz w:val="18"/>
                <w:szCs w:val="18"/>
              </w:rPr>
            </w:pPr>
            <w:r>
              <w:rPr>
                <w:rFonts w:hint="eastAsia" w:ascii="宋体" w:hAnsi="宋体"/>
                <w:color w:val="0000FF"/>
                <w:sz w:val="18"/>
                <w:szCs w:val="18"/>
              </w:rPr>
              <w:t>【地方性法规】</w:t>
            </w:r>
            <w:r>
              <w:rPr>
                <w:rFonts w:hint="eastAsia" w:ascii="宋体" w:hAnsi="宋体"/>
                <w:color w:val="0000FF"/>
                <w:sz w:val="18"/>
                <w:szCs w:val="18"/>
                <w:lang w:val="en-US" w:eastAsia="zh-CN"/>
              </w:rPr>
              <w:t xml:space="preserve"> 《唐山市城市绿化管理条例》第三十八条  </w:t>
            </w:r>
            <w:r>
              <w:rPr>
                <w:rFonts w:hint="eastAsia" w:ascii="宋体" w:hAnsi="宋体"/>
                <w:color w:val="0000FF"/>
                <w:sz w:val="18"/>
                <w:szCs w:val="18"/>
              </w:rPr>
              <w:t>违反本条例第十八条规定，配套的绿化工程未能在规定期限内完工的，责令限期完成，并处未完成绿化建设面积所需绿化工程费用两倍的罚款。</w:t>
            </w:r>
          </w:p>
          <w:p w14:paraId="3BC58316">
            <w:pPr>
              <w:rPr>
                <w:rFonts w:hint="eastAsia" w:ascii="宋体" w:hAnsi="宋体"/>
                <w:color w:val="000000"/>
                <w:sz w:val="18"/>
                <w:szCs w:val="18"/>
              </w:rPr>
            </w:pPr>
          </w:p>
        </w:tc>
        <w:tc>
          <w:tcPr>
            <w:tcW w:w="3765" w:type="dxa"/>
            <w:vAlign w:val="center"/>
          </w:tcPr>
          <w:p w14:paraId="5FED3288">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、立案责任：发现城市建设工程项目附属绿化工程涉嫌未能在规定期限内完工的违法行为（或者其他机关移送的违法案件）予以审查，决定是否立案。</w:t>
            </w:r>
          </w:p>
          <w:p w14:paraId="6146050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C0D864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953022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4151D9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84BACDD">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A7FF8F9">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、执行责任：责令限期完成，依照生效的行政处罚决定罚款。</w:t>
            </w:r>
          </w:p>
          <w:p w14:paraId="1E07AE6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805" w:type="dxa"/>
            <w:vAlign w:val="center"/>
          </w:tcPr>
          <w:p w14:paraId="498A8BD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7D909E0">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1DBF4E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2BB516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B276F5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309544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8ED8A7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4CE85F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C1B924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171EC77">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13F7B2C">
            <w:pPr>
              <w:tabs>
                <w:tab w:val="left" w:pos="7937"/>
              </w:tabs>
              <w:spacing w:line="280" w:lineRule="exact"/>
              <w:rPr>
                <w:rFonts w:hint="eastAsia" w:ascii="宋体" w:hAns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0287D36">
            <w:pPr>
              <w:tabs>
                <w:tab w:val="left" w:pos="7937"/>
              </w:tabs>
              <w:spacing w:line="280" w:lineRule="exact"/>
              <w:rPr>
                <w:rFonts w:ascii="宋体"/>
                <w:color w:val="000000"/>
                <w:sz w:val="18"/>
                <w:szCs w:val="18"/>
              </w:rPr>
            </w:pPr>
            <w:r>
              <w:rPr>
                <w:rFonts w:hint="eastAsia" w:ascii="宋体" w:hAnsi="宋体"/>
                <w:color w:val="000000"/>
                <w:sz w:val="18"/>
                <w:szCs w:val="18"/>
              </w:rPr>
              <w:t>11、其他违反法律法规规章文件规定的行为。</w:t>
            </w:r>
          </w:p>
        </w:tc>
        <w:tc>
          <w:tcPr>
            <w:tcW w:w="1593" w:type="dxa"/>
            <w:vAlign w:val="center"/>
          </w:tcPr>
          <w:p w14:paraId="06D8974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26</w:t>
            </w:r>
            <w:r>
              <w:rPr>
                <w:rFonts w:hint="eastAsia" w:ascii="宋体" w:hAnsi="宋体"/>
                <w:sz w:val="18"/>
                <w:szCs w:val="18"/>
              </w:rPr>
              <w:t>日河北省第十二届</w:t>
            </w:r>
            <w:r>
              <w:rPr>
                <w:rFonts w:hint="eastAsia" w:ascii="宋体" w:hAnsi="宋体"/>
                <w:sz w:val="18"/>
                <w:szCs w:val="18"/>
                <w:lang w:eastAsia="zh-CN"/>
              </w:rPr>
              <w:t>人民代表大会</w:t>
            </w:r>
            <w:r>
              <w:rPr>
                <w:rFonts w:hint="eastAsia" w:ascii="宋体" w:hAnsi="宋体"/>
                <w:sz w:val="18"/>
                <w:szCs w:val="18"/>
              </w:rPr>
              <w:t>常务委员会第二十九次会议通过</w:t>
            </w:r>
            <w:r>
              <w:rPr>
                <w:rFonts w:ascii="宋体" w:hAnsi="宋体"/>
                <w:sz w:val="18"/>
                <w:szCs w:val="18"/>
              </w:rPr>
              <w:t>2017</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日起实施</w:t>
            </w:r>
          </w:p>
          <w:p w14:paraId="433FAD8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olor w:val="0000FF"/>
                <w:sz w:val="18"/>
                <w:szCs w:val="18"/>
              </w:rPr>
            </w:pPr>
            <w:r>
              <w:rPr>
                <w:rFonts w:hint="eastAsia" w:ascii="宋体" w:hAnsi="宋体"/>
                <w:color w:val="0000FF"/>
                <w:sz w:val="18"/>
                <w:szCs w:val="18"/>
              </w:rPr>
              <w:t>2023年8月30日唐山市第十六届人民代表大会常务委员会第十九次会议《关于修改〈唐山市地方公路条例〉和〈唐山市城市绿化管理条例〉的决定》第二次修正，经2023年11月30日河北省第十四届人民代表大会常务委员会第六次会议批准，于2023年12月5日公布、自2024年1月1日起施行）</w:t>
            </w:r>
          </w:p>
          <w:p w14:paraId="3E0F53F7">
            <w:pPr>
              <w:spacing w:line="400" w:lineRule="exact"/>
              <w:jc w:val="center"/>
              <w:rPr>
                <w:rFonts w:hint="eastAsia" w:ascii="宋体" w:hAnsi="宋体"/>
                <w:sz w:val="18"/>
                <w:szCs w:val="18"/>
              </w:rPr>
            </w:pPr>
          </w:p>
        </w:tc>
      </w:tr>
    </w:tbl>
    <w:p w14:paraId="77E37380"/>
    <w:p w14:paraId="04F79620"/>
    <w:p w14:paraId="4F4DDBE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5C0C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DBCB76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B3F7A1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F9FA6A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8832DD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066587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A02425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62F76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EBD5A9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008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50CA49E">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185</w:t>
            </w:r>
          </w:p>
        </w:tc>
        <w:tc>
          <w:tcPr>
            <w:tcW w:w="1256" w:type="dxa"/>
            <w:vAlign w:val="center"/>
          </w:tcPr>
          <w:p w14:paraId="267431D2">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922F330">
            <w:pPr>
              <w:tabs>
                <w:tab w:val="left" w:pos="7937"/>
              </w:tabs>
              <w:spacing w:line="240" w:lineRule="exact"/>
              <w:rPr>
                <w:rFonts w:ascii="宋体"/>
                <w:color w:val="000000"/>
                <w:sz w:val="18"/>
                <w:szCs w:val="18"/>
              </w:rPr>
            </w:pPr>
            <w:r>
              <w:rPr>
                <w:rFonts w:hint="eastAsia" w:ascii="宋体" w:hAnsi="宋体"/>
                <w:color w:val="000000"/>
                <w:sz w:val="18"/>
                <w:szCs w:val="18"/>
              </w:rPr>
              <w:t>对不服从公共绿地管理单位管理的商业、服务摊点的处罚</w:t>
            </w:r>
          </w:p>
        </w:tc>
        <w:tc>
          <w:tcPr>
            <w:tcW w:w="1255" w:type="dxa"/>
            <w:vAlign w:val="center"/>
          </w:tcPr>
          <w:p w14:paraId="3F4C1647">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862C557">
            <w:pPr>
              <w:rPr>
                <w:rFonts w:ascii="宋体"/>
                <w:color w:val="000000"/>
                <w:sz w:val="18"/>
                <w:szCs w:val="18"/>
              </w:rPr>
            </w:pPr>
            <w:r>
              <w:rPr>
                <w:rFonts w:hint="eastAsia" w:ascii="宋体" w:hAnsi="宋体"/>
                <w:color w:val="000000"/>
                <w:sz w:val="18"/>
                <w:szCs w:val="18"/>
              </w:rPr>
              <w:t>【地方性法规】《河北省绿化条例》第六十五条　违反本条例规定，对不服从公共绿地管理单位管理的商业、服务摊点，由城市绿化行政主管部门给予警告，可以并处占地面积每日每平方米五元至十元的罚款。</w:t>
            </w:r>
            <w:r>
              <w:rPr>
                <w:rFonts w:ascii="宋体" w:hAnsi="宋体"/>
                <w:color w:val="000000"/>
                <w:sz w:val="18"/>
                <w:szCs w:val="18"/>
              </w:rPr>
              <w:t xml:space="preserve"> </w:t>
            </w:r>
          </w:p>
        </w:tc>
        <w:tc>
          <w:tcPr>
            <w:tcW w:w="3762" w:type="dxa"/>
            <w:vAlign w:val="center"/>
          </w:tcPr>
          <w:p w14:paraId="732C8ED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、立案责任：发现公共绿地管理单位管理的商业、服务摊点涉嫌不服从管理的违法行为（或者其他机关移送的违法案件）予以审查，决定是否立案。</w:t>
            </w:r>
          </w:p>
          <w:p w14:paraId="46822B1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8AC728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E999EB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C5CAE2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45DE274">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4C1F4F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、执行责任：给予警告，依照生效的行政处罚决定罚款。</w:t>
            </w:r>
          </w:p>
          <w:p w14:paraId="5F13C8D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34AB331">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5C370A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0582D9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54AD7E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27A39D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6716A8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662B74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D0310D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ABA9FB5">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2F0B781B">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45BA783D">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E6980F3">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91F2836">
            <w:pPr>
              <w:spacing w:line="400" w:lineRule="exact"/>
              <w:jc w:val="center"/>
              <w:rPr>
                <w:rFonts w:asci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26</w:t>
            </w:r>
            <w:r>
              <w:rPr>
                <w:rFonts w:hint="eastAsia" w:ascii="宋体" w:hAnsi="宋体"/>
                <w:sz w:val="18"/>
                <w:szCs w:val="18"/>
              </w:rPr>
              <w:t>日河北省第十二届</w:t>
            </w:r>
            <w:r>
              <w:rPr>
                <w:rFonts w:hint="eastAsia" w:ascii="宋体" w:hAnsi="宋体"/>
                <w:sz w:val="18"/>
                <w:szCs w:val="18"/>
                <w:lang w:eastAsia="zh-CN"/>
              </w:rPr>
              <w:t>人民代表大会</w:t>
            </w:r>
            <w:r>
              <w:rPr>
                <w:rFonts w:hint="eastAsia" w:ascii="宋体" w:hAnsi="宋体"/>
                <w:sz w:val="18"/>
                <w:szCs w:val="18"/>
              </w:rPr>
              <w:t>常务委员会第二十九次会议通过</w:t>
            </w:r>
            <w:r>
              <w:rPr>
                <w:rFonts w:ascii="宋体" w:hAnsi="宋体"/>
                <w:sz w:val="18"/>
                <w:szCs w:val="18"/>
              </w:rPr>
              <w:t>2017</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日起实施</w:t>
            </w:r>
          </w:p>
        </w:tc>
      </w:tr>
    </w:tbl>
    <w:p w14:paraId="46ECABE0"/>
    <w:p w14:paraId="461E5508"/>
    <w:p w14:paraId="2AB6CE57"/>
    <w:p w14:paraId="644E821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018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4817D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1D8EC1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6C0708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86B924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D1673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9B2C44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AFAFB6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E30235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6D5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812F244">
            <w:pPr>
              <w:tabs>
                <w:tab w:val="left" w:pos="7937"/>
              </w:tabs>
              <w:spacing w:line="240" w:lineRule="exact"/>
              <w:jc w:val="center"/>
              <w:rPr>
                <w:rFonts w:hint="default" w:ascii="宋体" w:eastAsia="宋体"/>
                <w:color w:val="FF0000"/>
                <w:sz w:val="18"/>
                <w:szCs w:val="18"/>
                <w:lang w:val="en-US" w:eastAsia="zh-CN"/>
              </w:rPr>
            </w:pPr>
            <w:r>
              <w:rPr>
                <w:rFonts w:hint="eastAsia" w:ascii="宋体" w:hAnsi="宋体"/>
                <w:color w:val="FF0000"/>
                <w:sz w:val="18"/>
                <w:szCs w:val="18"/>
                <w:lang w:val="en-US" w:eastAsia="zh-CN"/>
              </w:rPr>
              <w:t>186</w:t>
            </w:r>
          </w:p>
        </w:tc>
        <w:tc>
          <w:tcPr>
            <w:tcW w:w="1256" w:type="dxa"/>
            <w:vAlign w:val="center"/>
          </w:tcPr>
          <w:p w14:paraId="3BFEB2C3">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4093DF46">
            <w:pPr>
              <w:tabs>
                <w:tab w:val="left" w:pos="7937"/>
              </w:tabs>
              <w:spacing w:line="240" w:lineRule="exact"/>
              <w:rPr>
                <w:rFonts w:ascii="宋体"/>
                <w:color w:val="FF0000"/>
                <w:sz w:val="18"/>
                <w:szCs w:val="18"/>
              </w:rPr>
            </w:pPr>
            <w:r>
              <w:rPr>
                <w:rFonts w:hint="eastAsia" w:ascii="宋体" w:hAnsi="宋体"/>
                <w:color w:val="FF0000"/>
                <w:sz w:val="18"/>
                <w:szCs w:val="18"/>
              </w:rPr>
              <w:t>对擅自砍伐或移植城市树木的处罚</w:t>
            </w:r>
          </w:p>
        </w:tc>
        <w:tc>
          <w:tcPr>
            <w:tcW w:w="1255" w:type="dxa"/>
            <w:vAlign w:val="center"/>
          </w:tcPr>
          <w:p w14:paraId="6BC82A2F">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5B92B3A2">
            <w:pPr>
              <w:tabs>
                <w:tab w:val="left" w:pos="7937"/>
              </w:tabs>
              <w:spacing w:line="280" w:lineRule="exact"/>
              <w:rPr>
                <w:rFonts w:ascii="宋体"/>
                <w:color w:val="FF0000"/>
                <w:sz w:val="18"/>
                <w:szCs w:val="18"/>
              </w:rPr>
            </w:pPr>
            <w:r>
              <w:rPr>
                <w:rFonts w:hint="eastAsia" w:ascii="宋体" w:hAnsi="宋体"/>
                <w:color w:val="FF0000"/>
                <w:sz w:val="18"/>
                <w:szCs w:val="18"/>
              </w:rPr>
              <w:t>【地方性法规】《河北省绿化条例》第六十六条</w:t>
            </w:r>
            <w:r>
              <w:rPr>
                <w:rFonts w:ascii="宋体" w:hAnsi="宋体"/>
                <w:color w:val="FF0000"/>
                <w:sz w:val="18"/>
                <w:szCs w:val="18"/>
              </w:rPr>
              <w:t xml:space="preserve"> </w:t>
            </w:r>
            <w:r>
              <w:rPr>
                <w:rFonts w:hint="eastAsia" w:ascii="宋体" w:hAnsi="宋体"/>
                <w:color w:val="FF0000"/>
                <w:sz w:val="18"/>
                <w:szCs w:val="18"/>
              </w:rPr>
              <w:t>：违反本条例规定，擅自砍伐或者移植城市树木的，由城市绿化行政主管部门责令限期补植；擅自砍伐的，并处树木基准价值五倍以上十倍以下的罚款；擅自移植的，并处树木基准价值三倍以上五倍以下的罚款。</w:t>
            </w:r>
            <w:r>
              <w:rPr>
                <w:rFonts w:ascii="宋体" w:hAnsi="宋体"/>
                <w:color w:val="FF0000"/>
                <w:sz w:val="18"/>
                <w:szCs w:val="18"/>
              </w:rPr>
              <w:t xml:space="preserve"> </w:t>
            </w:r>
          </w:p>
          <w:p w14:paraId="37D49544">
            <w:pPr>
              <w:rPr>
                <w:rFonts w:ascii="宋体"/>
                <w:color w:val="FF0000"/>
                <w:sz w:val="18"/>
                <w:szCs w:val="18"/>
              </w:rPr>
            </w:pPr>
          </w:p>
        </w:tc>
        <w:tc>
          <w:tcPr>
            <w:tcW w:w="3762" w:type="dxa"/>
            <w:vAlign w:val="center"/>
          </w:tcPr>
          <w:p w14:paraId="6DB43DE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、立案责任：发现涉嫌擅自移植城市树木的违法行为（或者其他机关移送的违法案件）予以审查，决定是否立案。</w:t>
            </w:r>
          </w:p>
          <w:p w14:paraId="3B840FA0">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37FA5A3">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8A9A90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4B1C1A85">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09BB154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4F5515AE">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、执行责任：责令限期补植，依照生效的行政处罚决定罚款。</w:t>
            </w:r>
          </w:p>
          <w:p w14:paraId="329D9AEE">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514B48B3">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BC0EE6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6CA6313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05395372">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3D957731">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186525EB">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058DD48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D77EBDE">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49C9944C">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77FD8CC7">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0C9C33BA">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2E86E2A1">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454088F3">
            <w:pPr>
              <w:spacing w:line="400" w:lineRule="exact"/>
              <w:jc w:val="center"/>
              <w:rPr>
                <w:rFonts w:hint="default" w:ascii="宋体" w:hAnsi="宋体"/>
                <w:color w:val="FF0000"/>
                <w:sz w:val="18"/>
                <w:szCs w:val="18"/>
                <w:lang w:val="en-US"/>
              </w:rPr>
            </w:pPr>
            <w:r>
              <w:rPr>
                <w:rFonts w:ascii="宋体" w:hAnsi="宋体"/>
                <w:color w:val="FF0000"/>
                <w:sz w:val="18"/>
                <w:szCs w:val="18"/>
              </w:rPr>
              <w:t>2017</w:t>
            </w:r>
            <w:r>
              <w:rPr>
                <w:rFonts w:hint="eastAsia" w:ascii="宋体" w:hAnsi="宋体"/>
                <w:color w:val="FF0000"/>
                <w:sz w:val="18"/>
                <w:szCs w:val="18"/>
              </w:rPr>
              <w:t>年</w:t>
            </w:r>
            <w:r>
              <w:rPr>
                <w:rFonts w:ascii="宋体" w:hAnsi="宋体"/>
                <w:color w:val="FF0000"/>
                <w:sz w:val="18"/>
                <w:szCs w:val="18"/>
              </w:rPr>
              <w:t>5</w:t>
            </w:r>
            <w:r>
              <w:rPr>
                <w:rFonts w:hint="eastAsia" w:ascii="宋体" w:hAnsi="宋体"/>
                <w:color w:val="FF0000"/>
                <w:sz w:val="18"/>
                <w:szCs w:val="18"/>
              </w:rPr>
              <w:t>月</w:t>
            </w:r>
            <w:r>
              <w:rPr>
                <w:rFonts w:ascii="宋体" w:hAnsi="宋体"/>
                <w:color w:val="FF0000"/>
                <w:sz w:val="18"/>
                <w:szCs w:val="18"/>
              </w:rPr>
              <w:t>26</w:t>
            </w:r>
            <w:r>
              <w:rPr>
                <w:rFonts w:hint="eastAsia" w:ascii="宋体" w:hAnsi="宋体"/>
                <w:color w:val="FF0000"/>
                <w:sz w:val="18"/>
                <w:szCs w:val="18"/>
              </w:rPr>
              <w:t>日省</w:t>
            </w:r>
            <w:r>
              <w:rPr>
                <w:rFonts w:ascii="宋体" w:hAnsi="宋体"/>
                <w:color w:val="FF0000"/>
                <w:sz w:val="18"/>
                <w:szCs w:val="18"/>
              </w:rPr>
              <w:t>12</w:t>
            </w:r>
            <w:r>
              <w:rPr>
                <w:rFonts w:hint="eastAsia" w:ascii="宋体" w:hAnsi="宋体"/>
                <w:color w:val="FF0000"/>
                <w:sz w:val="18"/>
                <w:szCs w:val="18"/>
              </w:rPr>
              <w:t>届人大常委会公告第</w:t>
            </w:r>
            <w:r>
              <w:rPr>
                <w:rFonts w:ascii="宋体" w:hAnsi="宋体"/>
                <w:color w:val="FF0000"/>
                <w:sz w:val="18"/>
                <w:szCs w:val="18"/>
              </w:rPr>
              <w:t>112</w:t>
            </w:r>
            <w:r>
              <w:rPr>
                <w:rFonts w:hint="eastAsia" w:ascii="宋体" w:hAnsi="宋体"/>
                <w:color w:val="FF0000"/>
                <w:sz w:val="18"/>
                <w:szCs w:val="18"/>
              </w:rPr>
              <w:t>号公布</w:t>
            </w:r>
          </w:p>
          <w:p w14:paraId="38AD8F59">
            <w:pPr>
              <w:spacing w:line="400" w:lineRule="exact"/>
              <w:jc w:val="center"/>
              <w:rPr>
                <w:rFonts w:ascii="宋体"/>
                <w:color w:val="FF0000"/>
                <w:sz w:val="18"/>
                <w:szCs w:val="18"/>
              </w:rPr>
            </w:pPr>
          </w:p>
        </w:tc>
      </w:tr>
    </w:tbl>
    <w:p w14:paraId="3A94720A"/>
    <w:p w14:paraId="70ED57B5"/>
    <w:p w14:paraId="55872F9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C5A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67681E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19EB64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52E5E9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A0D3A9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A9CD5D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5B8AEF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DF2023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7E251F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CD5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1D9FC03">
            <w:pPr>
              <w:tabs>
                <w:tab w:val="left" w:pos="7937"/>
              </w:tabs>
              <w:spacing w:line="240" w:lineRule="exact"/>
              <w:jc w:val="center"/>
              <w:rPr>
                <w:rFonts w:hint="default" w:ascii="宋体" w:eastAsia="宋体"/>
                <w:color w:val="000000"/>
                <w:sz w:val="18"/>
                <w:szCs w:val="18"/>
                <w:lang w:val="en-US" w:eastAsia="zh-CN"/>
              </w:rPr>
            </w:pPr>
            <w:r>
              <w:rPr>
                <w:rFonts w:ascii="宋体" w:hAnsi="宋体"/>
                <w:color w:val="000000"/>
                <w:sz w:val="18"/>
                <w:szCs w:val="18"/>
              </w:rPr>
              <w:t>1</w:t>
            </w:r>
            <w:r>
              <w:rPr>
                <w:rFonts w:hint="eastAsia" w:ascii="宋体" w:hAnsi="宋体"/>
                <w:color w:val="000000"/>
                <w:sz w:val="18"/>
                <w:szCs w:val="18"/>
                <w:lang w:val="en-US" w:eastAsia="zh-CN"/>
              </w:rPr>
              <w:t>87</w:t>
            </w:r>
          </w:p>
        </w:tc>
        <w:tc>
          <w:tcPr>
            <w:tcW w:w="1256" w:type="dxa"/>
            <w:vAlign w:val="center"/>
          </w:tcPr>
          <w:p w14:paraId="23A9230A">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D8FE8C1">
            <w:pPr>
              <w:tabs>
                <w:tab w:val="left" w:pos="7937"/>
              </w:tabs>
              <w:spacing w:line="240" w:lineRule="exact"/>
              <w:rPr>
                <w:rFonts w:ascii="宋体"/>
                <w:color w:val="000000"/>
                <w:sz w:val="18"/>
                <w:szCs w:val="18"/>
              </w:rPr>
            </w:pPr>
            <w:r>
              <w:rPr>
                <w:rFonts w:hint="eastAsia" w:ascii="宋体" w:hAnsi="宋体"/>
                <w:color w:val="000000"/>
                <w:sz w:val="18"/>
                <w:szCs w:val="18"/>
              </w:rPr>
              <w:t>对不履行保护和管理职责的，致使绿化植物死亡的处罚</w:t>
            </w:r>
          </w:p>
        </w:tc>
        <w:tc>
          <w:tcPr>
            <w:tcW w:w="1255" w:type="dxa"/>
            <w:vAlign w:val="center"/>
          </w:tcPr>
          <w:p w14:paraId="2D657918">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0B184E25">
            <w:pPr>
              <w:tabs>
                <w:tab w:val="left" w:pos="7937"/>
              </w:tabs>
              <w:spacing w:line="280" w:lineRule="exact"/>
              <w:rPr>
                <w:rFonts w:ascii="宋体"/>
                <w:color w:val="000000"/>
                <w:sz w:val="18"/>
                <w:szCs w:val="18"/>
              </w:rPr>
            </w:pPr>
            <w:r>
              <w:rPr>
                <w:rFonts w:hint="eastAsia" w:ascii="宋体" w:hAnsi="宋体"/>
                <w:color w:val="000000"/>
                <w:sz w:val="18"/>
                <w:szCs w:val="18"/>
              </w:rPr>
              <w:t>【地方性法规】《河北省绿化条例》第六十七条</w:t>
            </w:r>
            <w:r>
              <w:rPr>
                <w:rFonts w:ascii="宋体" w:hAnsi="宋体"/>
                <w:color w:val="000000"/>
                <w:sz w:val="18"/>
                <w:szCs w:val="18"/>
              </w:rPr>
              <w:t xml:space="preserve">   </w:t>
            </w:r>
            <w:r>
              <w:rPr>
                <w:rFonts w:hint="eastAsia" w:ascii="宋体" w:hAnsi="宋体"/>
                <w:color w:val="000000"/>
                <w:sz w:val="18"/>
                <w:szCs w:val="18"/>
              </w:rPr>
              <w:t>违反本条例规定，不履行保护和管理职责的，由所在地人民政府或者上一级人民政府绿化相关主管部门责令限期改正；致使绿化植物死亡的，责令限期补植，可以并处死亡绿化植物价值三倍以上五倍以下的罚款。对直接负责的主管人员和其他直接责任人员，依法给予处分。</w:t>
            </w:r>
          </w:p>
          <w:p w14:paraId="55B57940">
            <w:pPr>
              <w:tabs>
                <w:tab w:val="left" w:pos="7937"/>
              </w:tabs>
              <w:spacing w:line="280" w:lineRule="exact"/>
              <w:rPr>
                <w:rFonts w:ascii="宋体"/>
                <w:color w:val="000000"/>
                <w:sz w:val="18"/>
                <w:szCs w:val="18"/>
              </w:rPr>
            </w:pPr>
          </w:p>
        </w:tc>
        <w:tc>
          <w:tcPr>
            <w:tcW w:w="3762" w:type="dxa"/>
            <w:vAlign w:val="center"/>
          </w:tcPr>
          <w:p w14:paraId="4D13ACE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、立案责任：发现涉嫌不履行保护和管理职责的，致使绿化植物死亡的违法行为（或者其他机关移送的违法案件）予以审查，决定是否立案。</w:t>
            </w:r>
          </w:p>
          <w:p w14:paraId="5846B58B">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6B07AE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4CFFE7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F17A57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DA1AA6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42EF7B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、执行责任：责令限期改正；致使绿化植物死亡的，责令限期补植，依照生效的行政处罚决定罚款。</w:t>
            </w:r>
          </w:p>
          <w:p w14:paraId="7C951E2D">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5634CDA">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96EEDD8">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9FED9F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9E9B28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4E0324E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3F566D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1911CCA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3CCD41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0EE666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14485F0">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42CB6B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C603F1B">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34A3672">
            <w:pPr>
              <w:spacing w:line="400" w:lineRule="exact"/>
              <w:jc w:val="center"/>
              <w:rPr>
                <w:rFonts w:asci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26</w:t>
            </w:r>
            <w:r>
              <w:rPr>
                <w:rFonts w:hint="eastAsia" w:ascii="宋体" w:hAnsi="宋体"/>
                <w:sz w:val="18"/>
                <w:szCs w:val="18"/>
              </w:rPr>
              <w:t>日省</w:t>
            </w:r>
            <w:r>
              <w:rPr>
                <w:rFonts w:ascii="宋体" w:hAnsi="宋体"/>
                <w:sz w:val="18"/>
                <w:szCs w:val="18"/>
              </w:rPr>
              <w:t>12</w:t>
            </w:r>
            <w:r>
              <w:rPr>
                <w:rFonts w:hint="eastAsia" w:ascii="宋体" w:hAnsi="宋体"/>
                <w:sz w:val="18"/>
                <w:szCs w:val="18"/>
              </w:rPr>
              <w:t>届人大常委会公告第</w:t>
            </w:r>
            <w:r>
              <w:rPr>
                <w:rFonts w:ascii="宋体" w:hAnsi="宋体"/>
                <w:sz w:val="18"/>
                <w:szCs w:val="18"/>
              </w:rPr>
              <w:t>112</w:t>
            </w:r>
            <w:r>
              <w:rPr>
                <w:rFonts w:hint="eastAsia" w:ascii="宋体" w:hAnsi="宋体"/>
                <w:sz w:val="18"/>
                <w:szCs w:val="18"/>
              </w:rPr>
              <w:t>号公布</w:t>
            </w:r>
          </w:p>
          <w:p w14:paraId="43532B67">
            <w:pPr>
              <w:spacing w:line="400" w:lineRule="exact"/>
              <w:jc w:val="center"/>
              <w:rPr>
                <w:rFonts w:ascii="宋体"/>
                <w:sz w:val="18"/>
                <w:szCs w:val="18"/>
              </w:rPr>
            </w:pPr>
          </w:p>
        </w:tc>
      </w:tr>
    </w:tbl>
    <w:p w14:paraId="3FDC580D"/>
    <w:p w14:paraId="2ADAEE7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7BE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805CB9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51B955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A73FF0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C1C3B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EE5453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DCA357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374C7C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D94C02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612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1C5DE71">
            <w:pPr>
              <w:tabs>
                <w:tab w:val="left" w:pos="7937"/>
              </w:tabs>
              <w:spacing w:line="240" w:lineRule="exact"/>
              <w:jc w:val="center"/>
              <w:rPr>
                <w:rFonts w:hint="default" w:ascii="宋体" w:eastAsia="宋体"/>
                <w:color w:val="000000"/>
                <w:sz w:val="18"/>
                <w:szCs w:val="18"/>
                <w:lang w:val="en-US" w:eastAsia="zh-CN"/>
              </w:rPr>
            </w:pPr>
            <w:r>
              <w:rPr>
                <w:rFonts w:ascii="宋体" w:hAnsi="宋体"/>
                <w:color w:val="000000"/>
                <w:sz w:val="18"/>
                <w:szCs w:val="18"/>
              </w:rPr>
              <w:t>1</w:t>
            </w:r>
            <w:r>
              <w:rPr>
                <w:rFonts w:hint="eastAsia" w:ascii="宋体" w:hAnsi="宋体"/>
                <w:color w:val="000000"/>
                <w:sz w:val="18"/>
                <w:szCs w:val="18"/>
                <w:lang w:val="en-US" w:eastAsia="zh-CN"/>
              </w:rPr>
              <w:t>88</w:t>
            </w:r>
          </w:p>
        </w:tc>
        <w:tc>
          <w:tcPr>
            <w:tcW w:w="1256" w:type="dxa"/>
            <w:vAlign w:val="center"/>
          </w:tcPr>
          <w:p w14:paraId="010670EF">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98067F8">
            <w:pPr>
              <w:tabs>
                <w:tab w:val="left" w:pos="7937"/>
              </w:tabs>
              <w:spacing w:line="240" w:lineRule="exact"/>
              <w:rPr>
                <w:rFonts w:ascii="宋体"/>
                <w:color w:val="000000"/>
                <w:sz w:val="18"/>
                <w:szCs w:val="18"/>
              </w:rPr>
            </w:pPr>
            <w:r>
              <w:rPr>
                <w:rFonts w:hint="eastAsia" w:ascii="宋体" w:hAnsi="宋体"/>
                <w:color w:val="000000"/>
                <w:sz w:val="18"/>
                <w:szCs w:val="18"/>
              </w:rPr>
              <w:t>对非法购买古树名木的处罚</w:t>
            </w:r>
          </w:p>
        </w:tc>
        <w:tc>
          <w:tcPr>
            <w:tcW w:w="1255" w:type="dxa"/>
            <w:vAlign w:val="center"/>
          </w:tcPr>
          <w:p w14:paraId="1549FCDE">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265CBEED">
            <w:pPr>
              <w:tabs>
                <w:tab w:val="left" w:pos="7937"/>
              </w:tabs>
              <w:spacing w:line="280" w:lineRule="exact"/>
              <w:rPr>
                <w:rFonts w:ascii="宋体"/>
                <w:color w:val="000000"/>
                <w:sz w:val="18"/>
                <w:szCs w:val="18"/>
              </w:rPr>
            </w:pPr>
            <w:r>
              <w:rPr>
                <w:rFonts w:hint="eastAsia" w:ascii="宋体" w:hAnsi="宋体"/>
                <w:color w:val="000000"/>
                <w:sz w:val="18"/>
                <w:szCs w:val="18"/>
              </w:rPr>
              <w:t>【地方性法规】《河北省绿化条例》第六十八条</w:t>
            </w:r>
            <w:r>
              <w:rPr>
                <w:rFonts w:ascii="宋体" w:hAnsi="宋体"/>
                <w:color w:val="000000"/>
                <w:sz w:val="18"/>
                <w:szCs w:val="18"/>
              </w:rPr>
              <w:t xml:space="preserve"> </w:t>
            </w:r>
            <w:r>
              <w:rPr>
                <w:rFonts w:hint="eastAsia" w:ascii="宋体" w:hAnsi="宋体"/>
                <w:color w:val="000000"/>
                <w:sz w:val="18"/>
                <w:szCs w:val="18"/>
              </w:rPr>
              <w:t>：违反本条例规定，擅自移植古树名木的，由绿化相关主管部门责令限期改正；非法购买古树名木的，没收树木或者其变卖所得，可以并处购买价一倍以上三倍以下的罚款；擅自砍伐古树名木或者擅自移植致使古树名木死亡的，处死亡古树名木价值三倍以上五倍以下的罚款。</w:t>
            </w:r>
          </w:p>
          <w:p w14:paraId="6A7025CB">
            <w:pPr>
              <w:tabs>
                <w:tab w:val="left" w:pos="7937"/>
              </w:tabs>
              <w:spacing w:line="280" w:lineRule="exact"/>
              <w:rPr>
                <w:rFonts w:ascii="宋体"/>
                <w:color w:val="000000"/>
                <w:sz w:val="18"/>
                <w:szCs w:val="18"/>
              </w:rPr>
            </w:pPr>
          </w:p>
        </w:tc>
        <w:tc>
          <w:tcPr>
            <w:tcW w:w="3762" w:type="dxa"/>
            <w:vAlign w:val="center"/>
          </w:tcPr>
          <w:p w14:paraId="5CF546A8">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、立案责任：发现涉嫌非法购买古树名木的违法行为（或者其他机关移送的违法案件）予以审查，决定是否立案。</w:t>
            </w:r>
          </w:p>
          <w:p w14:paraId="35C3282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5D039F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91E41D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7B59997">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F487F05">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7BFEF8B">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、执行责任：责令限期改正；非法购买古树名木的，没收树木或者其变卖所得，依照生效的行政处罚决定罚款。</w:t>
            </w:r>
          </w:p>
          <w:p w14:paraId="129004B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0EBCA7D">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A39891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907C56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48968AA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74B1F26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05BF19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822298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0DF33D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A57D45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C505FE0">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703D52C">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ED4DC2D">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0F17A6C5">
            <w:pPr>
              <w:spacing w:line="400" w:lineRule="exact"/>
              <w:jc w:val="center"/>
              <w:rPr>
                <w:rFonts w:asci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26</w:t>
            </w:r>
            <w:r>
              <w:rPr>
                <w:rFonts w:hint="eastAsia" w:ascii="宋体" w:hAnsi="宋体"/>
                <w:sz w:val="18"/>
                <w:szCs w:val="18"/>
              </w:rPr>
              <w:t>日省</w:t>
            </w:r>
            <w:r>
              <w:rPr>
                <w:rFonts w:ascii="宋体" w:hAnsi="宋体"/>
                <w:sz w:val="18"/>
                <w:szCs w:val="18"/>
              </w:rPr>
              <w:t>12</w:t>
            </w:r>
            <w:r>
              <w:rPr>
                <w:rFonts w:hint="eastAsia" w:ascii="宋体" w:hAnsi="宋体"/>
                <w:sz w:val="18"/>
                <w:szCs w:val="18"/>
              </w:rPr>
              <w:t>届人大常委会公告第</w:t>
            </w:r>
            <w:r>
              <w:rPr>
                <w:rFonts w:ascii="宋体" w:hAnsi="宋体"/>
                <w:sz w:val="18"/>
                <w:szCs w:val="18"/>
              </w:rPr>
              <w:t>112</w:t>
            </w:r>
            <w:r>
              <w:rPr>
                <w:rFonts w:hint="eastAsia" w:ascii="宋体" w:hAnsi="宋体"/>
                <w:sz w:val="18"/>
                <w:szCs w:val="18"/>
              </w:rPr>
              <w:t>号公布</w:t>
            </w:r>
          </w:p>
          <w:p w14:paraId="448D092B">
            <w:pPr>
              <w:spacing w:line="400" w:lineRule="exact"/>
              <w:jc w:val="center"/>
              <w:rPr>
                <w:rFonts w:ascii="宋体"/>
                <w:sz w:val="18"/>
                <w:szCs w:val="18"/>
              </w:rPr>
            </w:pPr>
          </w:p>
        </w:tc>
      </w:tr>
    </w:tbl>
    <w:p w14:paraId="416C7093"/>
    <w:p w14:paraId="7A042556"/>
    <w:p w14:paraId="5AA1F2C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808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73AFE8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17F53D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899606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98EEBC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B2D669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C6FF08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B44869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C7C0C1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2D4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CBB9F6F">
            <w:pPr>
              <w:tabs>
                <w:tab w:val="left" w:pos="7937"/>
              </w:tabs>
              <w:spacing w:line="240" w:lineRule="exact"/>
              <w:jc w:val="center"/>
              <w:rPr>
                <w:rFonts w:hint="default" w:ascii="宋体" w:eastAsia="宋体"/>
                <w:color w:val="000000"/>
                <w:sz w:val="18"/>
                <w:szCs w:val="18"/>
                <w:lang w:val="en-US" w:eastAsia="zh-CN"/>
              </w:rPr>
            </w:pPr>
            <w:r>
              <w:rPr>
                <w:rFonts w:ascii="宋体" w:hAnsi="宋体"/>
                <w:color w:val="000000"/>
                <w:sz w:val="18"/>
                <w:szCs w:val="18"/>
              </w:rPr>
              <w:t>1</w:t>
            </w:r>
            <w:r>
              <w:rPr>
                <w:rFonts w:hint="eastAsia" w:ascii="宋体" w:hAnsi="宋体"/>
                <w:color w:val="000000"/>
                <w:sz w:val="18"/>
                <w:szCs w:val="18"/>
                <w:lang w:val="en-US" w:eastAsia="zh-CN"/>
              </w:rPr>
              <w:t>89</w:t>
            </w:r>
          </w:p>
        </w:tc>
        <w:tc>
          <w:tcPr>
            <w:tcW w:w="1256" w:type="dxa"/>
            <w:vAlign w:val="center"/>
          </w:tcPr>
          <w:p w14:paraId="33A11715">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BDFA89E">
            <w:pPr>
              <w:tabs>
                <w:tab w:val="left" w:pos="7937"/>
              </w:tabs>
              <w:spacing w:line="240" w:lineRule="exact"/>
              <w:rPr>
                <w:rFonts w:ascii="宋体"/>
                <w:color w:val="000000"/>
                <w:sz w:val="18"/>
                <w:szCs w:val="18"/>
              </w:rPr>
            </w:pPr>
            <w:r>
              <w:rPr>
                <w:rFonts w:hint="eastAsia" w:ascii="宋体" w:hAnsi="宋体"/>
                <w:color w:val="000000"/>
                <w:sz w:val="18"/>
                <w:szCs w:val="18"/>
              </w:rPr>
              <w:t>对擅自砍伐古树名木或者擅自移植致使古树名木死亡的处罚</w:t>
            </w:r>
          </w:p>
        </w:tc>
        <w:tc>
          <w:tcPr>
            <w:tcW w:w="1255" w:type="dxa"/>
            <w:vAlign w:val="center"/>
          </w:tcPr>
          <w:p w14:paraId="5F0DD711">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1ACCCF4B">
            <w:pPr>
              <w:tabs>
                <w:tab w:val="left" w:pos="7937"/>
              </w:tabs>
              <w:spacing w:line="280" w:lineRule="exact"/>
              <w:rPr>
                <w:rFonts w:ascii="宋体"/>
                <w:color w:val="000000"/>
                <w:sz w:val="18"/>
                <w:szCs w:val="18"/>
              </w:rPr>
            </w:pPr>
            <w:r>
              <w:rPr>
                <w:rFonts w:hint="eastAsia" w:ascii="宋体" w:hAnsi="宋体"/>
                <w:color w:val="000000"/>
                <w:sz w:val="18"/>
                <w:szCs w:val="18"/>
              </w:rPr>
              <w:t>【地方性法规】《河北省绿化条例》第六十八条</w:t>
            </w:r>
            <w:r>
              <w:rPr>
                <w:rFonts w:ascii="宋体" w:hAnsi="宋体"/>
                <w:color w:val="000000"/>
                <w:sz w:val="18"/>
                <w:szCs w:val="18"/>
              </w:rPr>
              <w:t xml:space="preserve"> </w:t>
            </w:r>
            <w:r>
              <w:rPr>
                <w:rFonts w:hint="eastAsia" w:ascii="宋体" w:hAnsi="宋体"/>
                <w:color w:val="000000"/>
                <w:sz w:val="18"/>
                <w:szCs w:val="18"/>
              </w:rPr>
              <w:t>：违反本条例规定，擅自移植古树名木的，由绿化相关主管部门责令限期改正；非法购买古树名木的，没收树木或者其变卖所得，可以并处购买价一倍以上三倍以下的罚款；擅自砍伐古树名木或者擅自移植致使古树名木死亡的，处死亡古树名木价值三倍以上五倍以下的罚款。</w:t>
            </w:r>
          </w:p>
          <w:p w14:paraId="1ADA811C">
            <w:pPr>
              <w:tabs>
                <w:tab w:val="left" w:pos="7937"/>
              </w:tabs>
              <w:spacing w:line="280" w:lineRule="exact"/>
              <w:rPr>
                <w:rFonts w:ascii="宋体"/>
                <w:color w:val="000000"/>
                <w:sz w:val="18"/>
                <w:szCs w:val="18"/>
              </w:rPr>
            </w:pPr>
          </w:p>
        </w:tc>
        <w:tc>
          <w:tcPr>
            <w:tcW w:w="3762" w:type="dxa"/>
            <w:vAlign w:val="center"/>
          </w:tcPr>
          <w:p w14:paraId="6C72ABA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、立案责任：发现涉嫌擅自砍伐古树名木或者擅自移植致使古树名木死亡的违法行为（或者其他机关移送的违法案件）予以审查，决定是否立案。</w:t>
            </w:r>
          </w:p>
          <w:p w14:paraId="528E5E6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8B91AB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C79AA3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604CCCD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7BC0FA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、送达责任：责令限期改正行政处罚决定书按法律规定的方式送达当事人。</w:t>
            </w:r>
          </w:p>
          <w:p w14:paraId="380A52F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1A9C9B3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D5E8422">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27C4E3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5CC2A1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4D4AC3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37358D8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619A4DD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4512781">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6250446">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4502BAF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895EA81">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37255DAC">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0ADA54A">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6959BD02">
            <w:pPr>
              <w:spacing w:line="400" w:lineRule="exact"/>
              <w:jc w:val="center"/>
              <w:rPr>
                <w:rFonts w:asci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26</w:t>
            </w:r>
            <w:r>
              <w:rPr>
                <w:rFonts w:hint="eastAsia" w:ascii="宋体" w:hAnsi="宋体"/>
                <w:sz w:val="18"/>
                <w:szCs w:val="18"/>
              </w:rPr>
              <w:t>日省</w:t>
            </w:r>
            <w:r>
              <w:rPr>
                <w:rFonts w:ascii="宋体" w:hAnsi="宋体"/>
                <w:sz w:val="18"/>
                <w:szCs w:val="18"/>
              </w:rPr>
              <w:t>12</w:t>
            </w:r>
            <w:r>
              <w:rPr>
                <w:rFonts w:hint="eastAsia" w:ascii="宋体" w:hAnsi="宋体"/>
                <w:sz w:val="18"/>
                <w:szCs w:val="18"/>
              </w:rPr>
              <w:t>届人大常委会公告第</w:t>
            </w:r>
            <w:r>
              <w:rPr>
                <w:rFonts w:ascii="宋体" w:hAnsi="宋体"/>
                <w:sz w:val="18"/>
                <w:szCs w:val="18"/>
              </w:rPr>
              <w:t>112</w:t>
            </w:r>
            <w:r>
              <w:rPr>
                <w:rFonts w:hint="eastAsia" w:ascii="宋体" w:hAnsi="宋体"/>
                <w:sz w:val="18"/>
                <w:szCs w:val="18"/>
              </w:rPr>
              <w:t>号公布</w:t>
            </w:r>
          </w:p>
          <w:p w14:paraId="63D7A7DB">
            <w:pPr>
              <w:spacing w:line="400" w:lineRule="exact"/>
              <w:jc w:val="center"/>
              <w:rPr>
                <w:rFonts w:ascii="宋体"/>
                <w:sz w:val="18"/>
                <w:szCs w:val="18"/>
              </w:rPr>
            </w:pPr>
          </w:p>
        </w:tc>
      </w:tr>
    </w:tbl>
    <w:p w14:paraId="3BF157C7"/>
    <w:p w14:paraId="587420D8"/>
    <w:p w14:paraId="08B69812"/>
    <w:p w14:paraId="130EC92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FC3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333E56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2B58C7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6C95C0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4DA1A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CAB43D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A0D68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387FCD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32E779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AA0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9E9F6B0">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90</w:t>
            </w:r>
          </w:p>
        </w:tc>
        <w:tc>
          <w:tcPr>
            <w:tcW w:w="1256" w:type="dxa"/>
            <w:vAlign w:val="center"/>
          </w:tcPr>
          <w:p w14:paraId="2EDF4610">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21DAA461">
            <w:pPr>
              <w:tabs>
                <w:tab w:val="left" w:pos="7937"/>
              </w:tabs>
              <w:spacing w:line="240" w:lineRule="exact"/>
              <w:rPr>
                <w:rFonts w:ascii="宋体"/>
                <w:color w:val="000000"/>
                <w:sz w:val="18"/>
                <w:szCs w:val="18"/>
              </w:rPr>
            </w:pPr>
            <w:r>
              <w:rPr>
                <w:rFonts w:ascii="宋体" w:hAnsi="宋体"/>
                <w:color w:val="000000"/>
                <w:sz w:val="18"/>
                <w:szCs w:val="18"/>
              </w:rPr>
              <w:t xml:space="preserve"> </w:t>
            </w:r>
            <w:r>
              <w:rPr>
                <w:rFonts w:hint="eastAsia" w:ascii="宋体" w:hAnsi="宋体"/>
                <w:color w:val="000000"/>
                <w:sz w:val="18"/>
                <w:szCs w:val="18"/>
              </w:rPr>
              <w:t>对损毁绿化设施的处罚</w:t>
            </w:r>
          </w:p>
        </w:tc>
        <w:tc>
          <w:tcPr>
            <w:tcW w:w="1255" w:type="dxa"/>
            <w:vAlign w:val="center"/>
          </w:tcPr>
          <w:p w14:paraId="04B59926">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17B846BF">
            <w:pPr>
              <w:tabs>
                <w:tab w:val="left" w:pos="7937"/>
              </w:tabs>
              <w:spacing w:line="280" w:lineRule="exact"/>
              <w:rPr>
                <w:rFonts w:ascii="宋体"/>
                <w:color w:val="000000"/>
                <w:sz w:val="18"/>
                <w:szCs w:val="18"/>
              </w:rPr>
            </w:pPr>
            <w:r>
              <w:rPr>
                <w:rFonts w:hint="eastAsia" w:ascii="宋体" w:hAnsi="宋体"/>
                <w:color w:val="000000"/>
                <w:sz w:val="18"/>
                <w:szCs w:val="18"/>
              </w:rPr>
              <w:t>【地方性法规】《河北省绿化条例》第七十一条：违反本条例规定，损毁绿化设施的，由绿化相关主管部门责令停止违法行为，赔偿损失，处五百元以上一千元以下的罚款；造成树木死亡的，处树木基准价值五倍以上十倍以下的罚款。</w:t>
            </w:r>
          </w:p>
        </w:tc>
        <w:tc>
          <w:tcPr>
            <w:tcW w:w="3762" w:type="dxa"/>
            <w:vAlign w:val="center"/>
          </w:tcPr>
          <w:p w14:paraId="56916BD9">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、立案责任：发现涉嫌损毁绿化设施的违法行为（或者其他机关移送的违法案件）予以审查，决定是否立案。</w:t>
            </w:r>
          </w:p>
          <w:p w14:paraId="29E4453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3A0923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2247B24">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11AD86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7F8117E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7E5DD4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、执行责任：责令停止违法行为，赔偿损失，依照生效的行政处罚决定罚款。</w:t>
            </w:r>
          </w:p>
          <w:p w14:paraId="5A4E00C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E4890F1">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0D7683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4E808A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268C90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CA775F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C63AB0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CDF0F9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681EDE2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268618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9C365E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18CF6D8">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13AA263B">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D2DA249">
            <w:pPr>
              <w:spacing w:line="400" w:lineRule="exact"/>
              <w:jc w:val="center"/>
              <w:rPr>
                <w:rFonts w:asci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26</w:t>
            </w:r>
            <w:r>
              <w:rPr>
                <w:rFonts w:hint="eastAsia" w:ascii="宋体" w:hAnsi="宋体"/>
                <w:sz w:val="18"/>
                <w:szCs w:val="18"/>
              </w:rPr>
              <w:t>日省</w:t>
            </w:r>
            <w:r>
              <w:rPr>
                <w:rFonts w:ascii="宋体" w:hAnsi="宋体"/>
                <w:sz w:val="18"/>
                <w:szCs w:val="18"/>
              </w:rPr>
              <w:t>12</w:t>
            </w:r>
            <w:r>
              <w:rPr>
                <w:rFonts w:hint="eastAsia" w:ascii="宋体" w:hAnsi="宋体"/>
                <w:sz w:val="18"/>
                <w:szCs w:val="18"/>
              </w:rPr>
              <w:t>届人大常委会公告第</w:t>
            </w:r>
            <w:r>
              <w:rPr>
                <w:rFonts w:ascii="宋体" w:hAnsi="宋体"/>
                <w:sz w:val="18"/>
                <w:szCs w:val="18"/>
              </w:rPr>
              <w:t>112</w:t>
            </w:r>
            <w:r>
              <w:rPr>
                <w:rFonts w:hint="eastAsia" w:ascii="宋体" w:hAnsi="宋体"/>
                <w:sz w:val="18"/>
                <w:szCs w:val="18"/>
              </w:rPr>
              <w:t>号公布</w:t>
            </w:r>
          </w:p>
          <w:p w14:paraId="0157D57C">
            <w:pPr>
              <w:spacing w:line="400" w:lineRule="exact"/>
              <w:jc w:val="center"/>
              <w:rPr>
                <w:rFonts w:ascii="宋体"/>
                <w:sz w:val="18"/>
                <w:szCs w:val="18"/>
              </w:rPr>
            </w:pPr>
          </w:p>
        </w:tc>
      </w:tr>
    </w:tbl>
    <w:p w14:paraId="65DA7624"/>
    <w:p w14:paraId="2671298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624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5D305A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BF10F3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C4CB2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5F5876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F589C0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D2F8B3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3E7D94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B07465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9C4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0B5CE30">
            <w:pPr>
              <w:tabs>
                <w:tab w:val="left" w:pos="7937"/>
              </w:tabs>
              <w:spacing w:line="24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191</w:t>
            </w:r>
          </w:p>
        </w:tc>
        <w:tc>
          <w:tcPr>
            <w:tcW w:w="1256" w:type="dxa"/>
            <w:vAlign w:val="center"/>
          </w:tcPr>
          <w:p w14:paraId="70A75ACA">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8A78505">
            <w:pPr>
              <w:tabs>
                <w:tab w:val="left" w:pos="7937"/>
              </w:tabs>
              <w:spacing w:line="240" w:lineRule="exact"/>
              <w:rPr>
                <w:rFonts w:ascii="宋体"/>
                <w:color w:val="000000"/>
                <w:sz w:val="18"/>
                <w:szCs w:val="18"/>
              </w:rPr>
            </w:pPr>
            <w:r>
              <w:rPr>
                <w:rFonts w:hint="eastAsia" w:ascii="宋体" w:hAnsi="宋体"/>
                <w:color w:val="000000"/>
                <w:sz w:val="18"/>
                <w:szCs w:val="18"/>
              </w:rPr>
              <w:t>对已建成的公园，园林绿化用地比例未达到规定标准新建、扩建建筑物和构筑物的处罚</w:t>
            </w:r>
          </w:p>
        </w:tc>
        <w:tc>
          <w:tcPr>
            <w:tcW w:w="1255" w:type="dxa"/>
            <w:vAlign w:val="center"/>
          </w:tcPr>
          <w:p w14:paraId="19FE15C3">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7223EEDF">
            <w:pPr>
              <w:rPr>
                <w:rFonts w:ascii="宋体"/>
                <w:color w:val="000000"/>
                <w:sz w:val="18"/>
                <w:szCs w:val="18"/>
              </w:rPr>
            </w:pPr>
            <w:r>
              <w:rPr>
                <w:rFonts w:hint="eastAsia" w:ascii="宋体" w:hAnsi="宋体"/>
                <w:color w:val="000000"/>
                <w:sz w:val="18"/>
                <w:szCs w:val="18"/>
              </w:rPr>
              <w:t>【政府规章】《河北省城市园林绿化管理办法》第四十八条　违反本办法第十四条、第二十三条、第二十七条、第三十条、第三十一条、第三十二条有关规定的，由园林绿化主管部门视情节轻重给予警告、责令停止违法行为、限期改正，逾期不改正的，可以按下列规定处以罚款；造成损失的，依法承担赔偿责任：           （一）违反本办法第十四条第二款规定的，处一万元以上三万元以下罚款；</w:t>
            </w:r>
          </w:p>
        </w:tc>
        <w:tc>
          <w:tcPr>
            <w:tcW w:w="3762" w:type="dxa"/>
            <w:vAlign w:val="center"/>
          </w:tcPr>
          <w:p w14:paraId="063F854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、立案责任：发现已建成的公园，园林绿化用地比例涉嫌未达到规定标准新建、扩建建筑物和构筑物的违法行为（或者其他机关移送的违法案件）予以审查，决定是否立案。</w:t>
            </w:r>
          </w:p>
          <w:p w14:paraId="515B851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266688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C32E779">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7172290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5C104F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7BABD21">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、执行责任：视情节轻重给予警告、责令停止违法行为、限期改正，逾期不改正的，依照生效的行政处罚决定罚款。</w:t>
            </w:r>
          </w:p>
          <w:p w14:paraId="0512312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3825CFAF">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FAE422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EACB24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0A063F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38E8A836">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B78827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6ED877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52E2B9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76DE42F">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906D673">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C7D261C">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9CA89C2">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86CA3FA">
            <w:pPr>
              <w:jc w:val="center"/>
              <w:rPr>
                <w:color w:val="000000"/>
                <w:sz w:val="18"/>
                <w:szCs w:val="18"/>
              </w:rPr>
            </w:pPr>
            <w:r>
              <w:rPr>
                <w:color w:val="000000"/>
                <w:sz w:val="18"/>
                <w:szCs w:val="18"/>
              </w:rPr>
              <w:t>2011</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日省政府令第</w:t>
            </w:r>
            <w:r>
              <w:rPr>
                <w:color w:val="000000"/>
                <w:sz w:val="18"/>
                <w:szCs w:val="18"/>
              </w:rPr>
              <w:t>23</w:t>
            </w:r>
            <w:r>
              <w:rPr>
                <w:rFonts w:hint="eastAsia"/>
                <w:color w:val="000000"/>
                <w:sz w:val="18"/>
                <w:szCs w:val="18"/>
              </w:rPr>
              <w:t>号公布；</w:t>
            </w:r>
            <w:r>
              <w:rPr>
                <w:color w:val="000000"/>
                <w:sz w:val="18"/>
                <w:szCs w:val="18"/>
              </w:rPr>
              <w:t>2016</w:t>
            </w:r>
            <w:r>
              <w:rPr>
                <w:rFonts w:hint="eastAsia"/>
                <w:color w:val="000000"/>
                <w:sz w:val="18"/>
                <w:szCs w:val="18"/>
              </w:rPr>
              <w:t>年</w:t>
            </w:r>
            <w:r>
              <w:rPr>
                <w:color w:val="000000"/>
                <w:sz w:val="18"/>
                <w:szCs w:val="18"/>
              </w:rPr>
              <w:t>6</w:t>
            </w:r>
            <w:r>
              <w:rPr>
                <w:rFonts w:hint="eastAsia"/>
                <w:color w:val="000000"/>
                <w:sz w:val="18"/>
                <w:szCs w:val="18"/>
              </w:rPr>
              <w:t>月</w:t>
            </w:r>
            <w:r>
              <w:rPr>
                <w:color w:val="000000"/>
                <w:sz w:val="18"/>
                <w:szCs w:val="18"/>
              </w:rPr>
              <w:t>14</w:t>
            </w:r>
            <w:r>
              <w:rPr>
                <w:rFonts w:hint="eastAsia"/>
                <w:color w:val="000000"/>
                <w:sz w:val="18"/>
                <w:szCs w:val="18"/>
              </w:rPr>
              <w:t>日省政府令第</w:t>
            </w:r>
            <w:r>
              <w:rPr>
                <w:color w:val="000000"/>
                <w:sz w:val="18"/>
                <w:szCs w:val="18"/>
              </w:rPr>
              <w:t>1</w:t>
            </w:r>
            <w:r>
              <w:rPr>
                <w:rFonts w:hint="eastAsia"/>
                <w:color w:val="000000"/>
                <w:sz w:val="18"/>
                <w:szCs w:val="18"/>
              </w:rPr>
              <w:t>号第二次修正</w:t>
            </w:r>
            <w:r>
              <w:rPr>
                <w:color w:val="000000"/>
                <w:sz w:val="18"/>
                <w:szCs w:val="18"/>
              </w:rPr>
              <w:t>;2017</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27</w:t>
            </w:r>
            <w:r>
              <w:rPr>
                <w:rFonts w:hint="eastAsia"/>
                <w:color w:val="000000"/>
                <w:sz w:val="18"/>
                <w:szCs w:val="18"/>
              </w:rPr>
              <w:t>日省政府令第</w:t>
            </w:r>
            <w:r>
              <w:rPr>
                <w:color w:val="000000"/>
                <w:sz w:val="18"/>
                <w:szCs w:val="18"/>
              </w:rPr>
              <w:t>6</w:t>
            </w:r>
            <w:r>
              <w:rPr>
                <w:rFonts w:hint="eastAsia"/>
                <w:color w:val="000000"/>
                <w:sz w:val="18"/>
                <w:szCs w:val="18"/>
              </w:rPr>
              <w:t>号第三次修正。</w:t>
            </w:r>
            <w:r>
              <w:rPr>
                <w:color w:val="000000"/>
                <w:sz w:val="18"/>
                <w:szCs w:val="18"/>
              </w:rPr>
              <w:t>2018</w:t>
            </w:r>
            <w:r>
              <w:rPr>
                <w:rFonts w:hint="eastAsia"/>
                <w:color w:val="000000"/>
                <w:sz w:val="18"/>
                <w:szCs w:val="18"/>
              </w:rPr>
              <w:t>年</w:t>
            </w:r>
            <w:r>
              <w:rPr>
                <w:color w:val="000000"/>
                <w:sz w:val="18"/>
                <w:szCs w:val="18"/>
              </w:rPr>
              <w:t>9</w:t>
            </w:r>
            <w:r>
              <w:rPr>
                <w:rFonts w:hint="eastAsia"/>
                <w:color w:val="000000"/>
                <w:sz w:val="18"/>
                <w:szCs w:val="18"/>
              </w:rPr>
              <w:t>月</w:t>
            </w:r>
            <w:r>
              <w:rPr>
                <w:color w:val="000000"/>
                <w:sz w:val="18"/>
                <w:szCs w:val="18"/>
              </w:rPr>
              <w:t>3</w:t>
            </w:r>
            <w:r>
              <w:rPr>
                <w:rFonts w:hint="eastAsia"/>
                <w:color w:val="000000"/>
                <w:sz w:val="18"/>
                <w:szCs w:val="18"/>
              </w:rPr>
              <w:t>日省政府令第</w:t>
            </w:r>
            <w:r>
              <w:rPr>
                <w:color w:val="000000"/>
                <w:sz w:val="18"/>
                <w:szCs w:val="18"/>
              </w:rPr>
              <w:t>4</w:t>
            </w:r>
            <w:r>
              <w:rPr>
                <w:rFonts w:hint="eastAsia"/>
                <w:color w:val="000000"/>
                <w:sz w:val="18"/>
                <w:szCs w:val="18"/>
              </w:rPr>
              <w:t>号第四次修正。</w:t>
            </w:r>
            <w:r>
              <w:rPr>
                <w:color w:val="000000"/>
                <w:sz w:val="18"/>
                <w:szCs w:val="18"/>
              </w:rPr>
              <w:t>2022</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9</w:t>
            </w:r>
            <w:r>
              <w:rPr>
                <w:rFonts w:hint="eastAsia"/>
                <w:color w:val="000000"/>
                <w:sz w:val="18"/>
                <w:szCs w:val="18"/>
              </w:rPr>
              <w:t>日河北省人民政府令〔</w:t>
            </w:r>
            <w:r>
              <w:rPr>
                <w:color w:val="000000"/>
                <w:sz w:val="18"/>
                <w:szCs w:val="18"/>
              </w:rPr>
              <w:t>2022</w:t>
            </w:r>
            <w:r>
              <w:rPr>
                <w:rFonts w:hint="eastAsia"/>
                <w:color w:val="000000"/>
                <w:sz w:val="18"/>
                <w:szCs w:val="18"/>
              </w:rPr>
              <w:t>〕第</w:t>
            </w:r>
            <w:r>
              <w:rPr>
                <w:color w:val="000000"/>
                <w:sz w:val="18"/>
                <w:szCs w:val="18"/>
              </w:rPr>
              <w:t>1</w:t>
            </w:r>
            <w:r>
              <w:rPr>
                <w:rFonts w:hint="eastAsia"/>
                <w:color w:val="000000"/>
                <w:sz w:val="18"/>
                <w:szCs w:val="18"/>
              </w:rPr>
              <w:t>号第五次修正）</w:t>
            </w:r>
          </w:p>
          <w:p w14:paraId="6166D5CA">
            <w:pPr>
              <w:jc w:val="center"/>
              <w:rPr>
                <w:color w:val="000000"/>
                <w:sz w:val="18"/>
                <w:szCs w:val="18"/>
              </w:rPr>
            </w:pPr>
            <w:r>
              <w:rPr>
                <w:rFonts w:hint="eastAsia"/>
                <w:color w:val="000000"/>
                <w:sz w:val="18"/>
                <w:szCs w:val="18"/>
              </w:rPr>
              <w:t>〔</w:t>
            </w:r>
            <w:r>
              <w:rPr>
                <w:color w:val="000000"/>
                <w:sz w:val="18"/>
                <w:szCs w:val="18"/>
              </w:rPr>
              <w:t>2023</w:t>
            </w:r>
            <w:r>
              <w:rPr>
                <w:rFonts w:hint="eastAsia"/>
                <w:color w:val="000000"/>
                <w:sz w:val="18"/>
                <w:szCs w:val="18"/>
              </w:rPr>
              <w:t>〕第</w:t>
            </w:r>
            <w:r>
              <w:rPr>
                <w:color w:val="000000"/>
                <w:sz w:val="18"/>
                <w:szCs w:val="18"/>
              </w:rPr>
              <w:t>1</w:t>
            </w:r>
            <w:r>
              <w:rPr>
                <w:rFonts w:hint="eastAsia"/>
                <w:color w:val="000000"/>
                <w:sz w:val="18"/>
                <w:szCs w:val="18"/>
              </w:rPr>
              <w:t>号第六次修正）</w:t>
            </w:r>
          </w:p>
          <w:p w14:paraId="23E35303">
            <w:pPr>
              <w:spacing w:line="400" w:lineRule="exact"/>
              <w:jc w:val="center"/>
              <w:rPr>
                <w:rFonts w:ascii="宋体"/>
                <w:sz w:val="18"/>
                <w:szCs w:val="18"/>
              </w:rPr>
            </w:pPr>
          </w:p>
        </w:tc>
      </w:tr>
    </w:tbl>
    <w:p w14:paraId="15AAA1F0"/>
    <w:p w14:paraId="3F9A0416"/>
    <w:p w14:paraId="0D4DAD2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BD0C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2779A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E3F8F3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68FFC1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B3D274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5753E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B8DA4D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716853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13A027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2F7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C17185F">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92</w:t>
            </w:r>
          </w:p>
        </w:tc>
        <w:tc>
          <w:tcPr>
            <w:tcW w:w="1256" w:type="dxa"/>
            <w:vAlign w:val="center"/>
          </w:tcPr>
          <w:p w14:paraId="378E50D5">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F107B7C">
            <w:pPr>
              <w:tabs>
                <w:tab w:val="left" w:pos="7937"/>
              </w:tabs>
              <w:spacing w:line="240" w:lineRule="exact"/>
              <w:rPr>
                <w:rFonts w:ascii="宋体"/>
                <w:color w:val="000000"/>
                <w:sz w:val="18"/>
                <w:szCs w:val="18"/>
              </w:rPr>
            </w:pPr>
            <w:r>
              <w:rPr>
                <w:rFonts w:hint="eastAsia" w:ascii="宋体" w:hAnsi="宋体"/>
                <w:color w:val="000000"/>
                <w:sz w:val="18"/>
                <w:szCs w:val="18"/>
              </w:rPr>
              <w:t>对建设单位自取得建设用地使用权之日起</w:t>
            </w:r>
            <w:r>
              <w:rPr>
                <w:rFonts w:ascii="宋体" w:hAnsi="宋体"/>
                <w:color w:val="000000"/>
                <w:sz w:val="18"/>
                <w:szCs w:val="18"/>
              </w:rPr>
              <w:t>6</w:t>
            </w:r>
            <w:r>
              <w:rPr>
                <w:rFonts w:hint="eastAsia" w:ascii="宋体" w:hAnsi="宋体"/>
                <w:color w:val="000000"/>
                <w:sz w:val="18"/>
                <w:szCs w:val="18"/>
              </w:rPr>
              <w:t>个月内，工程建设项目不能开工建设的，未按园林绿化主管部门要求对建设用地进行简易绿化的处罚</w:t>
            </w:r>
          </w:p>
        </w:tc>
        <w:tc>
          <w:tcPr>
            <w:tcW w:w="1255" w:type="dxa"/>
            <w:vAlign w:val="center"/>
          </w:tcPr>
          <w:p w14:paraId="797037B4">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F2BFEAE">
            <w:pPr>
              <w:tabs>
                <w:tab w:val="left" w:pos="7937"/>
              </w:tabs>
              <w:spacing w:line="280" w:lineRule="exact"/>
              <w:rPr>
                <w:rFonts w:ascii="宋体"/>
                <w:color w:val="auto"/>
                <w:sz w:val="18"/>
                <w:szCs w:val="18"/>
              </w:rPr>
            </w:pPr>
            <w:r>
              <w:rPr>
                <w:rFonts w:hint="eastAsia" w:ascii="宋体" w:hAnsi="宋体"/>
                <w:color w:val="000000"/>
                <w:sz w:val="18"/>
                <w:szCs w:val="18"/>
              </w:rPr>
              <w:t>【政府规章】《河北省城市园林绿化管理办法》</w:t>
            </w:r>
            <w:r>
              <w:rPr>
                <w:rFonts w:hint="eastAsia" w:ascii="宋体" w:hAnsi="宋体"/>
                <w:color w:val="auto"/>
                <w:sz w:val="18"/>
                <w:szCs w:val="18"/>
              </w:rPr>
              <w:t>第四十八条：违反本办法第十四条、第二十三条、第二十七条、第三十条、第三十一条、第三十二条有关规定的，由园林绿化主管部门视情节轻重给予警告、责令停止违法行为、限期改正，逾期不改正的，可以按下列规定处以罚款；造成损失的，依法承担赔偿责任：</w:t>
            </w:r>
          </w:p>
          <w:p w14:paraId="00F1EFFD">
            <w:pPr>
              <w:rPr>
                <w:rFonts w:hint="eastAsia" w:ascii="宋体" w:eastAsia="宋体"/>
                <w:color w:val="000000"/>
                <w:sz w:val="18"/>
                <w:szCs w:val="18"/>
                <w:lang w:val="en-US" w:eastAsia="zh-CN"/>
              </w:rPr>
            </w:pPr>
            <w:r>
              <w:rPr>
                <w:rFonts w:ascii="宋体" w:hAnsi="宋体"/>
                <w:color w:val="auto"/>
                <w:sz w:val="18"/>
                <w:szCs w:val="18"/>
              </w:rPr>
              <w:t>(</w:t>
            </w:r>
            <w:r>
              <w:rPr>
                <w:rFonts w:hint="eastAsia" w:ascii="宋体" w:hAnsi="宋体"/>
                <w:color w:val="auto"/>
                <w:sz w:val="18"/>
                <w:szCs w:val="18"/>
              </w:rPr>
              <w:t>二</w:t>
            </w:r>
            <w:r>
              <w:rPr>
                <w:rFonts w:ascii="宋体" w:hAnsi="宋体"/>
                <w:color w:val="auto"/>
                <w:sz w:val="18"/>
                <w:szCs w:val="18"/>
              </w:rPr>
              <w:t>)</w:t>
            </w:r>
            <w:r>
              <w:rPr>
                <w:rFonts w:hint="eastAsia" w:ascii="宋体" w:hAnsi="宋体"/>
                <w:color w:val="auto"/>
                <w:sz w:val="18"/>
                <w:szCs w:val="18"/>
              </w:rPr>
              <w:t>违反本办法第二十三条规定的，由园林绿化主管部门责令限期改正；逾期不改正的，按临时绿化面积处每平方米一百元以上两百元以下罚款</w:t>
            </w:r>
            <w:r>
              <w:rPr>
                <w:rFonts w:hint="eastAsia" w:ascii="宋体" w:hAnsi="宋体"/>
                <w:color w:val="auto"/>
                <w:sz w:val="18"/>
                <w:szCs w:val="18"/>
                <w:lang w:eastAsia="zh-CN"/>
              </w:rPr>
              <w:t>。</w:t>
            </w:r>
          </w:p>
        </w:tc>
        <w:tc>
          <w:tcPr>
            <w:tcW w:w="3762" w:type="dxa"/>
            <w:vAlign w:val="center"/>
          </w:tcPr>
          <w:p w14:paraId="73EBE0EE">
            <w:pPr>
              <w:tabs>
                <w:tab w:val="left" w:pos="7937"/>
              </w:tabs>
              <w:spacing w:line="280" w:lineRule="exact"/>
              <w:rPr>
                <w:rFonts w:hint="eastAsia" w:ascii="宋体" w:hAns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、立案责任：发现建设单位自取得建设用地使用权之日起</w:t>
            </w:r>
            <w:r>
              <w:rPr>
                <w:rFonts w:ascii="宋体" w:hAnsi="宋体"/>
                <w:color w:val="000000"/>
                <w:sz w:val="18"/>
                <w:szCs w:val="18"/>
              </w:rPr>
              <w:t>6</w:t>
            </w:r>
            <w:r>
              <w:rPr>
                <w:rFonts w:hint="eastAsia" w:ascii="宋体" w:hAnsi="宋体"/>
                <w:color w:val="000000"/>
                <w:sz w:val="18"/>
                <w:szCs w:val="18"/>
              </w:rPr>
              <w:t>个月内，工程建设项目涉嫌不能开工建设的，未按园林绿化主管部门要求对建设用地进行简易绿化的违法行为（或者其他机关移送的违法案件）予以审查，决定是否立案。</w:t>
            </w:r>
          </w:p>
          <w:p w14:paraId="641D432E">
            <w:pPr>
              <w:tabs>
                <w:tab w:val="left" w:pos="7937"/>
              </w:tabs>
              <w:spacing w:line="280" w:lineRule="exact"/>
              <w:rPr>
                <w:rFonts w:hint="eastAsia"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0989A37">
            <w:pPr>
              <w:tabs>
                <w:tab w:val="left" w:pos="7937"/>
              </w:tabs>
              <w:spacing w:line="280" w:lineRule="exact"/>
              <w:rPr>
                <w:rFonts w:hint="eastAsia" w:ascii="宋体" w:hAns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E7E7EFC">
            <w:pPr>
              <w:tabs>
                <w:tab w:val="left" w:pos="7937"/>
              </w:tabs>
              <w:spacing w:line="280" w:lineRule="exact"/>
              <w:rPr>
                <w:rFonts w:hint="eastAsia" w:ascii="宋体" w:hAns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1B636F29">
            <w:pPr>
              <w:tabs>
                <w:tab w:val="left" w:pos="7937"/>
              </w:tabs>
              <w:spacing w:line="280" w:lineRule="exact"/>
              <w:rPr>
                <w:rFonts w:hint="eastAsia" w:ascii="宋体" w:hAns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544B952">
            <w:pPr>
              <w:tabs>
                <w:tab w:val="left" w:pos="7937"/>
              </w:tabs>
              <w:spacing w:line="280" w:lineRule="exact"/>
              <w:rPr>
                <w:rFonts w:hint="eastAsia" w:ascii="宋体" w:hAns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7612B01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421D5E8C">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F3E693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9F8E11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EAFF15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6FFC47E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3ADCE8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499FC6E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9B0B30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9B1D83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77046594">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BB3B3D2">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E836EB4">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36A35A3">
            <w:pPr>
              <w:jc w:val="center"/>
              <w:rPr>
                <w:rFonts w:hint="eastAsia"/>
                <w:color w:val="000000"/>
                <w:sz w:val="18"/>
                <w:szCs w:val="18"/>
              </w:rPr>
            </w:pPr>
            <w:r>
              <w:rPr>
                <w:color w:val="000000"/>
                <w:sz w:val="18"/>
                <w:szCs w:val="18"/>
              </w:rPr>
              <w:t>2011</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日省政府令第</w:t>
            </w:r>
            <w:r>
              <w:rPr>
                <w:color w:val="000000"/>
                <w:sz w:val="18"/>
                <w:szCs w:val="18"/>
              </w:rPr>
              <w:t>23</w:t>
            </w:r>
            <w:r>
              <w:rPr>
                <w:rFonts w:hint="eastAsia"/>
                <w:color w:val="000000"/>
                <w:sz w:val="18"/>
                <w:szCs w:val="18"/>
              </w:rPr>
              <w:t>号公布；</w:t>
            </w:r>
            <w:r>
              <w:rPr>
                <w:color w:val="000000"/>
                <w:sz w:val="18"/>
                <w:szCs w:val="18"/>
              </w:rPr>
              <w:t>2016</w:t>
            </w:r>
            <w:r>
              <w:rPr>
                <w:rFonts w:hint="eastAsia"/>
                <w:color w:val="000000"/>
                <w:sz w:val="18"/>
                <w:szCs w:val="18"/>
              </w:rPr>
              <w:t>年</w:t>
            </w:r>
            <w:r>
              <w:rPr>
                <w:color w:val="000000"/>
                <w:sz w:val="18"/>
                <w:szCs w:val="18"/>
              </w:rPr>
              <w:t>6</w:t>
            </w:r>
            <w:r>
              <w:rPr>
                <w:rFonts w:hint="eastAsia"/>
                <w:color w:val="000000"/>
                <w:sz w:val="18"/>
                <w:szCs w:val="18"/>
              </w:rPr>
              <w:t>月</w:t>
            </w:r>
            <w:r>
              <w:rPr>
                <w:color w:val="000000"/>
                <w:sz w:val="18"/>
                <w:szCs w:val="18"/>
              </w:rPr>
              <w:t>14</w:t>
            </w:r>
            <w:r>
              <w:rPr>
                <w:rFonts w:hint="eastAsia"/>
                <w:color w:val="000000"/>
                <w:sz w:val="18"/>
                <w:szCs w:val="18"/>
              </w:rPr>
              <w:t>日省政府令第</w:t>
            </w:r>
            <w:r>
              <w:rPr>
                <w:color w:val="000000"/>
                <w:sz w:val="18"/>
                <w:szCs w:val="18"/>
              </w:rPr>
              <w:t>1</w:t>
            </w:r>
            <w:r>
              <w:rPr>
                <w:rFonts w:hint="eastAsia"/>
                <w:color w:val="000000"/>
                <w:sz w:val="18"/>
                <w:szCs w:val="18"/>
              </w:rPr>
              <w:t>号第二次修正</w:t>
            </w:r>
            <w:r>
              <w:rPr>
                <w:color w:val="000000"/>
                <w:sz w:val="18"/>
                <w:szCs w:val="18"/>
              </w:rPr>
              <w:t>;2017</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27</w:t>
            </w:r>
            <w:r>
              <w:rPr>
                <w:rFonts w:hint="eastAsia"/>
                <w:color w:val="000000"/>
                <w:sz w:val="18"/>
                <w:szCs w:val="18"/>
              </w:rPr>
              <w:t>日省政府令第</w:t>
            </w:r>
            <w:r>
              <w:rPr>
                <w:color w:val="000000"/>
                <w:sz w:val="18"/>
                <w:szCs w:val="18"/>
              </w:rPr>
              <w:t>6</w:t>
            </w:r>
            <w:r>
              <w:rPr>
                <w:rFonts w:hint="eastAsia"/>
                <w:color w:val="000000"/>
                <w:sz w:val="18"/>
                <w:szCs w:val="18"/>
              </w:rPr>
              <w:t>号第三次修正。</w:t>
            </w:r>
            <w:r>
              <w:rPr>
                <w:color w:val="000000"/>
                <w:sz w:val="18"/>
                <w:szCs w:val="18"/>
              </w:rPr>
              <w:t>2018</w:t>
            </w:r>
            <w:r>
              <w:rPr>
                <w:rFonts w:hint="eastAsia"/>
                <w:color w:val="000000"/>
                <w:sz w:val="18"/>
                <w:szCs w:val="18"/>
              </w:rPr>
              <w:t>年</w:t>
            </w:r>
            <w:r>
              <w:rPr>
                <w:color w:val="000000"/>
                <w:sz w:val="18"/>
                <w:szCs w:val="18"/>
              </w:rPr>
              <w:t>9</w:t>
            </w:r>
            <w:r>
              <w:rPr>
                <w:rFonts w:hint="eastAsia"/>
                <w:color w:val="000000"/>
                <w:sz w:val="18"/>
                <w:szCs w:val="18"/>
              </w:rPr>
              <w:t>月</w:t>
            </w:r>
            <w:r>
              <w:rPr>
                <w:color w:val="000000"/>
                <w:sz w:val="18"/>
                <w:szCs w:val="18"/>
              </w:rPr>
              <w:t>3</w:t>
            </w:r>
            <w:r>
              <w:rPr>
                <w:rFonts w:hint="eastAsia"/>
                <w:color w:val="000000"/>
                <w:sz w:val="18"/>
                <w:szCs w:val="18"/>
              </w:rPr>
              <w:t>日省政府令第</w:t>
            </w:r>
            <w:r>
              <w:rPr>
                <w:color w:val="000000"/>
                <w:sz w:val="18"/>
                <w:szCs w:val="18"/>
              </w:rPr>
              <w:t>4</w:t>
            </w:r>
            <w:r>
              <w:rPr>
                <w:rFonts w:hint="eastAsia"/>
                <w:color w:val="000000"/>
                <w:sz w:val="18"/>
                <w:szCs w:val="18"/>
              </w:rPr>
              <w:t>号第四次修正根据</w:t>
            </w:r>
            <w:r>
              <w:rPr>
                <w:color w:val="000000"/>
                <w:sz w:val="18"/>
                <w:szCs w:val="18"/>
              </w:rPr>
              <w:t>2022</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9</w:t>
            </w:r>
            <w:r>
              <w:rPr>
                <w:rFonts w:hint="eastAsia"/>
                <w:color w:val="000000"/>
                <w:sz w:val="18"/>
                <w:szCs w:val="18"/>
              </w:rPr>
              <w:t>日河北省人民政府令〔</w:t>
            </w:r>
            <w:r>
              <w:rPr>
                <w:color w:val="000000"/>
                <w:sz w:val="18"/>
                <w:szCs w:val="18"/>
              </w:rPr>
              <w:t>2022</w:t>
            </w:r>
            <w:r>
              <w:rPr>
                <w:rFonts w:hint="eastAsia"/>
                <w:color w:val="000000"/>
                <w:sz w:val="18"/>
                <w:szCs w:val="18"/>
              </w:rPr>
              <w:t>〕第</w:t>
            </w:r>
            <w:r>
              <w:rPr>
                <w:color w:val="000000"/>
                <w:sz w:val="18"/>
                <w:szCs w:val="18"/>
              </w:rPr>
              <w:t>1</w:t>
            </w:r>
            <w:r>
              <w:rPr>
                <w:rFonts w:hint="eastAsia"/>
                <w:color w:val="000000"/>
                <w:sz w:val="18"/>
                <w:szCs w:val="18"/>
              </w:rPr>
              <w:t>号第五次修正）</w:t>
            </w:r>
          </w:p>
          <w:p w14:paraId="31A0BD60">
            <w:pPr>
              <w:jc w:val="center"/>
              <w:rPr>
                <w:color w:val="000000"/>
                <w:sz w:val="18"/>
                <w:szCs w:val="18"/>
              </w:rPr>
            </w:pPr>
            <w:r>
              <w:rPr>
                <w:rFonts w:hint="eastAsia"/>
                <w:color w:val="000000"/>
                <w:sz w:val="18"/>
                <w:szCs w:val="18"/>
              </w:rPr>
              <w:t>〔</w:t>
            </w:r>
            <w:r>
              <w:rPr>
                <w:color w:val="000000"/>
                <w:sz w:val="18"/>
                <w:szCs w:val="18"/>
              </w:rPr>
              <w:t>2023</w:t>
            </w:r>
            <w:r>
              <w:rPr>
                <w:rFonts w:hint="eastAsia"/>
                <w:color w:val="000000"/>
                <w:sz w:val="18"/>
                <w:szCs w:val="18"/>
              </w:rPr>
              <w:t>〕第</w:t>
            </w:r>
            <w:r>
              <w:rPr>
                <w:color w:val="000000"/>
                <w:sz w:val="18"/>
                <w:szCs w:val="18"/>
              </w:rPr>
              <w:t>1</w:t>
            </w:r>
            <w:r>
              <w:rPr>
                <w:rFonts w:hint="eastAsia"/>
                <w:color w:val="000000"/>
                <w:sz w:val="18"/>
                <w:szCs w:val="18"/>
              </w:rPr>
              <w:t>号第六次修正）</w:t>
            </w:r>
          </w:p>
          <w:p w14:paraId="50B47EE5">
            <w:pPr>
              <w:spacing w:line="400" w:lineRule="exact"/>
              <w:jc w:val="center"/>
              <w:rPr>
                <w:rFonts w:ascii="宋体"/>
                <w:sz w:val="18"/>
                <w:szCs w:val="18"/>
              </w:rPr>
            </w:pPr>
          </w:p>
        </w:tc>
      </w:tr>
    </w:tbl>
    <w:p w14:paraId="0D282651"/>
    <w:p w14:paraId="0A35C98C"/>
    <w:p w14:paraId="1AAE86D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582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3ED739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F754A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E923D6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2568AE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E344E9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DF7293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C60CED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FAC0B4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14A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9EDA585">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193</w:t>
            </w:r>
          </w:p>
        </w:tc>
        <w:tc>
          <w:tcPr>
            <w:tcW w:w="1256" w:type="dxa"/>
            <w:vAlign w:val="center"/>
          </w:tcPr>
          <w:p w14:paraId="0326EDED">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2C032134">
            <w:pPr>
              <w:tabs>
                <w:tab w:val="left" w:pos="7937"/>
              </w:tabs>
              <w:spacing w:line="240" w:lineRule="exact"/>
              <w:rPr>
                <w:rFonts w:ascii="宋体"/>
                <w:color w:val="000000"/>
                <w:sz w:val="18"/>
                <w:szCs w:val="18"/>
              </w:rPr>
            </w:pPr>
            <w:r>
              <w:rPr>
                <w:rFonts w:hint="eastAsia" w:ascii="宋体" w:hAnsi="宋体"/>
                <w:color w:val="000000"/>
                <w:sz w:val="18"/>
                <w:szCs w:val="18"/>
              </w:rPr>
              <w:t>对养护管理单位发现树木死亡的，经园林绿化主管部门确认后，未对死亡树木及时清理，并补植更新的处罚</w:t>
            </w:r>
          </w:p>
        </w:tc>
        <w:tc>
          <w:tcPr>
            <w:tcW w:w="1255" w:type="dxa"/>
            <w:vAlign w:val="center"/>
          </w:tcPr>
          <w:p w14:paraId="421CB481">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5289F505">
            <w:pPr>
              <w:tabs>
                <w:tab w:val="left" w:pos="7937"/>
              </w:tabs>
              <w:spacing w:line="280" w:lineRule="exact"/>
              <w:rPr>
                <w:rFonts w:ascii="宋体"/>
                <w:color w:val="auto"/>
                <w:sz w:val="18"/>
                <w:szCs w:val="18"/>
              </w:rPr>
            </w:pPr>
            <w:r>
              <w:rPr>
                <w:rFonts w:hint="eastAsia" w:ascii="宋体" w:hAnsi="宋体"/>
                <w:color w:val="000000"/>
                <w:sz w:val="18"/>
                <w:szCs w:val="18"/>
              </w:rPr>
              <w:t>【政府规章】《河北省城市园林绿化</w:t>
            </w:r>
            <w:r>
              <w:rPr>
                <w:rFonts w:hint="eastAsia" w:ascii="宋体" w:hAnsi="宋体"/>
                <w:color w:val="auto"/>
                <w:sz w:val="18"/>
                <w:szCs w:val="18"/>
              </w:rPr>
              <w:t>管理办法》第四十八条；</w:t>
            </w:r>
          </w:p>
          <w:p w14:paraId="7FA76207">
            <w:pPr>
              <w:tabs>
                <w:tab w:val="left" w:pos="7937"/>
              </w:tabs>
              <w:spacing w:line="280" w:lineRule="exact"/>
              <w:rPr>
                <w:rFonts w:ascii="宋体"/>
                <w:color w:val="auto"/>
                <w:sz w:val="18"/>
                <w:szCs w:val="18"/>
              </w:rPr>
            </w:pPr>
            <w:r>
              <w:rPr>
                <w:rFonts w:hint="eastAsia" w:ascii="宋体" w:hAnsi="宋体"/>
                <w:color w:val="auto"/>
                <w:sz w:val="18"/>
                <w:szCs w:val="18"/>
              </w:rPr>
              <w:t>违反本办法第十四条、第二十三条、第二十七条、第三十条、第三十一条、第三十二条有关规定的，由园林绿化主管部门视情节轻重给予警告、责令停止违法行为、限期改正，逾期不改正的，可以按下列规定处以罚款；造成损失的，依法承担赔偿责任：</w:t>
            </w:r>
          </w:p>
          <w:p w14:paraId="5A12670E">
            <w:pPr>
              <w:rPr>
                <w:rFonts w:hint="eastAsia" w:ascii="宋体" w:eastAsia="宋体"/>
                <w:color w:val="000000"/>
                <w:sz w:val="18"/>
                <w:szCs w:val="18"/>
                <w:lang w:eastAsia="zh-CN"/>
              </w:rPr>
            </w:pPr>
            <w:r>
              <w:rPr>
                <w:rFonts w:ascii="宋体" w:hAnsi="宋体"/>
                <w:color w:val="auto"/>
                <w:sz w:val="18"/>
                <w:szCs w:val="18"/>
              </w:rPr>
              <w:t>(</w:t>
            </w:r>
            <w:r>
              <w:rPr>
                <w:rFonts w:hint="eastAsia" w:ascii="宋体" w:hAnsi="宋体"/>
                <w:color w:val="auto"/>
                <w:sz w:val="18"/>
                <w:szCs w:val="18"/>
              </w:rPr>
              <w:t>三</w:t>
            </w:r>
            <w:r>
              <w:rPr>
                <w:rFonts w:ascii="宋体" w:hAnsi="宋体"/>
                <w:color w:val="auto"/>
                <w:sz w:val="18"/>
                <w:szCs w:val="18"/>
              </w:rPr>
              <w:t>)</w:t>
            </w:r>
            <w:r>
              <w:rPr>
                <w:rFonts w:hint="eastAsia" w:ascii="宋体" w:hAnsi="宋体"/>
                <w:color w:val="auto"/>
                <w:sz w:val="18"/>
                <w:szCs w:val="18"/>
              </w:rPr>
              <w:t>违反本办法第二十七条第三款规定的，处二百元以上二千元以下罚款</w:t>
            </w:r>
            <w:r>
              <w:rPr>
                <w:rFonts w:hint="eastAsia" w:ascii="宋体" w:hAnsi="宋体"/>
                <w:color w:val="auto"/>
                <w:sz w:val="18"/>
                <w:szCs w:val="18"/>
                <w:lang w:eastAsia="zh-CN"/>
              </w:rPr>
              <w:t>；</w:t>
            </w:r>
          </w:p>
        </w:tc>
        <w:tc>
          <w:tcPr>
            <w:tcW w:w="3762" w:type="dxa"/>
            <w:vAlign w:val="center"/>
          </w:tcPr>
          <w:p w14:paraId="0FB104B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、立案责任：发现养护管理单位发现树木死亡的，经园林绿化主管部门确认后涉嫌未对死亡树木及时清理，并补植更新的违法行为（或者其他机关移送的违法案件）予以审查，决定是否立案。</w:t>
            </w:r>
          </w:p>
          <w:p w14:paraId="171DCED2">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A5863C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CB71A6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5ACB89B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E408BA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0EAEEC9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、执行责任：视情节轻重给予警告、责令停止违法行为、限期改正，逾期不改正的，依照生效的行政处罚决定罚款。</w:t>
            </w:r>
          </w:p>
          <w:p w14:paraId="7B3A784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8802AF9">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A0FD05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02EA18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D31B12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4483F84">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61BE29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78F5974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EB86A8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B9847C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EAD1265">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3CA960F">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47F1E6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2AFB4F8">
            <w:pPr>
              <w:jc w:val="center"/>
              <w:rPr>
                <w:rFonts w:hint="eastAsia"/>
                <w:color w:val="000000"/>
                <w:sz w:val="18"/>
                <w:szCs w:val="18"/>
              </w:rPr>
            </w:pPr>
            <w:r>
              <w:rPr>
                <w:color w:val="000000"/>
                <w:sz w:val="18"/>
                <w:szCs w:val="18"/>
              </w:rPr>
              <w:t>2011</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日省政府令第</w:t>
            </w:r>
            <w:r>
              <w:rPr>
                <w:color w:val="000000"/>
                <w:sz w:val="18"/>
                <w:szCs w:val="18"/>
              </w:rPr>
              <w:t>23</w:t>
            </w:r>
            <w:r>
              <w:rPr>
                <w:rFonts w:hint="eastAsia"/>
                <w:color w:val="000000"/>
                <w:sz w:val="18"/>
                <w:szCs w:val="18"/>
              </w:rPr>
              <w:t>号公布；</w:t>
            </w:r>
            <w:r>
              <w:rPr>
                <w:color w:val="000000"/>
                <w:sz w:val="18"/>
                <w:szCs w:val="18"/>
              </w:rPr>
              <w:t>2016</w:t>
            </w:r>
            <w:r>
              <w:rPr>
                <w:rFonts w:hint="eastAsia"/>
                <w:color w:val="000000"/>
                <w:sz w:val="18"/>
                <w:szCs w:val="18"/>
              </w:rPr>
              <w:t>年</w:t>
            </w:r>
            <w:r>
              <w:rPr>
                <w:color w:val="000000"/>
                <w:sz w:val="18"/>
                <w:szCs w:val="18"/>
              </w:rPr>
              <w:t>6</w:t>
            </w:r>
            <w:r>
              <w:rPr>
                <w:rFonts w:hint="eastAsia"/>
                <w:color w:val="000000"/>
                <w:sz w:val="18"/>
                <w:szCs w:val="18"/>
              </w:rPr>
              <w:t>月</w:t>
            </w:r>
            <w:r>
              <w:rPr>
                <w:color w:val="000000"/>
                <w:sz w:val="18"/>
                <w:szCs w:val="18"/>
              </w:rPr>
              <w:t>14</w:t>
            </w:r>
            <w:r>
              <w:rPr>
                <w:rFonts w:hint="eastAsia"/>
                <w:color w:val="000000"/>
                <w:sz w:val="18"/>
                <w:szCs w:val="18"/>
              </w:rPr>
              <w:t>日省政府令第</w:t>
            </w:r>
            <w:r>
              <w:rPr>
                <w:color w:val="000000"/>
                <w:sz w:val="18"/>
                <w:szCs w:val="18"/>
              </w:rPr>
              <w:t>1</w:t>
            </w:r>
            <w:r>
              <w:rPr>
                <w:rFonts w:hint="eastAsia"/>
                <w:color w:val="000000"/>
                <w:sz w:val="18"/>
                <w:szCs w:val="18"/>
              </w:rPr>
              <w:t>号第二次修正</w:t>
            </w:r>
            <w:r>
              <w:rPr>
                <w:color w:val="000000"/>
                <w:sz w:val="18"/>
                <w:szCs w:val="18"/>
              </w:rPr>
              <w:t>;2017</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27</w:t>
            </w:r>
            <w:r>
              <w:rPr>
                <w:rFonts w:hint="eastAsia"/>
                <w:color w:val="000000"/>
                <w:sz w:val="18"/>
                <w:szCs w:val="18"/>
              </w:rPr>
              <w:t>日省政府令第</w:t>
            </w:r>
            <w:r>
              <w:rPr>
                <w:color w:val="000000"/>
                <w:sz w:val="18"/>
                <w:szCs w:val="18"/>
              </w:rPr>
              <w:t>6</w:t>
            </w:r>
            <w:r>
              <w:rPr>
                <w:rFonts w:hint="eastAsia"/>
                <w:color w:val="000000"/>
                <w:sz w:val="18"/>
                <w:szCs w:val="18"/>
              </w:rPr>
              <w:t>号第三次修正。</w:t>
            </w:r>
            <w:r>
              <w:rPr>
                <w:color w:val="000000"/>
                <w:sz w:val="18"/>
                <w:szCs w:val="18"/>
              </w:rPr>
              <w:t>2018</w:t>
            </w:r>
            <w:r>
              <w:rPr>
                <w:rFonts w:hint="eastAsia"/>
                <w:color w:val="000000"/>
                <w:sz w:val="18"/>
                <w:szCs w:val="18"/>
              </w:rPr>
              <w:t>年</w:t>
            </w:r>
            <w:r>
              <w:rPr>
                <w:color w:val="000000"/>
                <w:sz w:val="18"/>
                <w:szCs w:val="18"/>
              </w:rPr>
              <w:t>9</w:t>
            </w:r>
            <w:r>
              <w:rPr>
                <w:rFonts w:hint="eastAsia"/>
                <w:color w:val="000000"/>
                <w:sz w:val="18"/>
                <w:szCs w:val="18"/>
              </w:rPr>
              <w:t>月</w:t>
            </w:r>
            <w:r>
              <w:rPr>
                <w:color w:val="000000"/>
                <w:sz w:val="18"/>
                <w:szCs w:val="18"/>
              </w:rPr>
              <w:t>3</w:t>
            </w:r>
            <w:r>
              <w:rPr>
                <w:rFonts w:hint="eastAsia"/>
                <w:color w:val="000000"/>
                <w:sz w:val="18"/>
                <w:szCs w:val="18"/>
              </w:rPr>
              <w:t>日省政府令第</w:t>
            </w:r>
            <w:r>
              <w:rPr>
                <w:color w:val="000000"/>
                <w:sz w:val="18"/>
                <w:szCs w:val="18"/>
              </w:rPr>
              <w:t>4</w:t>
            </w:r>
            <w:r>
              <w:rPr>
                <w:rFonts w:hint="eastAsia"/>
                <w:color w:val="000000"/>
                <w:sz w:val="18"/>
                <w:szCs w:val="18"/>
              </w:rPr>
              <w:t>号第四次修正根据</w:t>
            </w:r>
            <w:r>
              <w:rPr>
                <w:color w:val="000000"/>
                <w:sz w:val="18"/>
                <w:szCs w:val="18"/>
              </w:rPr>
              <w:t>2022</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9</w:t>
            </w:r>
            <w:r>
              <w:rPr>
                <w:rFonts w:hint="eastAsia"/>
                <w:color w:val="000000"/>
                <w:sz w:val="18"/>
                <w:szCs w:val="18"/>
              </w:rPr>
              <w:t>日河北省人民政府令〔</w:t>
            </w:r>
            <w:r>
              <w:rPr>
                <w:color w:val="000000"/>
                <w:sz w:val="18"/>
                <w:szCs w:val="18"/>
              </w:rPr>
              <w:t>2022</w:t>
            </w:r>
            <w:r>
              <w:rPr>
                <w:rFonts w:hint="eastAsia"/>
                <w:color w:val="000000"/>
                <w:sz w:val="18"/>
                <w:szCs w:val="18"/>
              </w:rPr>
              <w:t>〕第</w:t>
            </w:r>
            <w:r>
              <w:rPr>
                <w:color w:val="000000"/>
                <w:sz w:val="18"/>
                <w:szCs w:val="18"/>
              </w:rPr>
              <w:t>1</w:t>
            </w:r>
            <w:r>
              <w:rPr>
                <w:rFonts w:hint="eastAsia"/>
                <w:color w:val="000000"/>
                <w:sz w:val="18"/>
                <w:szCs w:val="18"/>
              </w:rPr>
              <w:t>号第五次修正）</w:t>
            </w:r>
          </w:p>
          <w:p w14:paraId="43D3DF00">
            <w:pPr>
              <w:jc w:val="center"/>
              <w:rPr>
                <w:color w:val="000000"/>
                <w:sz w:val="18"/>
                <w:szCs w:val="18"/>
              </w:rPr>
            </w:pPr>
            <w:r>
              <w:rPr>
                <w:rFonts w:hint="eastAsia"/>
                <w:color w:val="000000"/>
                <w:sz w:val="18"/>
                <w:szCs w:val="18"/>
              </w:rPr>
              <w:t>〔</w:t>
            </w:r>
            <w:r>
              <w:rPr>
                <w:color w:val="000000"/>
                <w:sz w:val="18"/>
                <w:szCs w:val="18"/>
              </w:rPr>
              <w:t>2023</w:t>
            </w:r>
            <w:r>
              <w:rPr>
                <w:rFonts w:hint="eastAsia"/>
                <w:color w:val="000000"/>
                <w:sz w:val="18"/>
                <w:szCs w:val="18"/>
              </w:rPr>
              <w:t>〕第</w:t>
            </w:r>
            <w:r>
              <w:rPr>
                <w:color w:val="000000"/>
                <w:sz w:val="18"/>
                <w:szCs w:val="18"/>
              </w:rPr>
              <w:t>1</w:t>
            </w:r>
            <w:r>
              <w:rPr>
                <w:rFonts w:hint="eastAsia"/>
                <w:color w:val="000000"/>
                <w:sz w:val="18"/>
                <w:szCs w:val="18"/>
              </w:rPr>
              <w:t>号第六次修正）</w:t>
            </w:r>
          </w:p>
          <w:p w14:paraId="3C1D70D2">
            <w:pPr>
              <w:spacing w:line="400" w:lineRule="exact"/>
              <w:jc w:val="center"/>
              <w:rPr>
                <w:rFonts w:ascii="宋体"/>
                <w:sz w:val="18"/>
                <w:szCs w:val="18"/>
              </w:rPr>
            </w:pPr>
          </w:p>
        </w:tc>
      </w:tr>
    </w:tbl>
    <w:p w14:paraId="1330A2C7"/>
    <w:p w14:paraId="5E8EED28"/>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521"/>
        <w:gridCol w:w="4047"/>
        <w:gridCol w:w="2779"/>
        <w:gridCol w:w="1427"/>
      </w:tblGrid>
      <w:tr w14:paraId="621A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54F148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4FD4A4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99F180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1216D6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521" w:type="dxa"/>
            <w:vAlign w:val="center"/>
          </w:tcPr>
          <w:p w14:paraId="1C63F38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4047" w:type="dxa"/>
            <w:vAlign w:val="center"/>
          </w:tcPr>
          <w:p w14:paraId="137144E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A6E4FE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EB5210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0C9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31F9694">
            <w:pPr>
              <w:tabs>
                <w:tab w:val="left" w:pos="7937"/>
              </w:tabs>
              <w:spacing w:line="240" w:lineRule="exact"/>
              <w:jc w:val="center"/>
              <w:rPr>
                <w:rFonts w:hint="default" w:ascii="宋体"/>
                <w:color w:val="000000"/>
                <w:sz w:val="18"/>
                <w:szCs w:val="18"/>
                <w:lang w:val="en-US"/>
              </w:rPr>
            </w:pPr>
            <w:r>
              <w:rPr>
                <w:rFonts w:ascii="宋体" w:hAnsi="宋体"/>
                <w:color w:val="000000"/>
                <w:sz w:val="18"/>
                <w:szCs w:val="18"/>
              </w:rPr>
              <w:t>1</w:t>
            </w:r>
            <w:r>
              <w:rPr>
                <w:rFonts w:hint="eastAsia" w:ascii="宋体" w:hAnsi="宋体"/>
                <w:color w:val="000000"/>
                <w:sz w:val="18"/>
                <w:szCs w:val="18"/>
                <w:lang w:val="en-US" w:eastAsia="zh-CN"/>
              </w:rPr>
              <w:t>94</w:t>
            </w:r>
          </w:p>
        </w:tc>
        <w:tc>
          <w:tcPr>
            <w:tcW w:w="1256" w:type="dxa"/>
            <w:vAlign w:val="center"/>
          </w:tcPr>
          <w:p w14:paraId="689F905F">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A25DECD">
            <w:pPr>
              <w:tabs>
                <w:tab w:val="left" w:pos="7937"/>
              </w:tabs>
              <w:spacing w:line="240" w:lineRule="exact"/>
              <w:rPr>
                <w:rFonts w:ascii="宋体"/>
                <w:color w:val="000000"/>
                <w:sz w:val="18"/>
                <w:szCs w:val="18"/>
              </w:rPr>
            </w:pPr>
            <w:r>
              <w:rPr>
                <w:rFonts w:hint="eastAsia" w:ascii="宋体" w:hAnsi="宋体"/>
                <w:color w:val="000000"/>
                <w:sz w:val="18"/>
                <w:szCs w:val="18"/>
              </w:rPr>
              <w:t>对在公园内举办大型活动，未经园林绿化主管部门批准、损坏公园景观和园林设施的；活动结束后，活动主办单位或者个人未及时清理现场，恢复原貌的处罚</w:t>
            </w:r>
          </w:p>
        </w:tc>
        <w:tc>
          <w:tcPr>
            <w:tcW w:w="1255" w:type="dxa"/>
            <w:vAlign w:val="center"/>
          </w:tcPr>
          <w:p w14:paraId="3E04F63A">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521" w:type="dxa"/>
            <w:vAlign w:val="center"/>
          </w:tcPr>
          <w:p w14:paraId="113835C3">
            <w:pPr>
              <w:tabs>
                <w:tab w:val="left" w:pos="7937"/>
              </w:tabs>
              <w:spacing w:line="280" w:lineRule="exact"/>
              <w:rPr>
                <w:rFonts w:ascii="宋体"/>
                <w:color w:val="auto"/>
                <w:sz w:val="18"/>
                <w:szCs w:val="18"/>
              </w:rPr>
            </w:pPr>
            <w:r>
              <w:rPr>
                <w:rFonts w:hint="eastAsia" w:ascii="宋体" w:hAnsi="宋体"/>
                <w:color w:val="000000"/>
                <w:sz w:val="18"/>
                <w:szCs w:val="18"/>
              </w:rPr>
              <w:t>【政府规章】《河北省城市园林绿化管理办法</w:t>
            </w:r>
            <w:r>
              <w:rPr>
                <w:rFonts w:hint="eastAsia" w:ascii="宋体" w:hAnsi="宋体"/>
                <w:color w:val="auto"/>
                <w:sz w:val="18"/>
                <w:szCs w:val="18"/>
              </w:rPr>
              <w:t>》第四十八条；</w:t>
            </w:r>
          </w:p>
          <w:p w14:paraId="3BB17193">
            <w:pPr>
              <w:tabs>
                <w:tab w:val="left" w:pos="7937"/>
              </w:tabs>
              <w:spacing w:line="280" w:lineRule="exact"/>
              <w:rPr>
                <w:rFonts w:ascii="宋体"/>
                <w:color w:val="auto"/>
                <w:sz w:val="18"/>
                <w:szCs w:val="18"/>
              </w:rPr>
            </w:pPr>
            <w:r>
              <w:rPr>
                <w:rFonts w:hint="eastAsia" w:ascii="宋体" w:hAnsi="宋体"/>
                <w:color w:val="auto"/>
                <w:sz w:val="18"/>
                <w:szCs w:val="18"/>
              </w:rPr>
              <w:t>违反本办法第十四条、第二十三条、第二十七条、第三十条、第三十一条、第三十二条有关规定的，由园林绿化主管部门视情节轻重给予警告、责令停止违法行为、限期改正，逾期不改正的，可以按下列规定处以罚款；造成损失的，依法承担赔偿责任：</w:t>
            </w:r>
          </w:p>
          <w:p w14:paraId="6AB254C0">
            <w:pPr>
              <w:tabs>
                <w:tab w:val="left" w:pos="7937"/>
              </w:tabs>
              <w:spacing w:line="280" w:lineRule="exact"/>
              <w:rPr>
                <w:rFonts w:ascii="宋体"/>
                <w:color w:val="auto"/>
                <w:sz w:val="18"/>
                <w:szCs w:val="18"/>
              </w:rPr>
            </w:pPr>
          </w:p>
          <w:p w14:paraId="618E6195">
            <w:pPr>
              <w:tabs>
                <w:tab w:val="left" w:pos="7937"/>
              </w:tabs>
              <w:spacing w:line="280" w:lineRule="exact"/>
              <w:rPr>
                <w:rFonts w:ascii="宋体"/>
                <w:color w:val="000000"/>
                <w:sz w:val="18"/>
                <w:szCs w:val="18"/>
              </w:rPr>
            </w:pPr>
            <w:r>
              <w:rPr>
                <w:rFonts w:ascii="宋体" w:hAnsi="宋体"/>
                <w:color w:val="auto"/>
                <w:sz w:val="18"/>
                <w:szCs w:val="18"/>
              </w:rPr>
              <w:t>(</w:t>
            </w:r>
            <w:r>
              <w:rPr>
                <w:rFonts w:hint="eastAsia" w:ascii="宋体" w:hAnsi="宋体"/>
                <w:color w:val="auto"/>
                <w:sz w:val="18"/>
                <w:szCs w:val="18"/>
              </w:rPr>
              <w:t>四</w:t>
            </w:r>
            <w:r>
              <w:rPr>
                <w:rFonts w:ascii="宋体" w:hAnsi="宋体"/>
                <w:color w:val="auto"/>
                <w:sz w:val="18"/>
                <w:szCs w:val="18"/>
              </w:rPr>
              <w:t>)</w:t>
            </w:r>
            <w:r>
              <w:rPr>
                <w:rFonts w:hint="eastAsia" w:ascii="宋体" w:hAnsi="宋体"/>
                <w:color w:val="auto"/>
                <w:sz w:val="18"/>
                <w:szCs w:val="18"/>
              </w:rPr>
              <w:t>违反本办法第三十条第二款规定的，对单位处一万元以上三万元以下罚款，对个人处一千元以上五千元以下罚款</w:t>
            </w:r>
            <w:r>
              <w:rPr>
                <w:rFonts w:ascii="宋体" w:hAnsi="宋体"/>
                <w:color w:val="auto"/>
                <w:sz w:val="18"/>
                <w:szCs w:val="18"/>
              </w:rPr>
              <w:t>;</w:t>
            </w:r>
          </w:p>
        </w:tc>
        <w:tc>
          <w:tcPr>
            <w:tcW w:w="4047" w:type="dxa"/>
            <w:vAlign w:val="top"/>
          </w:tcPr>
          <w:p w14:paraId="00C3E1A3">
            <w:pPr>
              <w:rPr>
                <w:rFonts w:hint="eastAsia" w:ascii="宋体" w:hAns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在公园内举办大型活动未经园林绿化主管部门批准、损坏公园景观和园林设施的；活动结束后，活动主办单位或者个人未及时清理现场，恢复原貌的违法行为（或者其他机关移送的违法案件）予以审查，决定是否立案。</w:t>
            </w:r>
          </w:p>
          <w:p w14:paraId="2389ED34">
            <w:pPr>
              <w:rPr>
                <w:rFonts w:hint="eastAsia"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24DB25D">
            <w:pPr>
              <w:rPr>
                <w:rFonts w:hint="eastAsia" w:ascii="宋体" w:hAns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07D96AB7">
            <w:pPr>
              <w:rPr>
                <w:rFonts w:hint="eastAsia" w:ascii="宋体" w:hAns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D6D4428">
            <w:pPr>
              <w:rPr>
                <w:rFonts w:hint="eastAsia" w:ascii="宋体" w:hAns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3E6BB879">
            <w:pPr>
              <w:rPr>
                <w:rFonts w:hint="eastAsia" w:ascii="宋体" w:hAns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696CF8D6">
            <w:pPr>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984AF0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D4E7B95">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E21C38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9B955B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748141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3744191">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9757D9A">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0DFB95A">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A8E89E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63C66B4A">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B0AF62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C3FBDA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F74AA56">
            <w:pPr>
              <w:jc w:val="center"/>
              <w:rPr>
                <w:color w:val="000000"/>
                <w:sz w:val="18"/>
                <w:szCs w:val="18"/>
              </w:rPr>
            </w:pPr>
            <w:r>
              <w:rPr>
                <w:color w:val="000000"/>
                <w:sz w:val="18"/>
                <w:szCs w:val="18"/>
              </w:rPr>
              <w:t>2011</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日省政府令第</w:t>
            </w:r>
            <w:r>
              <w:rPr>
                <w:color w:val="000000"/>
                <w:sz w:val="18"/>
                <w:szCs w:val="18"/>
              </w:rPr>
              <w:t>23</w:t>
            </w:r>
            <w:r>
              <w:rPr>
                <w:rFonts w:hint="eastAsia"/>
                <w:color w:val="000000"/>
                <w:sz w:val="18"/>
                <w:szCs w:val="18"/>
              </w:rPr>
              <w:t>号公布；</w:t>
            </w:r>
            <w:r>
              <w:rPr>
                <w:color w:val="000000"/>
                <w:sz w:val="18"/>
                <w:szCs w:val="18"/>
              </w:rPr>
              <w:t>2016</w:t>
            </w:r>
            <w:r>
              <w:rPr>
                <w:rFonts w:hint="eastAsia"/>
                <w:color w:val="000000"/>
                <w:sz w:val="18"/>
                <w:szCs w:val="18"/>
              </w:rPr>
              <w:t>年</w:t>
            </w:r>
            <w:r>
              <w:rPr>
                <w:color w:val="000000"/>
                <w:sz w:val="18"/>
                <w:szCs w:val="18"/>
              </w:rPr>
              <w:t>6</w:t>
            </w:r>
            <w:r>
              <w:rPr>
                <w:rFonts w:hint="eastAsia"/>
                <w:color w:val="000000"/>
                <w:sz w:val="18"/>
                <w:szCs w:val="18"/>
              </w:rPr>
              <w:t>月</w:t>
            </w:r>
            <w:r>
              <w:rPr>
                <w:color w:val="000000"/>
                <w:sz w:val="18"/>
                <w:szCs w:val="18"/>
              </w:rPr>
              <w:t>14</w:t>
            </w:r>
            <w:r>
              <w:rPr>
                <w:rFonts w:hint="eastAsia"/>
                <w:color w:val="000000"/>
                <w:sz w:val="18"/>
                <w:szCs w:val="18"/>
              </w:rPr>
              <w:t>日省政府令第</w:t>
            </w:r>
            <w:r>
              <w:rPr>
                <w:color w:val="000000"/>
                <w:sz w:val="18"/>
                <w:szCs w:val="18"/>
              </w:rPr>
              <w:t>1</w:t>
            </w:r>
            <w:r>
              <w:rPr>
                <w:rFonts w:hint="eastAsia"/>
                <w:color w:val="000000"/>
                <w:sz w:val="18"/>
                <w:szCs w:val="18"/>
              </w:rPr>
              <w:t>号第二次修正</w:t>
            </w:r>
            <w:r>
              <w:rPr>
                <w:color w:val="000000"/>
                <w:sz w:val="18"/>
                <w:szCs w:val="18"/>
              </w:rPr>
              <w:t>;2017</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27</w:t>
            </w:r>
            <w:r>
              <w:rPr>
                <w:rFonts w:hint="eastAsia"/>
                <w:color w:val="000000"/>
                <w:sz w:val="18"/>
                <w:szCs w:val="18"/>
              </w:rPr>
              <w:t>日省政府令第</w:t>
            </w:r>
            <w:r>
              <w:rPr>
                <w:color w:val="000000"/>
                <w:sz w:val="18"/>
                <w:szCs w:val="18"/>
              </w:rPr>
              <w:t>6</w:t>
            </w:r>
            <w:r>
              <w:rPr>
                <w:rFonts w:hint="eastAsia"/>
                <w:color w:val="000000"/>
                <w:sz w:val="18"/>
                <w:szCs w:val="18"/>
              </w:rPr>
              <w:t>号第三次修正。</w:t>
            </w:r>
            <w:r>
              <w:rPr>
                <w:color w:val="000000"/>
                <w:sz w:val="18"/>
                <w:szCs w:val="18"/>
              </w:rPr>
              <w:t>2018</w:t>
            </w:r>
            <w:r>
              <w:rPr>
                <w:rFonts w:hint="eastAsia"/>
                <w:color w:val="000000"/>
                <w:sz w:val="18"/>
                <w:szCs w:val="18"/>
              </w:rPr>
              <w:t>年</w:t>
            </w:r>
            <w:r>
              <w:rPr>
                <w:color w:val="000000"/>
                <w:sz w:val="18"/>
                <w:szCs w:val="18"/>
              </w:rPr>
              <w:t>9</w:t>
            </w:r>
            <w:r>
              <w:rPr>
                <w:rFonts w:hint="eastAsia"/>
                <w:color w:val="000000"/>
                <w:sz w:val="18"/>
                <w:szCs w:val="18"/>
              </w:rPr>
              <w:t>月</w:t>
            </w:r>
            <w:r>
              <w:rPr>
                <w:color w:val="000000"/>
                <w:sz w:val="18"/>
                <w:szCs w:val="18"/>
              </w:rPr>
              <w:t>3</w:t>
            </w:r>
            <w:r>
              <w:rPr>
                <w:rFonts w:hint="eastAsia"/>
                <w:color w:val="000000"/>
                <w:sz w:val="18"/>
                <w:szCs w:val="18"/>
              </w:rPr>
              <w:t>日省政府令第</w:t>
            </w:r>
            <w:r>
              <w:rPr>
                <w:color w:val="000000"/>
                <w:sz w:val="18"/>
                <w:szCs w:val="18"/>
              </w:rPr>
              <w:t>4</w:t>
            </w:r>
            <w:r>
              <w:rPr>
                <w:rFonts w:hint="eastAsia"/>
                <w:color w:val="000000"/>
                <w:sz w:val="18"/>
                <w:szCs w:val="18"/>
              </w:rPr>
              <w:t>号第四次修正根据</w:t>
            </w:r>
            <w:r>
              <w:rPr>
                <w:color w:val="000000"/>
                <w:sz w:val="18"/>
                <w:szCs w:val="18"/>
              </w:rPr>
              <w:t>2022</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9</w:t>
            </w:r>
            <w:r>
              <w:rPr>
                <w:rFonts w:hint="eastAsia"/>
                <w:color w:val="000000"/>
                <w:sz w:val="18"/>
                <w:szCs w:val="18"/>
              </w:rPr>
              <w:t>日河北省人民政府令〔</w:t>
            </w:r>
            <w:r>
              <w:rPr>
                <w:color w:val="000000"/>
                <w:sz w:val="18"/>
                <w:szCs w:val="18"/>
              </w:rPr>
              <w:t>2022</w:t>
            </w:r>
            <w:r>
              <w:rPr>
                <w:rFonts w:hint="eastAsia"/>
                <w:color w:val="000000"/>
                <w:sz w:val="18"/>
                <w:szCs w:val="18"/>
              </w:rPr>
              <w:t>〕第</w:t>
            </w:r>
            <w:r>
              <w:rPr>
                <w:color w:val="000000"/>
                <w:sz w:val="18"/>
                <w:szCs w:val="18"/>
              </w:rPr>
              <w:t>1</w:t>
            </w:r>
            <w:r>
              <w:rPr>
                <w:rFonts w:hint="eastAsia"/>
                <w:color w:val="000000"/>
                <w:sz w:val="18"/>
                <w:szCs w:val="18"/>
              </w:rPr>
              <w:t>号第五次修正）</w:t>
            </w:r>
          </w:p>
          <w:p w14:paraId="783DF77D">
            <w:pPr>
              <w:jc w:val="center"/>
              <w:rPr>
                <w:color w:val="000000"/>
                <w:sz w:val="18"/>
                <w:szCs w:val="18"/>
              </w:rPr>
            </w:pPr>
            <w:r>
              <w:rPr>
                <w:rFonts w:hint="eastAsia"/>
                <w:color w:val="000000"/>
                <w:sz w:val="18"/>
                <w:szCs w:val="18"/>
              </w:rPr>
              <w:t>〔</w:t>
            </w:r>
            <w:r>
              <w:rPr>
                <w:color w:val="000000"/>
                <w:sz w:val="18"/>
                <w:szCs w:val="18"/>
              </w:rPr>
              <w:t>2023</w:t>
            </w:r>
            <w:r>
              <w:rPr>
                <w:rFonts w:hint="eastAsia"/>
                <w:color w:val="000000"/>
                <w:sz w:val="18"/>
                <w:szCs w:val="18"/>
              </w:rPr>
              <w:t>〕第</w:t>
            </w:r>
            <w:r>
              <w:rPr>
                <w:color w:val="000000"/>
                <w:sz w:val="18"/>
                <w:szCs w:val="18"/>
              </w:rPr>
              <w:t>1</w:t>
            </w:r>
            <w:r>
              <w:rPr>
                <w:rFonts w:hint="eastAsia"/>
                <w:color w:val="000000"/>
                <w:sz w:val="18"/>
                <w:szCs w:val="18"/>
              </w:rPr>
              <w:t>号第六次修正）</w:t>
            </w:r>
          </w:p>
          <w:p w14:paraId="761C7798">
            <w:pPr>
              <w:spacing w:line="400" w:lineRule="exact"/>
              <w:jc w:val="center"/>
              <w:rPr>
                <w:rFonts w:ascii="宋体"/>
                <w:sz w:val="18"/>
                <w:szCs w:val="18"/>
              </w:rPr>
            </w:pPr>
          </w:p>
        </w:tc>
      </w:tr>
    </w:tbl>
    <w:p w14:paraId="73AECFF0"/>
    <w:p w14:paraId="11081DC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626"/>
        <w:gridCol w:w="3942"/>
        <w:gridCol w:w="2779"/>
        <w:gridCol w:w="1427"/>
      </w:tblGrid>
      <w:tr w14:paraId="5941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B0383B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5C4798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DC9659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1080B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626" w:type="dxa"/>
            <w:vAlign w:val="center"/>
          </w:tcPr>
          <w:p w14:paraId="2920090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942" w:type="dxa"/>
            <w:vAlign w:val="center"/>
          </w:tcPr>
          <w:p w14:paraId="3C011A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3E3B90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D4DB3F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53D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2D8F95C">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195</w:t>
            </w:r>
          </w:p>
        </w:tc>
        <w:tc>
          <w:tcPr>
            <w:tcW w:w="1256" w:type="dxa"/>
            <w:vAlign w:val="center"/>
          </w:tcPr>
          <w:p w14:paraId="4B540ABF">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1594286">
            <w:pPr>
              <w:tabs>
                <w:tab w:val="left" w:pos="7937"/>
              </w:tabs>
              <w:spacing w:line="240" w:lineRule="exact"/>
              <w:rPr>
                <w:rFonts w:ascii="宋体"/>
                <w:color w:val="000000"/>
                <w:sz w:val="18"/>
                <w:szCs w:val="18"/>
              </w:rPr>
            </w:pPr>
            <w:r>
              <w:rPr>
                <w:rFonts w:hint="eastAsia" w:ascii="宋体" w:hAnsi="宋体"/>
                <w:color w:val="000000"/>
                <w:sz w:val="18"/>
                <w:szCs w:val="18"/>
              </w:rPr>
              <w:t>对改变公园内独特的自然景观或者具有历史文化价值的人文景观的风貌和格局的处罚</w:t>
            </w:r>
          </w:p>
        </w:tc>
        <w:tc>
          <w:tcPr>
            <w:tcW w:w="1255" w:type="dxa"/>
            <w:vAlign w:val="center"/>
          </w:tcPr>
          <w:p w14:paraId="485630F5">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626" w:type="dxa"/>
            <w:vAlign w:val="center"/>
          </w:tcPr>
          <w:p w14:paraId="7C148E16">
            <w:pPr>
              <w:tabs>
                <w:tab w:val="left" w:pos="7937"/>
              </w:tabs>
              <w:spacing w:line="280" w:lineRule="exact"/>
              <w:rPr>
                <w:rFonts w:ascii="宋体"/>
                <w:color w:val="auto"/>
                <w:sz w:val="18"/>
                <w:szCs w:val="18"/>
              </w:rPr>
            </w:pPr>
            <w:r>
              <w:rPr>
                <w:rFonts w:hint="eastAsia" w:ascii="宋体" w:hAnsi="宋体"/>
                <w:color w:val="000000"/>
                <w:sz w:val="18"/>
                <w:szCs w:val="18"/>
              </w:rPr>
              <w:t>【政</w:t>
            </w:r>
            <w:r>
              <w:rPr>
                <w:rFonts w:hint="eastAsia" w:ascii="宋体" w:hAnsi="宋体"/>
                <w:color w:val="auto"/>
                <w:sz w:val="18"/>
                <w:szCs w:val="18"/>
              </w:rPr>
              <w:t>府规章】《河北省城市园林绿化管理办法》第四十八条；</w:t>
            </w:r>
          </w:p>
          <w:p w14:paraId="1C07AC51">
            <w:pPr>
              <w:tabs>
                <w:tab w:val="left" w:pos="7937"/>
              </w:tabs>
              <w:spacing w:line="280" w:lineRule="exact"/>
              <w:rPr>
                <w:rFonts w:ascii="宋体"/>
                <w:color w:val="auto"/>
                <w:sz w:val="18"/>
                <w:szCs w:val="18"/>
              </w:rPr>
            </w:pPr>
            <w:r>
              <w:rPr>
                <w:rFonts w:hint="eastAsia" w:ascii="宋体" w:hAnsi="宋体"/>
                <w:color w:val="auto"/>
                <w:sz w:val="18"/>
                <w:szCs w:val="18"/>
              </w:rPr>
              <w:t>违反本办法第十四条、第二十三条、第二十七条、第三十条、第三十一条、第三十二条有关规定的，由园林绿化主管部门视情节轻重给予警告、责令停止违法行为、限期改正，逾期不改正的，可以按下列规定处以罚款；造成损失的，依法承担赔偿责任：</w:t>
            </w:r>
          </w:p>
          <w:p w14:paraId="459FD28D">
            <w:pPr>
              <w:tabs>
                <w:tab w:val="left" w:pos="7937"/>
              </w:tabs>
              <w:spacing w:line="280" w:lineRule="exact"/>
              <w:rPr>
                <w:rFonts w:hint="eastAsia" w:ascii="宋体" w:eastAsia="宋体"/>
                <w:color w:val="000000"/>
                <w:sz w:val="18"/>
                <w:szCs w:val="18"/>
                <w:lang w:eastAsia="zh-CN"/>
              </w:rPr>
            </w:pPr>
            <w:r>
              <w:rPr>
                <w:rFonts w:ascii="宋体" w:hAnsi="宋体"/>
                <w:color w:val="auto"/>
                <w:sz w:val="18"/>
                <w:szCs w:val="18"/>
              </w:rPr>
              <w:t>(</w:t>
            </w:r>
            <w:r>
              <w:rPr>
                <w:rFonts w:hint="eastAsia" w:ascii="宋体" w:hAnsi="宋体"/>
                <w:color w:val="auto"/>
                <w:sz w:val="18"/>
                <w:szCs w:val="18"/>
              </w:rPr>
              <w:t>五</w:t>
            </w:r>
            <w:r>
              <w:rPr>
                <w:rFonts w:ascii="宋体" w:hAnsi="宋体"/>
                <w:color w:val="auto"/>
                <w:sz w:val="18"/>
                <w:szCs w:val="18"/>
              </w:rPr>
              <w:t>)</w:t>
            </w:r>
            <w:r>
              <w:rPr>
                <w:rFonts w:hint="eastAsia" w:ascii="宋体" w:hAnsi="宋体"/>
                <w:color w:val="auto"/>
                <w:sz w:val="18"/>
                <w:szCs w:val="18"/>
              </w:rPr>
              <w:t>违反本办法第三十一条第二款规定的，处五千元以上三万元以下罚款</w:t>
            </w:r>
            <w:r>
              <w:rPr>
                <w:rFonts w:hint="eastAsia" w:ascii="宋体" w:hAnsi="宋体"/>
                <w:color w:val="auto"/>
                <w:sz w:val="18"/>
                <w:szCs w:val="18"/>
                <w:lang w:eastAsia="zh-CN"/>
              </w:rPr>
              <w:t>；</w:t>
            </w:r>
          </w:p>
        </w:tc>
        <w:tc>
          <w:tcPr>
            <w:tcW w:w="3942" w:type="dxa"/>
            <w:vAlign w:val="top"/>
          </w:tcPr>
          <w:p w14:paraId="69616355">
            <w:pPr>
              <w:rPr>
                <w:rFonts w:hint="eastAsia"/>
                <w:color w:val="000000"/>
                <w:sz w:val="18"/>
                <w:szCs w:val="18"/>
              </w:rPr>
            </w:pPr>
            <w:r>
              <w:rPr>
                <w:color w:val="000000"/>
                <w:sz w:val="18"/>
                <w:szCs w:val="18"/>
              </w:rPr>
              <w:t>1</w:t>
            </w:r>
            <w:r>
              <w:rPr>
                <w:rFonts w:hint="eastAsia"/>
                <w:color w:val="000000"/>
                <w:sz w:val="18"/>
                <w:szCs w:val="18"/>
              </w:rPr>
              <w:t>、立案责任：发现</w:t>
            </w:r>
            <w:r>
              <w:rPr>
                <w:rFonts w:hint="eastAsia"/>
                <w:color w:val="000000"/>
                <w:sz w:val="18"/>
                <w:szCs w:val="18"/>
                <w:lang w:val="en-US" w:eastAsia="zh-CN"/>
              </w:rPr>
              <w:t>涉嫌</w:t>
            </w:r>
            <w:r>
              <w:rPr>
                <w:rFonts w:hint="eastAsia" w:ascii="宋体" w:hAnsi="宋体"/>
                <w:color w:val="000000"/>
                <w:sz w:val="18"/>
                <w:szCs w:val="18"/>
              </w:rPr>
              <w:t>改变公园内独特的自然景观或者具有历史文化价值的人文景观的风貌和格局</w:t>
            </w:r>
            <w:r>
              <w:rPr>
                <w:rFonts w:hint="eastAsia"/>
                <w:color w:val="000000"/>
                <w:sz w:val="18"/>
                <w:szCs w:val="18"/>
              </w:rPr>
              <w:t>的违法行为（或者其他机关移送的违法案件）予以审查，决定是否立案。</w:t>
            </w:r>
          </w:p>
          <w:p w14:paraId="1C680447">
            <w:pPr>
              <w:rPr>
                <w:rFonts w:hint="eastAsia"/>
                <w:color w:val="000000"/>
                <w:sz w:val="18"/>
                <w:szCs w:val="18"/>
              </w:rPr>
            </w:pPr>
            <w:r>
              <w:rPr>
                <w:color w:val="000000"/>
                <w:sz w:val="18"/>
                <w:szCs w:val="18"/>
              </w:rPr>
              <w:t>2</w:t>
            </w:r>
            <w:r>
              <w:rPr>
                <w:rFonts w:hint="eastAsia"/>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8585D91">
            <w:pPr>
              <w:rPr>
                <w:rFonts w:hint="eastAsia"/>
                <w:color w:val="000000"/>
                <w:sz w:val="18"/>
                <w:szCs w:val="18"/>
              </w:rPr>
            </w:pPr>
            <w:r>
              <w:rPr>
                <w:color w:val="000000"/>
                <w:sz w:val="18"/>
                <w:szCs w:val="18"/>
              </w:rPr>
              <w:t>3</w:t>
            </w:r>
            <w:r>
              <w:rPr>
                <w:rFonts w:hint="eastAsia"/>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A868A11">
            <w:pPr>
              <w:rPr>
                <w:rFonts w:hint="eastAsia"/>
                <w:color w:val="000000"/>
                <w:sz w:val="18"/>
                <w:szCs w:val="18"/>
              </w:rPr>
            </w:pPr>
            <w:r>
              <w:rPr>
                <w:color w:val="000000"/>
                <w:sz w:val="18"/>
                <w:szCs w:val="18"/>
              </w:rPr>
              <w:t>4</w:t>
            </w:r>
            <w:r>
              <w:rPr>
                <w:rFonts w:hint="eastAsia"/>
                <w:color w:val="000000"/>
                <w:sz w:val="18"/>
                <w:szCs w:val="18"/>
              </w:rPr>
              <w:t>、告知责任：作出行政处罚决定前，应制作</w:t>
            </w:r>
            <w:r>
              <w:rPr>
                <w:rFonts w:hint="eastAsia"/>
                <w:color w:val="000000"/>
                <w:sz w:val="18"/>
                <w:szCs w:val="18"/>
                <w:lang w:eastAsia="zh-CN"/>
              </w:rPr>
              <w:t>《行政处罚事先告知书》送达当事人</w:t>
            </w:r>
            <w:r>
              <w:rPr>
                <w:rFonts w:hint="eastAsia"/>
                <w:color w:val="000000"/>
                <w:sz w:val="18"/>
                <w:szCs w:val="18"/>
              </w:rPr>
              <w:t>，告知违法事实及其享有的陈述、申辩等权利。符合听证规定的，制作并送达《行政处罚听证告知书》。</w:t>
            </w:r>
            <w:r>
              <w:rPr>
                <w:color w:val="000000"/>
                <w:sz w:val="18"/>
                <w:szCs w:val="18"/>
              </w:rPr>
              <w:t>5</w:t>
            </w:r>
            <w:r>
              <w:rPr>
                <w:rFonts w:hint="eastAsia"/>
                <w:color w:val="000000"/>
                <w:sz w:val="18"/>
                <w:szCs w:val="18"/>
              </w:rPr>
              <w:t>、决定责任：制作行政处罚决定书，载明行政处罚告知、当事人陈述申辩或者听证情况等内容。</w:t>
            </w:r>
          </w:p>
          <w:p w14:paraId="73C72216">
            <w:pPr>
              <w:rPr>
                <w:rFonts w:hint="eastAsia"/>
                <w:color w:val="000000"/>
                <w:sz w:val="18"/>
                <w:szCs w:val="18"/>
              </w:rPr>
            </w:pPr>
            <w:r>
              <w:rPr>
                <w:color w:val="000000"/>
                <w:sz w:val="18"/>
                <w:szCs w:val="18"/>
              </w:rPr>
              <w:t>6</w:t>
            </w:r>
            <w:r>
              <w:rPr>
                <w:rFonts w:hint="eastAsia"/>
                <w:color w:val="000000"/>
                <w:sz w:val="18"/>
                <w:szCs w:val="18"/>
              </w:rPr>
              <w:t>、送达责任：行政处罚决定书按法律规定的方式送达当事人。</w:t>
            </w:r>
          </w:p>
          <w:p w14:paraId="14CEB65B">
            <w:pPr>
              <w:rPr>
                <w:rFonts w:hint="eastAsia"/>
                <w:color w:val="000000"/>
                <w:sz w:val="18"/>
                <w:szCs w:val="18"/>
              </w:rPr>
            </w:pPr>
            <w:r>
              <w:rPr>
                <w:color w:val="000000"/>
                <w:sz w:val="18"/>
                <w:szCs w:val="18"/>
              </w:rPr>
              <w:t>7</w:t>
            </w:r>
            <w:r>
              <w:rPr>
                <w:rFonts w:hint="eastAsia"/>
                <w:color w:val="000000"/>
                <w:sz w:val="18"/>
                <w:szCs w:val="18"/>
              </w:rPr>
              <w:t>、执行责任：责令限期改正，依照生效的行政处罚决定罚款。</w:t>
            </w:r>
          </w:p>
          <w:p w14:paraId="3C007DEF">
            <w:pPr>
              <w:rPr>
                <w:rFonts w:ascii="宋体"/>
                <w:color w:val="000000"/>
                <w:sz w:val="18"/>
                <w:szCs w:val="18"/>
              </w:rPr>
            </w:pPr>
            <w:r>
              <w:rPr>
                <w:color w:val="000000"/>
                <w:sz w:val="18"/>
                <w:szCs w:val="18"/>
              </w:rPr>
              <w:t>8</w:t>
            </w:r>
            <w:r>
              <w:rPr>
                <w:rFonts w:hint="eastAsia"/>
                <w:color w:val="000000"/>
                <w:sz w:val="18"/>
                <w:szCs w:val="18"/>
              </w:rPr>
              <w:t>、其他法律法规规章文件规定应履行的责任。</w:t>
            </w:r>
          </w:p>
        </w:tc>
        <w:tc>
          <w:tcPr>
            <w:tcW w:w="2779" w:type="dxa"/>
            <w:vAlign w:val="center"/>
          </w:tcPr>
          <w:p w14:paraId="661C72E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ED76EB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5E13A2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8F44A7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5E13CF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472044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75FFE7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F53FC7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1A0A78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0C4EE71">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07A4D43">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7B9597B0">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4609B5E0">
            <w:pPr>
              <w:jc w:val="center"/>
              <w:rPr>
                <w:rFonts w:hint="eastAsia"/>
                <w:color w:val="000000"/>
                <w:sz w:val="18"/>
                <w:szCs w:val="18"/>
              </w:rPr>
            </w:pPr>
            <w:r>
              <w:rPr>
                <w:color w:val="000000"/>
                <w:sz w:val="18"/>
                <w:szCs w:val="18"/>
              </w:rPr>
              <w:t>2011</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日省政府令第</w:t>
            </w:r>
            <w:r>
              <w:rPr>
                <w:color w:val="000000"/>
                <w:sz w:val="18"/>
                <w:szCs w:val="18"/>
              </w:rPr>
              <w:t>23</w:t>
            </w:r>
            <w:r>
              <w:rPr>
                <w:rFonts w:hint="eastAsia"/>
                <w:color w:val="000000"/>
                <w:sz w:val="18"/>
                <w:szCs w:val="18"/>
              </w:rPr>
              <w:t>号公布；</w:t>
            </w:r>
            <w:r>
              <w:rPr>
                <w:color w:val="000000"/>
                <w:sz w:val="18"/>
                <w:szCs w:val="18"/>
              </w:rPr>
              <w:t>2016</w:t>
            </w:r>
            <w:r>
              <w:rPr>
                <w:rFonts w:hint="eastAsia"/>
                <w:color w:val="000000"/>
                <w:sz w:val="18"/>
                <w:szCs w:val="18"/>
              </w:rPr>
              <w:t>年</w:t>
            </w:r>
            <w:r>
              <w:rPr>
                <w:color w:val="000000"/>
                <w:sz w:val="18"/>
                <w:szCs w:val="18"/>
              </w:rPr>
              <w:t>6</w:t>
            </w:r>
            <w:r>
              <w:rPr>
                <w:rFonts w:hint="eastAsia"/>
                <w:color w:val="000000"/>
                <w:sz w:val="18"/>
                <w:szCs w:val="18"/>
              </w:rPr>
              <w:t>月</w:t>
            </w:r>
            <w:r>
              <w:rPr>
                <w:color w:val="000000"/>
                <w:sz w:val="18"/>
                <w:szCs w:val="18"/>
              </w:rPr>
              <w:t>14</w:t>
            </w:r>
            <w:r>
              <w:rPr>
                <w:rFonts w:hint="eastAsia"/>
                <w:color w:val="000000"/>
                <w:sz w:val="18"/>
                <w:szCs w:val="18"/>
              </w:rPr>
              <w:t>日省政府令第</w:t>
            </w:r>
            <w:r>
              <w:rPr>
                <w:color w:val="000000"/>
                <w:sz w:val="18"/>
                <w:szCs w:val="18"/>
              </w:rPr>
              <w:t>1</w:t>
            </w:r>
            <w:r>
              <w:rPr>
                <w:rFonts w:hint="eastAsia"/>
                <w:color w:val="000000"/>
                <w:sz w:val="18"/>
                <w:szCs w:val="18"/>
              </w:rPr>
              <w:t>号第二次修正</w:t>
            </w:r>
            <w:r>
              <w:rPr>
                <w:color w:val="000000"/>
                <w:sz w:val="18"/>
                <w:szCs w:val="18"/>
              </w:rPr>
              <w:t>;2017</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27</w:t>
            </w:r>
            <w:r>
              <w:rPr>
                <w:rFonts w:hint="eastAsia"/>
                <w:color w:val="000000"/>
                <w:sz w:val="18"/>
                <w:szCs w:val="18"/>
              </w:rPr>
              <w:t>日省政府令第</w:t>
            </w:r>
            <w:r>
              <w:rPr>
                <w:color w:val="000000"/>
                <w:sz w:val="18"/>
                <w:szCs w:val="18"/>
              </w:rPr>
              <w:t>6</w:t>
            </w:r>
            <w:r>
              <w:rPr>
                <w:rFonts w:hint="eastAsia"/>
                <w:color w:val="000000"/>
                <w:sz w:val="18"/>
                <w:szCs w:val="18"/>
              </w:rPr>
              <w:t>号第三次修正。</w:t>
            </w:r>
            <w:r>
              <w:rPr>
                <w:color w:val="000000"/>
                <w:sz w:val="18"/>
                <w:szCs w:val="18"/>
              </w:rPr>
              <w:t>2018</w:t>
            </w:r>
            <w:r>
              <w:rPr>
                <w:rFonts w:hint="eastAsia"/>
                <w:color w:val="000000"/>
                <w:sz w:val="18"/>
                <w:szCs w:val="18"/>
              </w:rPr>
              <w:t>年</w:t>
            </w:r>
            <w:r>
              <w:rPr>
                <w:color w:val="000000"/>
                <w:sz w:val="18"/>
                <w:szCs w:val="18"/>
              </w:rPr>
              <w:t>9</w:t>
            </w:r>
            <w:r>
              <w:rPr>
                <w:rFonts w:hint="eastAsia"/>
                <w:color w:val="000000"/>
                <w:sz w:val="18"/>
                <w:szCs w:val="18"/>
              </w:rPr>
              <w:t>月</w:t>
            </w:r>
            <w:r>
              <w:rPr>
                <w:color w:val="000000"/>
                <w:sz w:val="18"/>
                <w:szCs w:val="18"/>
              </w:rPr>
              <w:t>3</w:t>
            </w:r>
            <w:r>
              <w:rPr>
                <w:rFonts w:hint="eastAsia"/>
                <w:color w:val="000000"/>
                <w:sz w:val="18"/>
                <w:szCs w:val="18"/>
              </w:rPr>
              <w:t>日省政府令第</w:t>
            </w:r>
            <w:r>
              <w:rPr>
                <w:color w:val="000000"/>
                <w:sz w:val="18"/>
                <w:szCs w:val="18"/>
              </w:rPr>
              <w:t>4</w:t>
            </w:r>
            <w:r>
              <w:rPr>
                <w:rFonts w:hint="eastAsia"/>
                <w:color w:val="000000"/>
                <w:sz w:val="18"/>
                <w:szCs w:val="18"/>
              </w:rPr>
              <w:t>号第四次修正根据</w:t>
            </w:r>
            <w:r>
              <w:rPr>
                <w:color w:val="000000"/>
                <w:sz w:val="18"/>
                <w:szCs w:val="18"/>
              </w:rPr>
              <w:t>2022</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9</w:t>
            </w:r>
            <w:r>
              <w:rPr>
                <w:rFonts w:hint="eastAsia"/>
                <w:color w:val="000000"/>
                <w:sz w:val="18"/>
                <w:szCs w:val="18"/>
              </w:rPr>
              <w:t>日河北省人民政府令〔</w:t>
            </w:r>
            <w:r>
              <w:rPr>
                <w:color w:val="000000"/>
                <w:sz w:val="18"/>
                <w:szCs w:val="18"/>
              </w:rPr>
              <w:t>2022</w:t>
            </w:r>
            <w:r>
              <w:rPr>
                <w:rFonts w:hint="eastAsia"/>
                <w:color w:val="000000"/>
                <w:sz w:val="18"/>
                <w:szCs w:val="18"/>
              </w:rPr>
              <w:t>〕第</w:t>
            </w:r>
            <w:r>
              <w:rPr>
                <w:color w:val="000000"/>
                <w:sz w:val="18"/>
                <w:szCs w:val="18"/>
              </w:rPr>
              <w:t>1</w:t>
            </w:r>
            <w:r>
              <w:rPr>
                <w:rFonts w:hint="eastAsia"/>
                <w:color w:val="000000"/>
                <w:sz w:val="18"/>
                <w:szCs w:val="18"/>
              </w:rPr>
              <w:t>号第五次修正）</w:t>
            </w:r>
          </w:p>
          <w:p w14:paraId="41A635EB">
            <w:pPr>
              <w:jc w:val="center"/>
              <w:rPr>
                <w:rFonts w:hint="eastAsia"/>
                <w:color w:val="000000"/>
                <w:sz w:val="18"/>
                <w:szCs w:val="18"/>
              </w:rPr>
            </w:pPr>
            <w:r>
              <w:rPr>
                <w:rFonts w:hint="eastAsia"/>
                <w:color w:val="000000"/>
                <w:sz w:val="18"/>
                <w:szCs w:val="18"/>
              </w:rPr>
              <w:t>〔</w:t>
            </w:r>
            <w:r>
              <w:rPr>
                <w:color w:val="000000"/>
                <w:sz w:val="18"/>
                <w:szCs w:val="18"/>
              </w:rPr>
              <w:t>2023</w:t>
            </w:r>
            <w:r>
              <w:rPr>
                <w:rFonts w:hint="eastAsia"/>
                <w:color w:val="000000"/>
                <w:sz w:val="18"/>
                <w:szCs w:val="18"/>
              </w:rPr>
              <w:t>〕第</w:t>
            </w:r>
            <w:r>
              <w:rPr>
                <w:color w:val="000000"/>
                <w:sz w:val="18"/>
                <w:szCs w:val="18"/>
              </w:rPr>
              <w:t>1</w:t>
            </w:r>
            <w:r>
              <w:rPr>
                <w:rFonts w:hint="eastAsia"/>
                <w:color w:val="000000"/>
                <w:sz w:val="18"/>
                <w:szCs w:val="18"/>
              </w:rPr>
              <w:t>号第六次修正）</w:t>
            </w:r>
          </w:p>
          <w:p w14:paraId="17B6F239">
            <w:pPr>
              <w:spacing w:line="400" w:lineRule="exact"/>
              <w:jc w:val="center"/>
              <w:rPr>
                <w:rFonts w:ascii="宋体"/>
                <w:sz w:val="18"/>
                <w:szCs w:val="18"/>
              </w:rPr>
            </w:pPr>
          </w:p>
        </w:tc>
      </w:tr>
    </w:tbl>
    <w:p w14:paraId="61F4FB78"/>
    <w:p w14:paraId="62656DF4"/>
    <w:p w14:paraId="1AB9A78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48C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1DA773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C289A5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21C1F1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D9B71E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99AFBA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D594C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FD1C9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6B95D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860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7766BFE">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196</w:t>
            </w:r>
          </w:p>
        </w:tc>
        <w:tc>
          <w:tcPr>
            <w:tcW w:w="1256" w:type="dxa"/>
            <w:vAlign w:val="center"/>
          </w:tcPr>
          <w:p w14:paraId="0E1FB471">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3A97166">
            <w:pPr>
              <w:tabs>
                <w:tab w:val="left" w:pos="7937"/>
              </w:tabs>
              <w:spacing w:line="240" w:lineRule="exact"/>
              <w:rPr>
                <w:rFonts w:ascii="宋体"/>
                <w:color w:val="000000"/>
                <w:sz w:val="18"/>
                <w:szCs w:val="18"/>
              </w:rPr>
            </w:pPr>
            <w:r>
              <w:rPr>
                <w:rFonts w:hint="eastAsia" w:ascii="宋体" w:hAnsi="宋体"/>
                <w:color w:val="000000"/>
                <w:sz w:val="18"/>
                <w:szCs w:val="18"/>
              </w:rPr>
              <w:t>对调整已建成的公园绿地内部布局，减少原有绿地面积，擅自增设建筑物和构筑物的处罚</w:t>
            </w:r>
          </w:p>
        </w:tc>
        <w:tc>
          <w:tcPr>
            <w:tcW w:w="1255" w:type="dxa"/>
            <w:vAlign w:val="center"/>
          </w:tcPr>
          <w:p w14:paraId="721F765C">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386917C7">
            <w:pPr>
              <w:tabs>
                <w:tab w:val="left" w:pos="7937"/>
              </w:tabs>
              <w:spacing w:line="280" w:lineRule="exact"/>
              <w:rPr>
                <w:rFonts w:ascii="宋体"/>
                <w:color w:val="auto"/>
                <w:sz w:val="18"/>
                <w:szCs w:val="18"/>
              </w:rPr>
            </w:pPr>
            <w:r>
              <w:rPr>
                <w:rFonts w:hint="eastAsia" w:ascii="宋体" w:hAnsi="宋体"/>
                <w:color w:val="000000"/>
                <w:sz w:val="18"/>
                <w:szCs w:val="18"/>
              </w:rPr>
              <w:t>【政府规章】《河北省城市园林绿化管理办</w:t>
            </w:r>
            <w:r>
              <w:rPr>
                <w:rFonts w:hint="eastAsia" w:ascii="宋体" w:hAnsi="宋体"/>
                <w:color w:val="auto"/>
                <w:sz w:val="18"/>
                <w:szCs w:val="18"/>
              </w:rPr>
              <w:t>法》第四十八条；</w:t>
            </w:r>
          </w:p>
          <w:p w14:paraId="3C2F9B14">
            <w:pPr>
              <w:tabs>
                <w:tab w:val="left" w:pos="7937"/>
              </w:tabs>
              <w:spacing w:line="280" w:lineRule="exact"/>
              <w:rPr>
                <w:rFonts w:ascii="宋体"/>
                <w:color w:val="auto"/>
                <w:sz w:val="18"/>
                <w:szCs w:val="18"/>
              </w:rPr>
            </w:pPr>
            <w:r>
              <w:rPr>
                <w:rFonts w:hint="eastAsia" w:ascii="宋体" w:hAnsi="宋体"/>
                <w:color w:val="auto"/>
                <w:sz w:val="18"/>
                <w:szCs w:val="18"/>
              </w:rPr>
              <w:t>违反本办法第十四条、第二十三条、第二十七条、第三十条、第三十一条、第三十二条有关规定的，由园林绿化主管部门视情节轻重给予警告、责令停止违法行为、限期改正，逾期不改正的，可以按下列规定处以罚款；造成损失的，依法承担赔偿责任：</w:t>
            </w:r>
          </w:p>
          <w:p w14:paraId="1823D394">
            <w:pPr>
              <w:tabs>
                <w:tab w:val="left" w:pos="7937"/>
              </w:tabs>
              <w:spacing w:line="280" w:lineRule="exact"/>
              <w:rPr>
                <w:rFonts w:ascii="宋体"/>
                <w:color w:val="auto"/>
                <w:sz w:val="18"/>
                <w:szCs w:val="18"/>
              </w:rPr>
            </w:pPr>
          </w:p>
          <w:p w14:paraId="28DC9A8A">
            <w:pPr>
              <w:tabs>
                <w:tab w:val="left" w:pos="7937"/>
              </w:tabs>
              <w:spacing w:line="280" w:lineRule="exact"/>
              <w:rPr>
                <w:rFonts w:ascii="宋体"/>
                <w:color w:val="000000"/>
                <w:sz w:val="18"/>
                <w:szCs w:val="18"/>
              </w:rPr>
            </w:pPr>
            <w:r>
              <w:rPr>
                <w:rFonts w:ascii="宋体" w:hAnsi="宋体"/>
                <w:color w:val="auto"/>
                <w:sz w:val="18"/>
                <w:szCs w:val="18"/>
              </w:rPr>
              <w:t>(</w:t>
            </w:r>
            <w:r>
              <w:rPr>
                <w:rFonts w:hint="eastAsia" w:ascii="宋体" w:hAnsi="宋体"/>
                <w:color w:val="auto"/>
                <w:sz w:val="18"/>
                <w:szCs w:val="18"/>
              </w:rPr>
              <w:t>六</w:t>
            </w:r>
            <w:r>
              <w:rPr>
                <w:rFonts w:ascii="宋体" w:hAnsi="宋体"/>
                <w:color w:val="auto"/>
                <w:sz w:val="18"/>
                <w:szCs w:val="18"/>
              </w:rPr>
              <w:t>)</w:t>
            </w:r>
            <w:r>
              <w:rPr>
                <w:rFonts w:hint="eastAsia" w:ascii="宋体" w:hAnsi="宋体"/>
                <w:color w:val="auto"/>
                <w:sz w:val="18"/>
                <w:szCs w:val="18"/>
              </w:rPr>
              <w:t>违反本办法第三十二条规定的，其相差规划指标面积按每平方米五百元以上二千元以下罚款，但最高不超过三万元。</w:t>
            </w:r>
          </w:p>
        </w:tc>
        <w:tc>
          <w:tcPr>
            <w:tcW w:w="3762" w:type="dxa"/>
            <w:vAlign w:val="center"/>
          </w:tcPr>
          <w:p w14:paraId="05C0826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、立案责任：发现调整已建成的公园绿地内部布局，减少原有绿地面积，涉嫌擅自增设建筑物和构筑物的违法行为（或者其他机关移送的违法案件）予以审查，决定是否立案。</w:t>
            </w:r>
          </w:p>
          <w:p w14:paraId="5844C50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59A14C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4D17974">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B5BF96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4EF869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29FFE8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27C227E0">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0E80283B">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16F3BA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710B649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7A1DFC0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71D85BE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259E044">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363FB1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5F68C38">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B9FDEE8">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23B748E">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6C86A27A">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4DB39CFB">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155F5F70">
            <w:pPr>
              <w:jc w:val="center"/>
              <w:rPr>
                <w:rFonts w:hint="eastAsia"/>
                <w:color w:val="000000"/>
                <w:sz w:val="18"/>
                <w:szCs w:val="18"/>
              </w:rPr>
            </w:pPr>
            <w:r>
              <w:rPr>
                <w:color w:val="000000"/>
                <w:sz w:val="18"/>
                <w:szCs w:val="18"/>
              </w:rPr>
              <w:t>2011</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日省政府令第</w:t>
            </w:r>
            <w:r>
              <w:rPr>
                <w:color w:val="000000"/>
                <w:sz w:val="18"/>
                <w:szCs w:val="18"/>
              </w:rPr>
              <w:t>23</w:t>
            </w:r>
            <w:r>
              <w:rPr>
                <w:rFonts w:hint="eastAsia"/>
                <w:color w:val="000000"/>
                <w:sz w:val="18"/>
                <w:szCs w:val="18"/>
              </w:rPr>
              <w:t>号公布；</w:t>
            </w:r>
            <w:r>
              <w:rPr>
                <w:color w:val="000000"/>
                <w:sz w:val="18"/>
                <w:szCs w:val="18"/>
              </w:rPr>
              <w:t>2016</w:t>
            </w:r>
            <w:r>
              <w:rPr>
                <w:rFonts w:hint="eastAsia"/>
                <w:color w:val="000000"/>
                <w:sz w:val="18"/>
                <w:szCs w:val="18"/>
              </w:rPr>
              <w:t>年</w:t>
            </w:r>
            <w:r>
              <w:rPr>
                <w:color w:val="000000"/>
                <w:sz w:val="18"/>
                <w:szCs w:val="18"/>
              </w:rPr>
              <w:t>6</w:t>
            </w:r>
            <w:r>
              <w:rPr>
                <w:rFonts w:hint="eastAsia"/>
                <w:color w:val="000000"/>
                <w:sz w:val="18"/>
                <w:szCs w:val="18"/>
              </w:rPr>
              <w:t>月</w:t>
            </w:r>
            <w:r>
              <w:rPr>
                <w:color w:val="000000"/>
                <w:sz w:val="18"/>
                <w:szCs w:val="18"/>
              </w:rPr>
              <w:t>14</w:t>
            </w:r>
            <w:r>
              <w:rPr>
                <w:rFonts w:hint="eastAsia"/>
                <w:color w:val="000000"/>
                <w:sz w:val="18"/>
                <w:szCs w:val="18"/>
              </w:rPr>
              <w:t>日省政府令第</w:t>
            </w:r>
            <w:r>
              <w:rPr>
                <w:color w:val="000000"/>
                <w:sz w:val="18"/>
                <w:szCs w:val="18"/>
              </w:rPr>
              <w:t>1</w:t>
            </w:r>
            <w:r>
              <w:rPr>
                <w:rFonts w:hint="eastAsia"/>
                <w:color w:val="000000"/>
                <w:sz w:val="18"/>
                <w:szCs w:val="18"/>
              </w:rPr>
              <w:t>号第二次修正</w:t>
            </w:r>
            <w:r>
              <w:rPr>
                <w:color w:val="000000"/>
                <w:sz w:val="18"/>
                <w:szCs w:val="18"/>
              </w:rPr>
              <w:t>;2017</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27</w:t>
            </w:r>
            <w:r>
              <w:rPr>
                <w:rFonts w:hint="eastAsia"/>
                <w:color w:val="000000"/>
                <w:sz w:val="18"/>
                <w:szCs w:val="18"/>
              </w:rPr>
              <w:t>日省政府令第</w:t>
            </w:r>
            <w:r>
              <w:rPr>
                <w:color w:val="000000"/>
                <w:sz w:val="18"/>
                <w:szCs w:val="18"/>
              </w:rPr>
              <w:t>6</w:t>
            </w:r>
            <w:r>
              <w:rPr>
                <w:rFonts w:hint="eastAsia"/>
                <w:color w:val="000000"/>
                <w:sz w:val="18"/>
                <w:szCs w:val="18"/>
              </w:rPr>
              <w:t>号第三次修正。</w:t>
            </w:r>
            <w:r>
              <w:rPr>
                <w:color w:val="000000"/>
                <w:sz w:val="18"/>
                <w:szCs w:val="18"/>
              </w:rPr>
              <w:t>2018</w:t>
            </w:r>
            <w:r>
              <w:rPr>
                <w:rFonts w:hint="eastAsia"/>
                <w:color w:val="000000"/>
                <w:sz w:val="18"/>
                <w:szCs w:val="18"/>
              </w:rPr>
              <w:t>年</w:t>
            </w:r>
            <w:r>
              <w:rPr>
                <w:color w:val="000000"/>
                <w:sz w:val="18"/>
                <w:szCs w:val="18"/>
              </w:rPr>
              <w:t>9</w:t>
            </w:r>
            <w:r>
              <w:rPr>
                <w:rFonts w:hint="eastAsia"/>
                <w:color w:val="000000"/>
                <w:sz w:val="18"/>
                <w:szCs w:val="18"/>
              </w:rPr>
              <w:t>月</w:t>
            </w:r>
            <w:r>
              <w:rPr>
                <w:color w:val="000000"/>
                <w:sz w:val="18"/>
                <w:szCs w:val="18"/>
              </w:rPr>
              <w:t>3</w:t>
            </w:r>
            <w:r>
              <w:rPr>
                <w:rFonts w:hint="eastAsia"/>
                <w:color w:val="000000"/>
                <w:sz w:val="18"/>
                <w:szCs w:val="18"/>
              </w:rPr>
              <w:t>日省政府令第</w:t>
            </w:r>
            <w:r>
              <w:rPr>
                <w:color w:val="000000"/>
                <w:sz w:val="18"/>
                <w:szCs w:val="18"/>
              </w:rPr>
              <w:t>4</w:t>
            </w:r>
            <w:r>
              <w:rPr>
                <w:rFonts w:hint="eastAsia"/>
                <w:color w:val="000000"/>
                <w:sz w:val="18"/>
                <w:szCs w:val="18"/>
              </w:rPr>
              <w:t>号第四次修正根据</w:t>
            </w:r>
            <w:r>
              <w:rPr>
                <w:color w:val="000000"/>
                <w:sz w:val="18"/>
                <w:szCs w:val="18"/>
              </w:rPr>
              <w:t>2022</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9</w:t>
            </w:r>
            <w:r>
              <w:rPr>
                <w:rFonts w:hint="eastAsia"/>
                <w:color w:val="000000"/>
                <w:sz w:val="18"/>
                <w:szCs w:val="18"/>
              </w:rPr>
              <w:t>日河北省人民政府令〔</w:t>
            </w:r>
            <w:r>
              <w:rPr>
                <w:color w:val="000000"/>
                <w:sz w:val="18"/>
                <w:szCs w:val="18"/>
              </w:rPr>
              <w:t>2022</w:t>
            </w:r>
            <w:r>
              <w:rPr>
                <w:rFonts w:hint="eastAsia"/>
                <w:color w:val="000000"/>
                <w:sz w:val="18"/>
                <w:szCs w:val="18"/>
              </w:rPr>
              <w:t>〕第</w:t>
            </w:r>
            <w:r>
              <w:rPr>
                <w:color w:val="000000"/>
                <w:sz w:val="18"/>
                <w:szCs w:val="18"/>
              </w:rPr>
              <w:t>1</w:t>
            </w:r>
            <w:r>
              <w:rPr>
                <w:rFonts w:hint="eastAsia"/>
                <w:color w:val="000000"/>
                <w:sz w:val="18"/>
                <w:szCs w:val="18"/>
              </w:rPr>
              <w:t>号第五次修正）</w:t>
            </w:r>
          </w:p>
          <w:p w14:paraId="3784189C">
            <w:pPr>
              <w:jc w:val="center"/>
              <w:rPr>
                <w:rFonts w:hint="eastAsia"/>
                <w:color w:val="000000"/>
                <w:sz w:val="18"/>
                <w:szCs w:val="18"/>
              </w:rPr>
            </w:pPr>
            <w:r>
              <w:rPr>
                <w:rFonts w:hint="eastAsia"/>
                <w:color w:val="000000"/>
                <w:sz w:val="18"/>
                <w:szCs w:val="18"/>
              </w:rPr>
              <w:t>〔</w:t>
            </w:r>
            <w:r>
              <w:rPr>
                <w:color w:val="000000"/>
                <w:sz w:val="18"/>
                <w:szCs w:val="18"/>
              </w:rPr>
              <w:t>2023</w:t>
            </w:r>
            <w:r>
              <w:rPr>
                <w:rFonts w:hint="eastAsia"/>
                <w:color w:val="000000"/>
                <w:sz w:val="18"/>
                <w:szCs w:val="18"/>
              </w:rPr>
              <w:t>〕第</w:t>
            </w:r>
            <w:r>
              <w:rPr>
                <w:color w:val="000000"/>
                <w:sz w:val="18"/>
                <w:szCs w:val="18"/>
              </w:rPr>
              <w:t>1</w:t>
            </w:r>
            <w:r>
              <w:rPr>
                <w:rFonts w:hint="eastAsia"/>
                <w:color w:val="000000"/>
                <w:sz w:val="18"/>
                <w:szCs w:val="18"/>
              </w:rPr>
              <w:t>号第六次修正）</w:t>
            </w:r>
          </w:p>
          <w:p w14:paraId="43FB780D">
            <w:pPr>
              <w:spacing w:line="400" w:lineRule="exact"/>
              <w:jc w:val="center"/>
              <w:rPr>
                <w:rFonts w:ascii="宋体"/>
                <w:sz w:val="18"/>
                <w:szCs w:val="18"/>
              </w:rPr>
            </w:pPr>
          </w:p>
        </w:tc>
      </w:tr>
    </w:tbl>
    <w:p w14:paraId="4B99A4F5"/>
    <w:p w14:paraId="18EF25A7"/>
    <w:p w14:paraId="1E28FE6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B02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DCD51A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B733D8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81ACDC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73F1E2A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5C651E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06039D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0A75A8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D6FF0A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21A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3872018">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197</w:t>
            </w:r>
          </w:p>
        </w:tc>
        <w:tc>
          <w:tcPr>
            <w:tcW w:w="1256" w:type="dxa"/>
            <w:vAlign w:val="center"/>
          </w:tcPr>
          <w:p w14:paraId="39282447">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555B9330">
            <w:pPr>
              <w:tabs>
                <w:tab w:val="left" w:pos="7937"/>
              </w:tabs>
              <w:spacing w:line="240" w:lineRule="exac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对在树木上设置广告牌、标语牌或者牵拉绳索、架设电线，以树承重的处罚</w:t>
            </w:r>
            <w:r>
              <w:rPr>
                <w:rFonts w:hint="eastAsia" w:ascii="宋体" w:hAnsi="宋体"/>
                <w:color w:val="FF0000"/>
                <w:sz w:val="18"/>
                <w:szCs w:val="18"/>
              </w:rPr>
              <w:t>的处罚</w:t>
            </w:r>
          </w:p>
        </w:tc>
        <w:tc>
          <w:tcPr>
            <w:tcW w:w="1255" w:type="dxa"/>
            <w:vAlign w:val="center"/>
          </w:tcPr>
          <w:p w14:paraId="7F834FB4">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1A840AF9">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【政府规章】</w:t>
            </w:r>
            <w:r>
              <w:rPr>
                <w:rFonts w:hint="eastAsia" w:ascii="宋体" w:hAnsi="宋体" w:eastAsia="宋体" w:cs="宋体"/>
                <w:i w:val="0"/>
                <w:iCs w:val="0"/>
                <w:color w:val="FF0000"/>
                <w:kern w:val="0"/>
                <w:sz w:val="18"/>
                <w:szCs w:val="18"/>
                <w:u w:val="none"/>
                <w:lang w:val="en-US" w:eastAsia="zh-CN" w:bidi="ar"/>
              </w:rPr>
              <w:t>《河北省城市园林绿化管理办法》第四十九条第一项</w:t>
            </w:r>
            <w:r>
              <w:rPr>
                <w:rFonts w:hint="eastAsia" w:ascii="宋体" w:hAnsi="宋体"/>
                <w:color w:val="FF0000"/>
                <w:sz w:val="18"/>
                <w:szCs w:val="18"/>
              </w:rPr>
              <w:t>：</w:t>
            </w:r>
            <w:r>
              <w:rPr>
                <w:rFonts w:hint="eastAsia" w:ascii="宋体" w:hAnsi="宋体"/>
                <w:color w:val="FF0000"/>
                <w:sz w:val="18"/>
                <w:szCs w:val="18"/>
                <w:lang w:eastAsia="zh-CN"/>
              </w:rPr>
              <w:t>“</w:t>
            </w:r>
            <w:r>
              <w:rPr>
                <w:rFonts w:hint="eastAsia" w:ascii="宋体" w:hAnsi="宋体"/>
                <w:color w:val="FF0000"/>
                <w:sz w:val="18"/>
                <w:szCs w:val="18"/>
              </w:rPr>
              <w:t>违反本办法第三十三条规定的，由园林绿化主管部门视情节轻重给予警告、责令停止违法行为、限期改正、赔偿损失，并按下列规定处以罚款；构成犯罪的，依法追究刑事责任：</w:t>
            </w:r>
          </w:p>
          <w:p w14:paraId="62021058">
            <w:pPr>
              <w:numPr>
                <w:ilvl w:val="0"/>
                <w:numId w:val="0"/>
              </w:numPr>
              <w:tabs>
                <w:tab w:val="left" w:pos="7937"/>
              </w:tabs>
              <w:spacing w:line="280" w:lineRule="exact"/>
              <w:rPr>
                <w:rFonts w:hint="eastAsia" w:ascii="宋体" w:hAnsi="宋体"/>
                <w:color w:val="FF0000"/>
                <w:sz w:val="18"/>
                <w:szCs w:val="18"/>
              </w:rPr>
            </w:pPr>
            <w:r>
              <w:rPr>
                <w:rFonts w:hint="eastAsia" w:ascii="宋体" w:hAnsi="宋体" w:eastAsia="宋体" w:cs="Times New Roman"/>
                <w:color w:val="FF0000"/>
                <w:kern w:val="2"/>
                <w:sz w:val="18"/>
                <w:szCs w:val="18"/>
                <w:lang w:val="en-US" w:eastAsia="zh-CN" w:bidi="ar-SA"/>
              </w:rPr>
              <w:t>（一）</w:t>
            </w:r>
            <w:r>
              <w:rPr>
                <w:rFonts w:hint="eastAsia" w:ascii="宋体" w:hAnsi="宋体"/>
                <w:color w:val="FF0000"/>
                <w:sz w:val="18"/>
                <w:szCs w:val="18"/>
              </w:rPr>
              <w:t>违反第（一）项、第（六）项、第（九）项规定的，处二百元以上五百元以下罚款</w:t>
            </w:r>
            <w:r>
              <w:rPr>
                <w:rFonts w:hint="eastAsia" w:ascii="宋体" w:hAnsi="宋体"/>
                <w:color w:val="FF0000"/>
                <w:sz w:val="18"/>
                <w:szCs w:val="18"/>
                <w:lang w:eastAsia="zh-CN"/>
              </w:rPr>
              <w:t>”</w:t>
            </w:r>
          </w:p>
          <w:p w14:paraId="1AFA1686">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第三十三条 禁止下列损害城市绿地和园林设施的行为：</w:t>
            </w:r>
          </w:p>
          <w:p w14:paraId="45F56BA8">
            <w:pPr>
              <w:numPr>
                <w:ilvl w:val="0"/>
                <w:numId w:val="0"/>
              </w:numPr>
              <w:tabs>
                <w:tab w:val="left" w:pos="7937"/>
              </w:tabs>
              <w:spacing w:line="280" w:lineRule="exact"/>
              <w:rPr>
                <w:rFonts w:hint="eastAsia" w:ascii="宋体" w:hAnsi="宋体"/>
                <w:color w:val="FF0000"/>
                <w:sz w:val="18"/>
                <w:szCs w:val="18"/>
              </w:rPr>
            </w:pPr>
            <w:r>
              <w:rPr>
                <w:rFonts w:hint="eastAsia" w:ascii="宋体" w:hAnsi="宋体" w:eastAsia="宋体" w:cs="Times New Roman"/>
                <w:color w:val="FF0000"/>
                <w:kern w:val="2"/>
                <w:sz w:val="18"/>
                <w:szCs w:val="18"/>
                <w:lang w:val="en-US" w:eastAsia="zh-CN" w:bidi="ar-SA"/>
              </w:rPr>
              <w:t>（一）</w:t>
            </w:r>
            <w:r>
              <w:rPr>
                <w:rFonts w:hint="eastAsia" w:ascii="宋体" w:hAnsi="宋体"/>
                <w:color w:val="FF0000"/>
                <w:sz w:val="18"/>
                <w:szCs w:val="18"/>
              </w:rPr>
              <w:t>在树木上设置广告牌、标语牌或者牵拉绳索、架设电线，以树承重</w:t>
            </w:r>
          </w:p>
          <w:p w14:paraId="07A3D950">
            <w:pPr>
              <w:tabs>
                <w:tab w:val="left" w:pos="7937"/>
              </w:tabs>
              <w:spacing w:line="280" w:lineRule="exact"/>
              <w:rPr>
                <w:rFonts w:hint="eastAsia" w:ascii="宋体" w:hAnsi="宋体"/>
                <w:color w:val="FF0000"/>
                <w:sz w:val="18"/>
                <w:szCs w:val="18"/>
                <w:lang w:val="en-US" w:eastAsia="zh-CN"/>
              </w:rPr>
            </w:pPr>
            <w:r>
              <w:rPr>
                <w:rFonts w:hint="eastAsia" w:ascii="宋体" w:hAnsi="宋体"/>
                <w:b w:val="0"/>
                <w:bCs/>
                <w:color w:val="FF0000"/>
                <w:sz w:val="18"/>
                <w:szCs w:val="18"/>
              </w:rPr>
              <w:t>【地方性法规】</w:t>
            </w:r>
            <w:r>
              <w:rPr>
                <w:rFonts w:hint="eastAsia" w:ascii="宋体" w:hAnsi="宋体"/>
                <w:color w:val="FF0000"/>
                <w:sz w:val="18"/>
                <w:szCs w:val="18"/>
                <w:lang w:val="en-US" w:eastAsia="zh-CN"/>
              </w:rPr>
              <w:t>《唐山市城市绿化管理条例》第四十一条第二款第二项</w:t>
            </w:r>
            <w:r>
              <w:rPr>
                <w:rFonts w:hint="eastAsia" w:ascii="宋体" w:hAnsi="宋体"/>
                <w:color w:val="FF0000"/>
                <w:sz w:val="18"/>
                <w:szCs w:val="18"/>
                <w:lang w:val="en-US" w:eastAsia="zh-CN"/>
              </w:rPr>
              <w:br w:type="textWrapping"/>
            </w:r>
            <w:r>
              <w:rPr>
                <w:rFonts w:hint="eastAsia" w:ascii="宋体" w:hAnsi="宋体"/>
                <w:color w:val="FF0000"/>
                <w:sz w:val="18"/>
                <w:szCs w:val="18"/>
                <w:lang w:val="en-US" w:eastAsia="zh-CN"/>
              </w:rPr>
              <w:t xml:space="preserve">    违反本条例第二十五条第三项至第十三项规定的，责令改正；造成损失的，承担赔偿责任；情节轻微的，处以警告；情节较重的，按照下列规定处以罚款：（二）违反第四项规定的，处二百元以上五百元以下的罚款；</w:t>
            </w:r>
          </w:p>
          <w:p w14:paraId="36049485">
            <w:pPr>
              <w:numPr>
                <w:ilvl w:val="0"/>
                <w:numId w:val="0"/>
              </w:numPr>
              <w:tabs>
                <w:tab w:val="left" w:pos="7937"/>
              </w:tabs>
              <w:spacing w:line="280" w:lineRule="exact"/>
              <w:rPr>
                <w:rFonts w:hint="eastAsia" w:ascii="宋体" w:hAnsi="宋体"/>
                <w:color w:val="FF0000"/>
                <w:sz w:val="18"/>
                <w:szCs w:val="18"/>
              </w:rPr>
            </w:pPr>
          </w:p>
          <w:p w14:paraId="4ED06BB4">
            <w:pPr>
              <w:tabs>
                <w:tab w:val="left" w:pos="7937"/>
              </w:tabs>
              <w:spacing w:line="280" w:lineRule="exact"/>
              <w:rPr>
                <w:rFonts w:hint="eastAsia" w:ascii="宋体" w:hAnsi="宋体"/>
                <w:color w:val="FF0000"/>
                <w:sz w:val="18"/>
                <w:szCs w:val="18"/>
              </w:rPr>
            </w:pPr>
          </w:p>
          <w:p w14:paraId="7557C771">
            <w:pPr>
              <w:tabs>
                <w:tab w:val="left" w:pos="7937"/>
              </w:tabs>
              <w:spacing w:line="280" w:lineRule="exact"/>
              <w:rPr>
                <w:rFonts w:ascii="宋体"/>
                <w:color w:val="FF0000"/>
                <w:sz w:val="18"/>
                <w:szCs w:val="18"/>
              </w:rPr>
            </w:pPr>
          </w:p>
        </w:tc>
        <w:tc>
          <w:tcPr>
            <w:tcW w:w="3762" w:type="dxa"/>
            <w:vAlign w:val="center"/>
          </w:tcPr>
          <w:p w14:paraId="1F7DFF28">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eastAsia="宋体" w:cs="宋体"/>
                <w:i w:val="0"/>
                <w:iCs w:val="0"/>
                <w:color w:val="FF0000"/>
                <w:kern w:val="0"/>
                <w:sz w:val="18"/>
                <w:szCs w:val="18"/>
                <w:u w:val="none"/>
                <w:lang w:val="en-US" w:eastAsia="zh-CN" w:bidi="ar"/>
              </w:rPr>
              <w:t>在树木上设置广告牌、标语牌或者牵拉绳索、架设电线，以树承重的</w:t>
            </w:r>
            <w:r>
              <w:rPr>
                <w:rFonts w:hint="eastAsia" w:ascii="宋体" w:hAnsi="宋体"/>
                <w:color w:val="FF0000"/>
                <w:sz w:val="18"/>
                <w:szCs w:val="18"/>
              </w:rPr>
              <w:t>违法行为（或者其他机关移送的违法案件）予以审查，决定是否立案。</w:t>
            </w:r>
          </w:p>
          <w:p w14:paraId="7D609094">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5E3DB85">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B6DFCC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28ADA333">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4E10BD9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169143CB">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36615DF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797A9D02">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21EBB19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31BDCD0A">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3754A02">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031C7EB6">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7A0A808E">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6C01AFF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D3625DC">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14AD9324">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511EBAB2">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F7939E4">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94D4604">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3EA96237">
            <w:pPr>
              <w:ind w:firstLine="360" w:firstLineChars="200"/>
              <w:rPr>
                <w:rFonts w:hint="eastAsia"/>
                <w:color w:val="FF0000"/>
                <w:sz w:val="18"/>
                <w:szCs w:val="18"/>
              </w:rPr>
            </w:pPr>
            <w:r>
              <w:rPr>
                <w:color w:val="FF0000"/>
                <w:sz w:val="18"/>
                <w:szCs w:val="18"/>
              </w:rPr>
              <w:t>2011</w:t>
            </w:r>
            <w:r>
              <w:rPr>
                <w:rFonts w:hint="eastAsia"/>
                <w:color w:val="FF0000"/>
                <w:sz w:val="18"/>
                <w:szCs w:val="18"/>
              </w:rPr>
              <w:t>年</w:t>
            </w:r>
            <w:r>
              <w:rPr>
                <w:color w:val="FF0000"/>
                <w:sz w:val="18"/>
                <w:szCs w:val="18"/>
              </w:rPr>
              <w:t>12</w:t>
            </w:r>
            <w:r>
              <w:rPr>
                <w:rFonts w:hint="eastAsia"/>
                <w:color w:val="FF0000"/>
                <w:sz w:val="18"/>
                <w:szCs w:val="18"/>
              </w:rPr>
              <w:t>月</w:t>
            </w:r>
            <w:r>
              <w:rPr>
                <w:color w:val="FF0000"/>
                <w:sz w:val="18"/>
                <w:szCs w:val="18"/>
              </w:rPr>
              <w:t>31</w:t>
            </w:r>
            <w:r>
              <w:rPr>
                <w:rFonts w:hint="eastAsia"/>
                <w:color w:val="FF0000"/>
                <w:sz w:val="18"/>
                <w:szCs w:val="18"/>
              </w:rPr>
              <w:t>日省政府令第</w:t>
            </w:r>
            <w:r>
              <w:rPr>
                <w:color w:val="FF0000"/>
                <w:sz w:val="18"/>
                <w:szCs w:val="18"/>
              </w:rPr>
              <w:t>23</w:t>
            </w:r>
            <w:r>
              <w:rPr>
                <w:rFonts w:hint="eastAsia"/>
                <w:color w:val="FF0000"/>
                <w:sz w:val="18"/>
                <w:szCs w:val="18"/>
              </w:rPr>
              <w:t>号公布；</w:t>
            </w:r>
          </w:p>
          <w:p w14:paraId="2ABE2E73">
            <w:pPr>
              <w:ind w:firstLine="360" w:firstLineChars="200"/>
              <w:rPr>
                <w:rFonts w:hint="eastAsia"/>
                <w:color w:val="FF0000"/>
                <w:sz w:val="18"/>
                <w:szCs w:val="18"/>
              </w:rPr>
            </w:pPr>
            <w:r>
              <w:rPr>
                <w:rFonts w:hint="eastAsia"/>
                <w:color w:val="FF0000"/>
                <w:sz w:val="18"/>
                <w:szCs w:val="18"/>
              </w:rPr>
              <w:t>2023 年 1 月 20日河北省人民政府令〔2023〕第 1 号第六次修正）</w:t>
            </w:r>
          </w:p>
          <w:p w14:paraId="6BE05F01">
            <w:pPr>
              <w:ind w:firstLine="360" w:firstLineChars="200"/>
              <w:rPr>
                <w:rFonts w:hint="eastAsia"/>
                <w:color w:val="FF0000"/>
                <w:sz w:val="18"/>
                <w:szCs w:val="18"/>
              </w:rPr>
            </w:pPr>
            <w:r>
              <w:rPr>
                <w:rFonts w:hint="eastAsia" w:ascii="宋体" w:hAnsi="宋体"/>
                <w:color w:val="FF0000"/>
                <w:sz w:val="18"/>
                <w:szCs w:val="18"/>
                <w:lang w:val="en-US" w:eastAsia="zh-CN"/>
              </w:rPr>
              <w:t>2023年8月30日第二次修正，自2024年1月1日起施行）。</w:t>
            </w:r>
          </w:p>
          <w:p w14:paraId="4527A213">
            <w:pPr>
              <w:jc w:val="center"/>
              <w:rPr>
                <w:rFonts w:hint="eastAsia"/>
                <w:color w:val="FF0000"/>
                <w:sz w:val="18"/>
                <w:szCs w:val="18"/>
              </w:rPr>
            </w:pPr>
          </w:p>
          <w:p w14:paraId="73BF5C12">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0A209136"/>
    <w:p w14:paraId="40CA82B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607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BEA00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CCB1E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FEA045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DCFA5B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5A6211B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8FCF9B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20D617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30B786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E6E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251F85C">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198</w:t>
            </w:r>
          </w:p>
        </w:tc>
        <w:tc>
          <w:tcPr>
            <w:tcW w:w="1256" w:type="dxa"/>
            <w:vAlign w:val="center"/>
          </w:tcPr>
          <w:p w14:paraId="471F3AFB">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7437D317">
            <w:pPr>
              <w:tabs>
                <w:tab w:val="left" w:pos="7937"/>
              </w:tabs>
              <w:spacing w:line="240" w:lineRule="exac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对践踏绿地，损伤树木花草，在绿地内堆放杂物、焚烧物品、排放污水的处罚</w:t>
            </w:r>
          </w:p>
        </w:tc>
        <w:tc>
          <w:tcPr>
            <w:tcW w:w="1255" w:type="dxa"/>
            <w:vAlign w:val="center"/>
          </w:tcPr>
          <w:p w14:paraId="3807E137">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76F4D825">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【政府规章】</w:t>
            </w:r>
            <w:r>
              <w:rPr>
                <w:rFonts w:hint="eastAsia" w:ascii="宋体" w:hAnsi="宋体" w:eastAsia="宋体" w:cs="宋体"/>
                <w:i w:val="0"/>
                <w:iCs w:val="0"/>
                <w:color w:val="FF0000"/>
                <w:kern w:val="0"/>
                <w:sz w:val="18"/>
                <w:szCs w:val="18"/>
                <w:u w:val="none"/>
                <w:lang w:val="en-US" w:eastAsia="zh-CN" w:bidi="ar"/>
              </w:rPr>
              <w:t>《河北省城市园林绿化管理办法》第四十九条第</w:t>
            </w:r>
            <w:r>
              <w:rPr>
                <w:rFonts w:hint="eastAsia" w:ascii="宋体" w:hAnsi="宋体" w:cs="宋体"/>
                <w:i w:val="0"/>
                <w:iCs w:val="0"/>
                <w:color w:val="FF0000"/>
                <w:kern w:val="0"/>
                <w:sz w:val="18"/>
                <w:szCs w:val="18"/>
                <w:u w:val="none"/>
                <w:lang w:val="en-US" w:eastAsia="zh-CN" w:bidi="ar"/>
              </w:rPr>
              <w:t>二</w:t>
            </w:r>
            <w:r>
              <w:rPr>
                <w:rFonts w:hint="eastAsia" w:ascii="宋体" w:hAnsi="宋体" w:eastAsia="宋体" w:cs="宋体"/>
                <w:i w:val="0"/>
                <w:iCs w:val="0"/>
                <w:color w:val="FF0000"/>
                <w:kern w:val="0"/>
                <w:sz w:val="18"/>
                <w:szCs w:val="18"/>
                <w:u w:val="none"/>
                <w:lang w:val="en-US" w:eastAsia="zh-CN" w:bidi="ar"/>
              </w:rPr>
              <w:t>项</w:t>
            </w:r>
            <w:r>
              <w:rPr>
                <w:rFonts w:hint="eastAsia" w:ascii="宋体" w:hAnsi="宋体"/>
                <w:color w:val="FF0000"/>
                <w:sz w:val="18"/>
                <w:szCs w:val="18"/>
              </w:rPr>
              <w:t>：</w:t>
            </w:r>
            <w:r>
              <w:rPr>
                <w:rFonts w:hint="eastAsia" w:ascii="宋体" w:hAnsi="宋体"/>
                <w:color w:val="FF0000"/>
                <w:sz w:val="18"/>
                <w:szCs w:val="18"/>
                <w:lang w:eastAsia="zh-CN"/>
              </w:rPr>
              <w:t>“</w:t>
            </w:r>
            <w:r>
              <w:rPr>
                <w:rFonts w:hint="eastAsia" w:ascii="宋体" w:hAnsi="宋体"/>
                <w:color w:val="FF0000"/>
                <w:sz w:val="18"/>
                <w:szCs w:val="18"/>
              </w:rPr>
              <w:t>违反本办法第三十三条规定的，由园林绿化主管部门视情节轻重给予警告、责令停止违法行为、限期改正、赔偿损失，并按下列规定处以罚款；构成犯罪的，依法追究刑事责任：</w:t>
            </w:r>
          </w:p>
          <w:p w14:paraId="1B803FB2">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（二）违反第（二）项规定的，处三百元以上五百元以下罚款；</w:t>
            </w:r>
          </w:p>
          <w:p w14:paraId="060A04C1">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第三十三条 禁止下列损害城市绿地和园林设施的行为：</w:t>
            </w:r>
          </w:p>
          <w:p w14:paraId="0395F3D7">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（二）践踏绿地，损伤树木花草，在绿地内堆放杂物、焚烧物品、排放污水；</w:t>
            </w:r>
          </w:p>
          <w:p w14:paraId="61221B4B">
            <w:pPr>
              <w:tabs>
                <w:tab w:val="left" w:pos="7937"/>
              </w:tabs>
              <w:spacing w:line="280" w:lineRule="exact"/>
              <w:rPr>
                <w:rFonts w:hint="eastAsia" w:ascii="宋体" w:hAnsi="宋体"/>
                <w:color w:val="FF0000"/>
                <w:sz w:val="18"/>
                <w:szCs w:val="18"/>
              </w:rPr>
            </w:pPr>
          </w:p>
          <w:p w14:paraId="06DF1FEB">
            <w:pPr>
              <w:tabs>
                <w:tab w:val="left" w:pos="7937"/>
              </w:tabs>
              <w:spacing w:line="280" w:lineRule="exact"/>
              <w:rPr>
                <w:rFonts w:ascii="宋体"/>
                <w:color w:val="FF0000"/>
                <w:sz w:val="18"/>
                <w:szCs w:val="18"/>
              </w:rPr>
            </w:pPr>
          </w:p>
        </w:tc>
        <w:tc>
          <w:tcPr>
            <w:tcW w:w="3762" w:type="dxa"/>
            <w:vAlign w:val="center"/>
          </w:tcPr>
          <w:p w14:paraId="5BD6757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eastAsia="宋体" w:cs="宋体"/>
                <w:i w:val="0"/>
                <w:iCs w:val="0"/>
                <w:color w:val="FF0000"/>
                <w:kern w:val="0"/>
                <w:sz w:val="18"/>
                <w:szCs w:val="18"/>
                <w:u w:val="none"/>
                <w:lang w:val="en-US" w:eastAsia="zh-CN" w:bidi="ar"/>
              </w:rPr>
              <w:t>践踏绿地，损伤树木花草，在绿地内堆放杂物、焚烧物品、排放污水的</w:t>
            </w:r>
            <w:r>
              <w:rPr>
                <w:rFonts w:hint="eastAsia" w:ascii="宋体" w:hAnsi="宋体"/>
                <w:color w:val="FF0000"/>
                <w:sz w:val="18"/>
                <w:szCs w:val="18"/>
              </w:rPr>
              <w:t>违法行为（或者其他机关移送的违法案件）予以审查，决定是否立案。</w:t>
            </w:r>
          </w:p>
          <w:p w14:paraId="7CA4AB9C">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AB1BE7F">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BB81A02">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13F5FA53">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47A36E4C">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79153AC8">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0B7C0612">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017B9715">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1218DCA8">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557FE04E">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652717B">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457063F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3306B83">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527DC8F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6A3C5F43">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743702EE">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1E10FED8">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216B4287">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55818FDA">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516AAC83">
            <w:pPr>
              <w:ind w:firstLine="360" w:firstLineChars="200"/>
              <w:rPr>
                <w:rFonts w:hint="eastAsia"/>
                <w:color w:val="FF0000"/>
                <w:sz w:val="18"/>
                <w:szCs w:val="18"/>
              </w:rPr>
            </w:pPr>
            <w:r>
              <w:rPr>
                <w:color w:val="FF0000"/>
                <w:sz w:val="18"/>
                <w:szCs w:val="18"/>
              </w:rPr>
              <w:t>2011</w:t>
            </w:r>
            <w:r>
              <w:rPr>
                <w:rFonts w:hint="eastAsia"/>
                <w:color w:val="FF0000"/>
                <w:sz w:val="18"/>
                <w:szCs w:val="18"/>
              </w:rPr>
              <w:t>年</w:t>
            </w:r>
            <w:r>
              <w:rPr>
                <w:color w:val="FF0000"/>
                <w:sz w:val="18"/>
                <w:szCs w:val="18"/>
              </w:rPr>
              <w:t>12</w:t>
            </w:r>
            <w:r>
              <w:rPr>
                <w:rFonts w:hint="eastAsia"/>
                <w:color w:val="FF0000"/>
                <w:sz w:val="18"/>
                <w:szCs w:val="18"/>
              </w:rPr>
              <w:t>月</w:t>
            </w:r>
            <w:r>
              <w:rPr>
                <w:color w:val="FF0000"/>
                <w:sz w:val="18"/>
                <w:szCs w:val="18"/>
              </w:rPr>
              <w:t>31</w:t>
            </w:r>
            <w:r>
              <w:rPr>
                <w:rFonts w:hint="eastAsia"/>
                <w:color w:val="FF0000"/>
                <w:sz w:val="18"/>
                <w:szCs w:val="18"/>
              </w:rPr>
              <w:t>日省政府令第</w:t>
            </w:r>
            <w:r>
              <w:rPr>
                <w:color w:val="FF0000"/>
                <w:sz w:val="18"/>
                <w:szCs w:val="18"/>
              </w:rPr>
              <w:t>23</w:t>
            </w:r>
            <w:r>
              <w:rPr>
                <w:rFonts w:hint="eastAsia"/>
                <w:color w:val="FF0000"/>
                <w:sz w:val="18"/>
                <w:szCs w:val="18"/>
              </w:rPr>
              <w:t>号公布；</w:t>
            </w:r>
          </w:p>
          <w:p w14:paraId="0F961BD1">
            <w:pPr>
              <w:ind w:firstLine="360" w:firstLineChars="200"/>
              <w:rPr>
                <w:rFonts w:hint="eastAsia"/>
                <w:color w:val="FF0000"/>
                <w:sz w:val="18"/>
                <w:szCs w:val="18"/>
              </w:rPr>
            </w:pPr>
            <w:r>
              <w:rPr>
                <w:rFonts w:hint="eastAsia"/>
                <w:color w:val="FF0000"/>
                <w:sz w:val="18"/>
                <w:szCs w:val="18"/>
              </w:rPr>
              <w:t>2023 年 1 月 20日河北省人民政府令〔2023〕第 1 号第六次修正）</w:t>
            </w:r>
          </w:p>
          <w:p w14:paraId="44C5765C">
            <w:pPr>
              <w:jc w:val="center"/>
              <w:rPr>
                <w:rFonts w:hint="eastAsia"/>
                <w:color w:val="FF0000"/>
                <w:sz w:val="18"/>
                <w:szCs w:val="18"/>
              </w:rPr>
            </w:pPr>
          </w:p>
          <w:p w14:paraId="09065125">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7295A95A"/>
    <w:p w14:paraId="1DC79BE3"/>
    <w:p w14:paraId="0F3D798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E73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CA6F53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1D6CC28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3DDBB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5C529A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CE971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4848F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1CE04C0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570A23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DC1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C8ED36C">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199</w:t>
            </w:r>
          </w:p>
        </w:tc>
        <w:tc>
          <w:tcPr>
            <w:tcW w:w="1256" w:type="dxa"/>
            <w:vAlign w:val="center"/>
          </w:tcPr>
          <w:p w14:paraId="177F4E0D">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6DDA05C4">
            <w:pPr>
              <w:tabs>
                <w:tab w:val="left" w:pos="7937"/>
              </w:tabs>
              <w:spacing w:line="240" w:lineRule="exac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对在绿地内倾倒有毒有害物质的处罚</w:t>
            </w:r>
          </w:p>
        </w:tc>
        <w:tc>
          <w:tcPr>
            <w:tcW w:w="1255" w:type="dxa"/>
            <w:vAlign w:val="center"/>
          </w:tcPr>
          <w:p w14:paraId="0AF10743">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42163B23">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【政府规章】</w:t>
            </w:r>
            <w:r>
              <w:rPr>
                <w:rFonts w:hint="eastAsia" w:ascii="宋体" w:hAnsi="宋体" w:eastAsia="宋体" w:cs="宋体"/>
                <w:i w:val="0"/>
                <w:iCs w:val="0"/>
                <w:color w:val="FF0000"/>
                <w:kern w:val="0"/>
                <w:sz w:val="18"/>
                <w:szCs w:val="18"/>
                <w:u w:val="none"/>
                <w:lang w:val="en-US" w:eastAsia="zh-CN" w:bidi="ar"/>
              </w:rPr>
              <w:t>《河北省城市园林绿化管理办法》第四十九条第</w:t>
            </w:r>
            <w:r>
              <w:rPr>
                <w:rFonts w:hint="eastAsia" w:ascii="宋体" w:hAnsi="宋体" w:cs="宋体"/>
                <w:i w:val="0"/>
                <w:iCs w:val="0"/>
                <w:color w:val="FF0000"/>
                <w:kern w:val="0"/>
                <w:sz w:val="18"/>
                <w:szCs w:val="18"/>
                <w:u w:val="none"/>
                <w:lang w:val="en-US" w:eastAsia="zh-CN" w:bidi="ar"/>
              </w:rPr>
              <w:t>三</w:t>
            </w:r>
            <w:r>
              <w:rPr>
                <w:rFonts w:hint="eastAsia" w:ascii="宋体" w:hAnsi="宋体" w:eastAsia="宋体" w:cs="宋体"/>
                <w:i w:val="0"/>
                <w:iCs w:val="0"/>
                <w:color w:val="FF0000"/>
                <w:kern w:val="0"/>
                <w:sz w:val="18"/>
                <w:szCs w:val="18"/>
                <w:u w:val="none"/>
                <w:lang w:val="en-US" w:eastAsia="zh-CN" w:bidi="ar"/>
              </w:rPr>
              <w:t>项</w:t>
            </w:r>
            <w:r>
              <w:rPr>
                <w:rFonts w:hint="eastAsia" w:ascii="宋体" w:hAnsi="宋体"/>
                <w:color w:val="FF0000"/>
                <w:sz w:val="18"/>
                <w:szCs w:val="18"/>
              </w:rPr>
              <w:t>：</w:t>
            </w:r>
            <w:r>
              <w:rPr>
                <w:rFonts w:hint="eastAsia" w:ascii="宋体" w:hAnsi="宋体"/>
                <w:color w:val="FF0000"/>
                <w:sz w:val="18"/>
                <w:szCs w:val="18"/>
                <w:lang w:eastAsia="zh-CN"/>
              </w:rPr>
              <w:t>“</w:t>
            </w:r>
            <w:r>
              <w:rPr>
                <w:rFonts w:hint="eastAsia" w:ascii="宋体" w:hAnsi="宋体"/>
                <w:color w:val="FF0000"/>
                <w:sz w:val="18"/>
                <w:szCs w:val="18"/>
              </w:rPr>
              <w:t>违反本办法第三十三条规定的，由园林绿化主管部门视情节轻重给予警告、责令停止违法行为、限期改正、赔偿损失，并按下列规定处以罚款；构成犯罪的，依法追究刑事责任：</w:t>
            </w:r>
          </w:p>
          <w:p w14:paraId="39DB9CC7">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（三）违反第（三）项规定的，处一千元以上三千元以下罚款；</w:t>
            </w:r>
          </w:p>
          <w:p w14:paraId="3C25739E">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第三十三条 禁止下列损害城市绿地和园林设施的行为：</w:t>
            </w:r>
          </w:p>
          <w:p w14:paraId="10FB1635">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（三）在绿地内倾倒有毒有害物质；</w:t>
            </w:r>
          </w:p>
          <w:p w14:paraId="5051B29A">
            <w:pPr>
              <w:tabs>
                <w:tab w:val="left" w:pos="7937"/>
              </w:tabs>
              <w:spacing w:line="280" w:lineRule="exact"/>
              <w:rPr>
                <w:rFonts w:hint="eastAsia" w:ascii="宋体" w:hAnsi="宋体"/>
                <w:color w:val="FF0000"/>
                <w:sz w:val="18"/>
                <w:szCs w:val="18"/>
              </w:rPr>
            </w:pPr>
          </w:p>
          <w:p w14:paraId="12A5DF2D">
            <w:pPr>
              <w:tabs>
                <w:tab w:val="left" w:pos="7937"/>
              </w:tabs>
              <w:spacing w:line="280" w:lineRule="exact"/>
              <w:rPr>
                <w:rFonts w:hint="eastAsia" w:ascii="宋体" w:hAnsi="宋体"/>
                <w:color w:val="FF0000"/>
                <w:sz w:val="18"/>
                <w:szCs w:val="18"/>
              </w:rPr>
            </w:pPr>
          </w:p>
          <w:p w14:paraId="56C29DE6">
            <w:pPr>
              <w:tabs>
                <w:tab w:val="left" w:pos="7937"/>
              </w:tabs>
              <w:spacing w:line="280" w:lineRule="exact"/>
              <w:rPr>
                <w:rFonts w:ascii="宋体"/>
                <w:color w:val="FF0000"/>
                <w:sz w:val="18"/>
                <w:szCs w:val="18"/>
              </w:rPr>
            </w:pPr>
          </w:p>
        </w:tc>
        <w:tc>
          <w:tcPr>
            <w:tcW w:w="3762" w:type="dxa"/>
            <w:vAlign w:val="center"/>
          </w:tcPr>
          <w:p w14:paraId="34C13C5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eastAsia="宋体" w:cs="宋体"/>
                <w:i w:val="0"/>
                <w:iCs w:val="0"/>
                <w:color w:val="FF0000"/>
                <w:kern w:val="0"/>
                <w:sz w:val="18"/>
                <w:szCs w:val="18"/>
                <w:u w:val="none"/>
                <w:lang w:val="en-US" w:eastAsia="zh-CN" w:bidi="ar"/>
              </w:rPr>
              <w:t>在绿地内倾倒有毒有害物质的</w:t>
            </w:r>
            <w:r>
              <w:rPr>
                <w:rFonts w:hint="eastAsia" w:ascii="宋体" w:hAnsi="宋体"/>
                <w:color w:val="FF0000"/>
                <w:sz w:val="18"/>
                <w:szCs w:val="18"/>
              </w:rPr>
              <w:t>违法行为（或者其他机关移送的违法案件）予以审查，决定是否立案。</w:t>
            </w:r>
          </w:p>
          <w:p w14:paraId="4BE8A4DE">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8540307">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832012F">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3A972B91">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36D6433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2C62EC75">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6261360A">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31D7C255">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45AB39DB">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5B5970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34EA1045">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68C94EF6">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556CE2EA">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6F755AE2">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72DEB89">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1D452F48">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A9620E8">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BA9980E">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427E1142">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4D12593A">
            <w:pPr>
              <w:ind w:firstLine="360" w:firstLineChars="200"/>
              <w:rPr>
                <w:rFonts w:hint="eastAsia"/>
                <w:color w:val="FF0000"/>
                <w:sz w:val="18"/>
                <w:szCs w:val="18"/>
              </w:rPr>
            </w:pPr>
            <w:r>
              <w:rPr>
                <w:color w:val="FF0000"/>
                <w:sz w:val="18"/>
                <w:szCs w:val="18"/>
              </w:rPr>
              <w:t>2011</w:t>
            </w:r>
            <w:r>
              <w:rPr>
                <w:rFonts w:hint="eastAsia"/>
                <w:color w:val="FF0000"/>
                <w:sz w:val="18"/>
                <w:szCs w:val="18"/>
              </w:rPr>
              <w:t>年</w:t>
            </w:r>
            <w:r>
              <w:rPr>
                <w:color w:val="FF0000"/>
                <w:sz w:val="18"/>
                <w:szCs w:val="18"/>
              </w:rPr>
              <w:t>12</w:t>
            </w:r>
            <w:r>
              <w:rPr>
                <w:rFonts w:hint="eastAsia"/>
                <w:color w:val="FF0000"/>
                <w:sz w:val="18"/>
                <w:szCs w:val="18"/>
              </w:rPr>
              <w:t>月</w:t>
            </w:r>
            <w:r>
              <w:rPr>
                <w:color w:val="FF0000"/>
                <w:sz w:val="18"/>
                <w:szCs w:val="18"/>
              </w:rPr>
              <w:t>31</w:t>
            </w:r>
            <w:r>
              <w:rPr>
                <w:rFonts w:hint="eastAsia"/>
                <w:color w:val="FF0000"/>
                <w:sz w:val="18"/>
                <w:szCs w:val="18"/>
              </w:rPr>
              <w:t>日省政府令第</w:t>
            </w:r>
            <w:r>
              <w:rPr>
                <w:color w:val="FF0000"/>
                <w:sz w:val="18"/>
                <w:szCs w:val="18"/>
              </w:rPr>
              <w:t>23</w:t>
            </w:r>
            <w:r>
              <w:rPr>
                <w:rFonts w:hint="eastAsia"/>
                <w:color w:val="FF0000"/>
                <w:sz w:val="18"/>
                <w:szCs w:val="18"/>
              </w:rPr>
              <w:t>号公布；</w:t>
            </w:r>
          </w:p>
          <w:p w14:paraId="32D73FA8">
            <w:pPr>
              <w:ind w:firstLine="360" w:firstLineChars="200"/>
              <w:rPr>
                <w:rFonts w:hint="eastAsia"/>
                <w:color w:val="FF0000"/>
                <w:sz w:val="18"/>
                <w:szCs w:val="18"/>
              </w:rPr>
            </w:pPr>
            <w:r>
              <w:rPr>
                <w:rFonts w:hint="eastAsia"/>
                <w:color w:val="FF0000"/>
                <w:sz w:val="18"/>
                <w:szCs w:val="18"/>
              </w:rPr>
              <w:t>2023 年 1 月 20日河北省人民政府令〔2023〕第 1 号第六次修正）</w:t>
            </w:r>
          </w:p>
          <w:p w14:paraId="2356EF19">
            <w:pPr>
              <w:jc w:val="center"/>
              <w:rPr>
                <w:rFonts w:hint="eastAsia"/>
                <w:color w:val="FF0000"/>
                <w:sz w:val="18"/>
                <w:szCs w:val="18"/>
              </w:rPr>
            </w:pPr>
          </w:p>
          <w:p w14:paraId="5D0860C8">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3B070A45"/>
    <w:p w14:paraId="5274257D"/>
    <w:p w14:paraId="403ACF3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93D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F8CEE6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01D9D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C888D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DFED36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B0658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74771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AEC31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2554F4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D8E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A7DDFCA">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200</w:t>
            </w:r>
          </w:p>
        </w:tc>
        <w:tc>
          <w:tcPr>
            <w:tcW w:w="1256" w:type="dxa"/>
            <w:vAlign w:val="center"/>
          </w:tcPr>
          <w:p w14:paraId="78A1EAEE">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55AF79F2">
            <w:pPr>
              <w:tabs>
                <w:tab w:val="left" w:pos="7937"/>
              </w:tabs>
              <w:spacing w:line="240" w:lineRule="exac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对擅自采挖树木的处罚</w:t>
            </w:r>
          </w:p>
        </w:tc>
        <w:tc>
          <w:tcPr>
            <w:tcW w:w="1255" w:type="dxa"/>
            <w:vAlign w:val="center"/>
          </w:tcPr>
          <w:p w14:paraId="4E7BB0A7">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0F2C15F5">
            <w:pPr>
              <w:ind w:firstLine="360" w:firstLineChars="200"/>
              <w:rPr>
                <w:rFonts w:hint="eastAsia" w:ascii="宋体" w:hAnsi="宋体"/>
                <w:color w:val="FF0000"/>
                <w:sz w:val="18"/>
                <w:szCs w:val="18"/>
              </w:rPr>
            </w:pPr>
            <w:r>
              <w:rPr>
                <w:rFonts w:hint="eastAsia" w:ascii="宋体" w:hAnsi="宋体"/>
                <w:color w:val="FF0000"/>
                <w:sz w:val="18"/>
                <w:szCs w:val="18"/>
              </w:rPr>
              <w:t>【政府规章】</w:t>
            </w:r>
            <w:r>
              <w:rPr>
                <w:rFonts w:hint="eastAsia" w:ascii="宋体" w:hAnsi="宋体" w:eastAsia="宋体" w:cs="宋体"/>
                <w:i w:val="0"/>
                <w:iCs w:val="0"/>
                <w:color w:val="FF0000"/>
                <w:kern w:val="0"/>
                <w:sz w:val="18"/>
                <w:szCs w:val="18"/>
                <w:u w:val="none"/>
                <w:lang w:val="en-US" w:eastAsia="zh-CN" w:bidi="ar"/>
              </w:rPr>
              <w:t>《河北省城市园林绿化管理办法》第四十九条第</w:t>
            </w:r>
            <w:r>
              <w:rPr>
                <w:rFonts w:hint="eastAsia" w:ascii="宋体" w:hAnsi="宋体" w:cs="宋体"/>
                <w:i w:val="0"/>
                <w:iCs w:val="0"/>
                <w:color w:val="FF0000"/>
                <w:kern w:val="0"/>
                <w:sz w:val="18"/>
                <w:szCs w:val="18"/>
                <w:u w:val="none"/>
                <w:lang w:val="en-US" w:eastAsia="zh-CN" w:bidi="ar"/>
              </w:rPr>
              <w:t>四</w:t>
            </w:r>
            <w:r>
              <w:rPr>
                <w:rFonts w:hint="eastAsia" w:ascii="宋体" w:hAnsi="宋体" w:eastAsia="宋体" w:cs="宋体"/>
                <w:i w:val="0"/>
                <w:iCs w:val="0"/>
                <w:color w:val="FF0000"/>
                <w:kern w:val="0"/>
                <w:sz w:val="18"/>
                <w:szCs w:val="18"/>
                <w:u w:val="none"/>
                <w:lang w:val="en-US" w:eastAsia="zh-CN" w:bidi="ar"/>
              </w:rPr>
              <w:t>项</w:t>
            </w:r>
            <w:r>
              <w:rPr>
                <w:rFonts w:hint="eastAsia" w:ascii="宋体" w:hAnsi="宋体"/>
                <w:color w:val="FF0000"/>
                <w:sz w:val="18"/>
                <w:szCs w:val="18"/>
              </w:rPr>
              <w:t>：</w:t>
            </w:r>
            <w:r>
              <w:rPr>
                <w:rFonts w:hint="eastAsia" w:ascii="宋体" w:hAnsi="宋体"/>
                <w:color w:val="FF0000"/>
                <w:sz w:val="18"/>
                <w:szCs w:val="18"/>
                <w:lang w:eastAsia="zh-CN"/>
              </w:rPr>
              <w:t>“</w:t>
            </w:r>
            <w:r>
              <w:rPr>
                <w:rFonts w:hint="eastAsia" w:ascii="宋体" w:hAnsi="宋体"/>
                <w:color w:val="FF0000"/>
                <w:sz w:val="18"/>
                <w:szCs w:val="18"/>
              </w:rPr>
              <w:t>违反本办法第三十三条规定的，由园林绿化主管部门视情节轻重给予警告、责令停止违法行为、限期改正、赔偿损失，并按下列规定处以罚款；构成犯罪的，依法追究刑事责任：（四）违反第（四）项规定的，处采挖树木价值一倍以上三倍以下罚款；</w:t>
            </w:r>
          </w:p>
          <w:p w14:paraId="3E191000">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第三十三条 禁止下列损害城市绿地和园林设施的行为：</w:t>
            </w:r>
          </w:p>
          <w:p w14:paraId="05282DA7">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（四）擅自采挖树木；</w:t>
            </w:r>
          </w:p>
          <w:p w14:paraId="4EF11327">
            <w:pPr>
              <w:tabs>
                <w:tab w:val="left" w:pos="7937"/>
              </w:tabs>
              <w:spacing w:line="280" w:lineRule="exact"/>
              <w:rPr>
                <w:rFonts w:hint="eastAsia" w:ascii="宋体" w:hAnsi="宋体"/>
                <w:color w:val="FF0000"/>
                <w:sz w:val="18"/>
                <w:szCs w:val="18"/>
              </w:rPr>
            </w:pPr>
          </w:p>
          <w:p w14:paraId="607132F7">
            <w:pPr>
              <w:tabs>
                <w:tab w:val="left" w:pos="7937"/>
              </w:tabs>
              <w:spacing w:line="280" w:lineRule="exact"/>
              <w:rPr>
                <w:rFonts w:hint="eastAsia" w:ascii="宋体" w:hAnsi="宋体"/>
                <w:color w:val="FF0000"/>
                <w:sz w:val="18"/>
                <w:szCs w:val="18"/>
              </w:rPr>
            </w:pPr>
          </w:p>
          <w:p w14:paraId="5E68D5E2">
            <w:pPr>
              <w:tabs>
                <w:tab w:val="left" w:pos="7937"/>
              </w:tabs>
              <w:spacing w:line="280" w:lineRule="exact"/>
              <w:rPr>
                <w:rFonts w:ascii="宋体"/>
                <w:color w:val="FF0000"/>
                <w:sz w:val="18"/>
                <w:szCs w:val="18"/>
              </w:rPr>
            </w:pPr>
          </w:p>
        </w:tc>
        <w:tc>
          <w:tcPr>
            <w:tcW w:w="3762" w:type="dxa"/>
            <w:vAlign w:val="center"/>
          </w:tcPr>
          <w:p w14:paraId="60BF92E6">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eastAsia="宋体" w:cs="宋体"/>
                <w:i w:val="0"/>
                <w:iCs w:val="0"/>
                <w:color w:val="FF0000"/>
                <w:kern w:val="0"/>
                <w:sz w:val="18"/>
                <w:szCs w:val="18"/>
                <w:u w:val="none"/>
                <w:lang w:val="en-US" w:eastAsia="zh-CN" w:bidi="ar"/>
              </w:rPr>
              <w:t>擅自采挖树木的</w:t>
            </w:r>
            <w:r>
              <w:rPr>
                <w:rFonts w:hint="eastAsia" w:ascii="宋体" w:hAnsi="宋体"/>
                <w:color w:val="FF0000"/>
                <w:sz w:val="18"/>
                <w:szCs w:val="18"/>
              </w:rPr>
              <w:t>违法行为（或者其他机关移送的违法案件）予以审查，决定是否立案。</w:t>
            </w:r>
          </w:p>
          <w:p w14:paraId="7FE06D88">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CDF4A09">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B06E24E">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161166B4">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565A754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508D658F">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2DA1F357">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37112096">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2A36F04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02F24999">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CF94165">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55938D5D">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1E657793">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5E8E3CAB">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5E51603B">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78353C6E">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FB31A12">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47261135">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3C1B0D3E">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63CE324A">
            <w:pPr>
              <w:ind w:firstLine="360" w:firstLineChars="200"/>
              <w:rPr>
                <w:rFonts w:hint="eastAsia"/>
                <w:color w:val="FF0000"/>
                <w:sz w:val="18"/>
                <w:szCs w:val="18"/>
              </w:rPr>
            </w:pPr>
            <w:r>
              <w:rPr>
                <w:color w:val="FF0000"/>
                <w:sz w:val="18"/>
                <w:szCs w:val="18"/>
              </w:rPr>
              <w:t>2011</w:t>
            </w:r>
            <w:r>
              <w:rPr>
                <w:rFonts w:hint="eastAsia"/>
                <w:color w:val="FF0000"/>
                <w:sz w:val="18"/>
                <w:szCs w:val="18"/>
              </w:rPr>
              <w:t>年</w:t>
            </w:r>
            <w:r>
              <w:rPr>
                <w:color w:val="FF0000"/>
                <w:sz w:val="18"/>
                <w:szCs w:val="18"/>
              </w:rPr>
              <w:t>12</w:t>
            </w:r>
            <w:r>
              <w:rPr>
                <w:rFonts w:hint="eastAsia"/>
                <w:color w:val="FF0000"/>
                <w:sz w:val="18"/>
                <w:szCs w:val="18"/>
              </w:rPr>
              <w:t>月</w:t>
            </w:r>
            <w:r>
              <w:rPr>
                <w:color w:val="FF0000"/>
                <w:sz w:val="18"/>
                <w:szCs w:val="18"/>
              </w:rPr>
              <w:t>31</w:t>
            </w:r>
            <w:r>
              <w:rPr>
                <w:rFonts w:hint="eastAsia"/>
                <w:color w:val="FF0000"/>
                <w:sz w:val="18"/>
                <w:szCs w:val="18"/>
              </w:rPr>
              <w:t>日省政府令第</w:t>
            </w:r>
            <w:r>
              <w:rPr>
                <w:color w:val="FF0000"/>
                <w:sz w:val="18"/>
                <w:szCs w:val="18"/>
              </w:rPr>
              <w:t>23</w:t>
            </w:r>
            <w:r>
              <w:rPr>
                <w:rFonts w:hint="eastAsia"/>
                <w:color w:val="FF0000"/>
                <w:sz w:val="18"/>
                <w:szCs w:val="18"/>
              </w:rPr>
              <w:t>号公布；</w:t>
            </w:r>
          </w:p>
          <w:p w14:paraId="36F151B5">
            <w:pPr>
              <w:ind w:firstLine="360" w:firstLineChars="200"/>
              <w:rPr>
                <w:rFonts w:hint="eastAsia"/>
                <w:color w:val="FF0000"/>
                <w:sz w:val="18"/>
                <w:szCs w:val="18"/>
              </w:rPr>
            </w:pPr>
            <w:r>
              <w:rPr>
                <w:rFonts w:hint="eastAsia"/>
                <w:color w:val="FF0000"/>
                <w:sz w:val="18"/>
                <w:szCs w:val="18"/>
              </w:rPr>
              <w:t>2023 年 1 月 20日河北省人民政府令〔2023〕第 1 号第六次修正）</w:t>
            </w:r>
          </w:p>
          <w:p w14:paraId="768AEE95">
            <w:pPr>
              <w:jc w:val="center"/>
              <w:rPr>
                <w:rFonts w:hint="eastAsia"/>
                <w:color w:val="FF0000"/>
                <w:sz w:val="18"/>
                <w:szCs w:val="18"/>
              </w:rPr>
            </w:pPr>
          </w:p>
          <w:p w14:paraId="17DB7BB0">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6F50FF0F"/>
    <w:p w14:paraId="5E7B89FA"/>
    <w:p w14:paraId="6D04B57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A5C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04390E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109455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BF4DB8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8ED39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D1A634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23F1BB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A29F9B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B54032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485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CC4D4F1">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201</w:t>
            </w:r>
          </w:p>
        </w:tc>
        <w:tc>
          <w:tcPr>
            <w:tcW w:w="1256" w:type="dxa"/>
            <w:vAlign w:val="center"/>
          </w:tcPr>
          <w:p w14:paraId="4A4CD264">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433E6E96">
            <w:pPr>
              <w:tabs>
                <w:tab w:val="left" w:pos="7937"/>
              </w:tabs>
              <w:spacing w:line="240" w:lineRule="exact"/>
              <w:jc w:val="lef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对在绿地内挖坑取土（沙）的处罚</w:t>
            </w:r>
          </w:p>
        </w:tc>
        <w:tc>
          <w:tcPr>
            <w:tcW w:w="1255" w:type="dxa"/>
            <w:vAlign w:val="center"/>
          </w:tcPr>
          <w:p w14:paraId="45FD8FEB">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3A68B67C">
            <w:pPr>
              <w:ind w:firstLine="360" w:firstLineChars="200"/>
              <w:rPr>
                <w:rFonts w:hint="eastAsia" w:ascii="宋体" w:hAnsi="宋体"/>
                <w:color w:val="FF0000"/>
                <w:sz w:val="18"/>
                <w:szCs w:val="18"/>
              </w:rPr>
            </w:pPr>
            <w:r>
              <w:rPr>
                <w:rFonts w:hint="eastAsia" w:ascii="宋体" w:hAnsi="宋体"/>
                <w:color w:val="FF0000"/>
                <w:sz w:val="18"/>
                <w:szCs w:val="18"/>
              </w:rPr>
              <w:t>【政府规章】《河北省城市园林绿化管理办法》</w:t>
            </w:r>
            <w:r>
              <w:rPr>
                <w:rFonts w:hint="eastAsia" w:ascii="宋体" w:hAnsi="宋体" w:eastAsia="宋体" w:cs="宋体"/>
                <w:i w:val="0"/>
                <w:iCs w:val="0"/>
                <w:color w:val="FF0000"/>
                <w:kern w:val="0"/>
                <w:sz w:val="18"/>
                <w:szCs w:val="18"/>
                <w:u w:val="none"/>
                <w:lang w:val="en-US" w:eastAsia="zh-CN" w:bidi="ar"/>
              </w:rPr>
              <w:t>《河北省城市园林绿化管理办法》第四十九条第</w:t>
            </w:r>
            <w:r>
              <w:rPr>
                <w:rFonts w:hint="eastAsia" w:ascii="宋体" w:hAnsi="宋体" w:cs="宋体"/>
                <w:i w:val="0"/>
                <w:iCs w:val="0"/>
                <w:color w:val="FF0000"/>
                <w:kern w:val="0"/>
                <w:sz w:val="18"/>
                <w:szCs w:val="18"/>
                <w:u w:val="none"/>
                <w:lang w:val="en-US" w:eastAsia="zh-CN" w:bidi="ar"/>
              </w:rPr>
              <w:t>五</w:t>
            </w:r>
            <w:r>
              <w:rPr>
                <w:rFonts w:hint="eastAsia" w:ascii="宋体" w:hAnsi="宋体" w:eastAsia="宋体" w:cs="宋体"/>
                <w:i w:val="0"/>
                <w:iCs w:val="0"/>
                <w:color w:val="FF0000"/>
                <w:kern w:val="0"/>
                <w:sz w:val="18"/>
                <w:szCs w:val="18"/>
                <w:u w:val="none"/>
                <w:lang w:val="en-US" w:eastAsia="zh-CN" w:bidi="ar"/>
              </w:rPr>
              <w:t>项</w:t>
            </w:r>
            <w:r>
              <w:rPr>
                <w:rFonts w:hint="eastAsia" w:ascii="宋体" w:hAnsi="宋体"/>
                <w:color w:val="FF0000"/>
                <w:sz w:val="18"/>
                <w:szCs w:val="18"/>
              </w:rPr>
              <w:t>：</w:t>
            </w:r>
            <w:r>
              <w:rPr>
                <w:rFonts w:hint="eastAsia" w:ascii="宋体" w:hAnsi="宋体"/>
                <w:color w:val="FF0000"/>
                <w:sz w:val="18"/>
                <w:szCs w:val="18"/>
                <w:lang w:eastAsia="zh-CN"/>
              </w:rPr>
              <w:t>“</w:t>
            </w:r>
            <w:r>
              <w:rPr>
                <w:rFonts w:hint="eastAsia" w:ascii="宋体" w:hAnsi="宋体"/>
                <w:color w:val="FF0000"/>
                <w:sz w:val="18"/>
                <w:szCs w:val="18"/>
              </w:rPr>
              <w:t>违反本办法第三十三条规定的，由园林绿化主管部门视情节轻重给予警告、责令停止违法行为、限期改正、赔偿损失，并按下列规定处以罚款；构成犯罪的，依法追究刑事责任：（五）违反第（五）项、第（七）项规定的，处一百元以上一千元以下罚款；</w:t>
            </w:r>
          </w:p>
          <w:p w14:paraId="4A75662D">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第三十三条 禁止下列损害城市绿地和园林设施的行为：</w:t>
            </w:r>
          </w:p>
          <w:p w14:paraId="05725FA4">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（五）在绿地内挖坑取土（沙）；</w:t>
            </w:r>
          </w:p>
          <w:p w14:paraId="215A8C71">
            <w:pPr>
              <w:tabs>
                <w:tab w:val="left" w:pos="7937"/>
              </w:tabs>
              <w:spacing w:line="280" w:lineRule="exact"/>
              <w:rPr>
                <w:rFonts w:hint="eastAsia" w:ascii="宋体" w:hAnsi="宋体"/>
                <w:color w:val="FF0000"/>
                <w:sz w:val="18"/>
                <w:szCs w:val="18"/>
              </w:rPr>
            </w:pPr>
          </w:p>
          <w:p w14:paraId="62F136C7">
            <w:pPr>
              <w:tabs>
                <w:tab w:val="left" w:pos="7937"/>
              </w:tabs>
              <w:spacing w:line="280" w:lineRule="exact"/>
              <w:rPr>
                <w:rFonts w:ascii="宋体"/>
                <w:color w:val="FF0000"/>
                <w:sz w:val="18"/>
                <w:szCs w:val="18"/>
              </w:rPr>
            </w:pPr>
          </w:p>
        </w:tc>
        <w:tc>
          <w:tcPr>
            <w:tcW w:w="3762" w:type="dxa"/>
            <w:vAlign w:val="center"/>
          </w:tcPr>
          <w:p w14:paraId="1383F00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eastAsia="宋体" w:cs="宋体"/>
                <w:i w:val="0"/>
                <w:iCs w:val="0"/>
                <w:color w:val="FF0000"/>
                <w:kern w:val="0"/>
                <w:sz w:val="18"/>
                <w:szCs w:val="18"/>
                <w:u w:val="none"/>
                <w:lang w:val="en-US" w:eastAsia="zh-CN" w:bidi="ar"/>
              </w:rPr>
              <w:t>在绿地内挖坑取土（沙）</w:t>
            </w:r>
            <w:r>
              <w:rPr>
                <w:rFonts w:hint="eastAsia" w:ascii="宋体" w:hAnsi="宋体" w:cs="宋体"/>
                <w:i w:val="0"/>
                <w:iCs w:val="0"/>
                <w:color w:val="FF0000"/>
                <w:kern w:val="0"/>
                <w:sz w:val="18"/>
                <w:szCs w:val="18"/>
                <w:u w:val="none"/>
                <w:lang w:val="en-US" w:eastAsia="zh-CN" w:bidi="ar"/>
              </w:rPr>
              <w:t>的</w:t>
            </w:r>
            <w:r>
              <w:rPr>
                <w:rFonts w:hint="eastAsia" w:ascii="宋体" w:hAnsi="宋体"/>
                <w:color w:val="FF0000"/>
                <w:sz w:val="18"/>
                <w:szCs w:val="18"/>
              </w:rPr>
              <w:t>违法行为（或者其他机关移送的违法案件）予以审查，决定是否立案。</w:t>
            </w:r>
          </w:p>
          <w:p w14:paraId="75C82F3C">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94817E6">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BC5EC05">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39E548BC">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45065EBF">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121C7931">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2BAC7CCE">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1C8D2C35">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54D16C02">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6C3B9447">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52DA77FD">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32CAEB95">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D074E9A">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2620AA8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49294EBE">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49A715B3">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17ADA7C9">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24E49BA2">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8A11377">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25B8E61D">
            <w:pPr>
              <w:ind w:firstLine="360" w:firstLineChars="200"/>
              <w:rPr>
                <w:rFonts w:hint="eastAsia"/>
                <w:color w:val="FF0000"/>
                <w:sz w:val="18"/>
                <w:szCs w:val="18"/>
              </w:rPr>
            </w:pPr>
            <w:r>
              <w:rPr>
                <w:color w:val="FF0000"/>
                <w:sz w:val="18"/>
                <w:szCs w:val="18"/>
              </w:rPr>
              <w:t>2011</w:t>
            </w:r>
            <w:r>
              <w:rPr>
                <w:rFonts w:hint="eastAsia"/>
                <w:color w:val="FF0000"/>
                <w:sz w:val="18"/>
                <w:szCs w:val="18"/>
              </w:rPr>
              <w:t>年</w:t>
            </w:r>
            <w:r>
              <w:rPr>
                <w:color w:val="FF0000"/>
                <w:sz w:val="18"/>
                <w:szCs w:val="18"/>
              </w:rPr>
              <w:t>12</w:t>
            </w:r>
            <w:r>
              <w:rPr>
                <w:rFonts w:hint="eastAsia"/>
                <w:color w:val="FF0000"/>
                <w:sz w:val="18"/>
                <w:szCs w:val="18"/>
              </w:rPr>
              <w:t>月</w:t>
            </w:r>
            <w:r>
              <w:rPr>
                <w:color w:val="FF0000"/>
                <w:sz w:val="18"/>
                <w:szCs w:val="18"/>
              </w:rPr>
              <w:t>31</w:t>
            </w:r>
            <w:r>
              <w:rPr>
                <w:rFonts w:hint="eastAsia"/>
                <w:color w:val="FF0000"/>
                <w:sz w:val="18"/>
                <w:szCs w:val="18"/>
              </w:rPr>
              <w:t>日省政府令第</w:t>
            </w:r>
            <w:r>
              <w:rPr>
                <w:color w:val="FF0000"/>
                <w:sz w:val="18"/>
                <w:szCs w:val="18"/>
              </w:rPr>
              <w:t>23</w:t>
            </w:r>
            <w:r>
              <w:rPr>
                <w:rFonts w:hint="eastAsia"/>
                <w:color w:val="FF0000"/>
                <w:sz w:val="18"/>
                <w:szCs w:val="18"/>
              </w:rPr>
              <w:t>号公布；</w:t>
            </w:r>
          </w:p>
          <w:p w14:paraId="2873830A">
            <w:pPr>
              <w:ind w:firstLine="360" w:firstLineChars="200"/>
              <w:rPr>
                <w:rFonts w:hint="eastAsia"/>
                <w:color w:val="FF0000"/>
                <w:sz w:val="18"/>
                <w:szCs w:val="18"/>
              </w:rPr>
            </w:pPr>
            <w:r>
              <w:rPr>
                <w:rFonts w:hint="eastAsia"/>
                <w:color w:val="FF0000"/>
                <w:sz w:val="18"/>
                <w:szCs w:val="18"/>
              </w:rPr>
              <w:t>2023 年 1 月 20日河北省人民政府令〔2023〕第 1 号第六次修正）</w:t>
            </w:r>
          </w:p>
          <w:p w14:paraId="5FBA90C2">
            <w:pPr>
              <w:jc w:val="center"/>
              <w:rPr>
                <w:rFonts w:hint="eastAsia"/>
                <w:color w:val="FF0000"/>
                <w:sz w:val="18"/>
                <w:szCs w:val="18"/>
              </w:rPr>
            </w:pPr>
          </w:p>
          <w:p w14:paraId="7ADFAE24">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666F8CBE"/>
    <w:p w14:paraId="63562A3A"/>
    <w:p w14:paraId="6016361B"/>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B1A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8779F3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89A2DA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579035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CF98B4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67DC6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64E61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34CD81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0D885D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B1C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65C967F">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202</w:t>
            </w:r>
          </w:p>
        </w:tc>
        <w:tc>
          <w:tcPr>
            <w:tcW w:w="1256" w:type="dxa"/>
            <w:vAlign w:val="center"/>
          </w:tcPr>
          <w:p w14:paraId="015E9336">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4B463D29">
            <w:pPr>
              <w:tabs>
                <w:tab w:val="left" w:pos="7937"/>
              </w:tabs>
              <w:spacing w:line="240" w:lineRule="exac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对在绿地内放养牲畜、家禽的处罚</w:t>
            </w:r>
          </w:p>
        </w:tc>
        <w:tc>
          <w:tcPr>
            <w:tcW w:w="1255" w:type="dxa"/>
            <w:vAlign w:val="center"/>
          </w:tcPr>
          <w:p w14:paraId="327045B6">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3166E792">
            <w:pPr>
              <w:numPr>
                <w:ilvl w:val="0"/>
                <w:numId w:val="0"/>
              </w:num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【政府规章】《河北省城市园林绿化管理办法》</w:t>
            </w:r>
            <w:r>
              <w:rPr>
                <w:rFonts w:hint="eastAsia" w:ascii="宋体" w:hAnsi="宋体" w:eastAsia="宋体" w:cs="宋体"/>
                <w:i w:val="0"/>
                <w:iCs w:val="0"/>
                <w:color w:val="FF0000"/>
                <w:kern w:val="0"/>
                <w:sz w:val="18"/>
                <w:szCs w:val="18"/>
                <w:u w:val="none"/>
                <w:lang w:val="en-US" w:eastAsia="zh-CN" w:bidi="ar"/>
              </w:rPr>
              <w:t>《河北省城市园林绿化管理办法》第四十九条第</w:t>
            </w:r>
            <w:r>
              <w:rPr>
                <w:rFonts w:hint="eastAsia" w:ascii="宋体" w:hAnsi="宋体" w:cs="宋体"/>
                <w:i w:val="0"/>
                <w:iCs w:val="0"/>
                <w:color w:val="FF0000"/>
                <w:kern w:val="0"/>
                <w:sz w:val="18"/>
                <w:szCs w:val="18"/>
                <w:u w:val="none"/>
                <w:lang w:val="en-US" w:eastAsia="zh-CN" w:bidi="ar"/>
              </w:rPr>
              <w:t>一</w:t>
            </w:r>
            <w:r>
              <w:rPr>
                <w:rFonts w:hint="eastAsia" w:ascii="宋体" w:hAnsi="宋体" w:eastAsia="宋体" w:cs="宋体"/>
                <w:i w:val="0"/>
                <w:iCs w:val="0"/>
                <w:color w:val="FF0000"/>
                <w:kern w:val="0"/>
                <w:sz w:val="18"/>
                <w:szCs w:val="18"/>
                <w:u w:val="none"/>
                <w:lang w:val="en-US" w:eastAsia="zh-CN" w:bidi="ar"/>
              </w:rPr>
              <w:t>项</w:t>
            </w:r>
            <w:r>
              <w:rPr>
                <w:rFonts w:hint="eastAsia" w:ascii="宋体" w:hAnsi="宋体"/>
                <w:color w:val="FF0000"/>
                <w:sz w:val="18"/>
                <w:szCs w:val="18"/>
              </w:rPr>
              <w:t>：</w:t>
            </w:r>
            <w:r>
              <w:rPr>
                <w:rFonts w:hint="eastAsia" w:ascii="宋体" w:hAnsi="宋体"/>
                <w:color w:val="FF0000"/>
                <w:sz w:val="18"/>
                <w:szCs w:val="18"/>
                <w:lang w:eastAsia="zh-CN"/>
              </w:rPr>
              <w:t>“</w:t>
            </w:r>
            <w:r>
              <w:rPr>
                <w:rFonts w:hint="eastAsia" w:ascii="宋体" w:hAnsi="宋体"/>
                <w:color w:val="FF0000"/>
                <w:sz w:val="18"/>
                <w:szCs w:val="18"/>
              </w:rPr>
              <w:t>违反本办法第三十三条规定的，由园林绿化主管部门视情节轻重给予警告、责令停止违法行为、限期改正、赔偿损失，并按下列规定处以罚款；构成犯罪的，依法追究刑事责任：</w:t>
            </w:r>
          </w:p>
          <w:p w14:paraId="57F2D85A">
            <w:pPr>
              <w:numPr>
                <w:ilvl w:val="0"/>
                <w:numId w:val="0"/>
              </w:numPr>
              <w:tabs>
                <w:tab w:val="left" w:pos="7937"/>
              </w:tabs>
              <w:spacing w:line="280" w:lineRule="exact"/>
              <w:rPr>
                <w:rFonts w:hint="eastAsia" w:ascii="宋体" w:hAnsi="宋体"/>
                <w:color w:val="FF0000"/>
                <w:sz w:val="18"/>
                <w:szCs w:val="18"/>
              </w:rPr>
            </w:pPr>
            <w:r>
              <w:rPr>
                <w:rFonts w:hint="eastAsia" w:ascii="宋体" w:hAnsi="宋体" w:eastAsia="宋体" w:cs="Times New Roman"/>
                <w:color w:val="FF0000"/>
                <w:kern w:val="2"/>
                <w:sz w:val="18"/>
                <w:szCs w:val="18"/>
                <w:lang w:val="en-US" w:eastAsia="zh-CN" w:bidi="ar-SA"/>
              </w:rPr>
              <w:t>（一）</w:t>
            </w:r>
            <w:r>
              <w:rPr>
                <w:rFonts w:hint="eastAsia" w:ascii="宋体" w:hAnsi="宋体"/>
                <w:color w:val="FF0000"/>
                <w:sz w:val="18"/>
                <w:szCs w:val="18"/>
              </w:rPr>
              <w:t>违反第（一）项、第（六）项、第（九）项规定的，处二百元以上五百元以下罚款</w:t>
            </w:r>
            <w:r>
              <w:rPr>
                <w:rFonts w:hint="eastAsia" w:ascii="宋体" w:hAnsi="宋体"/>
                <w:color w:val="FF0000"/>
                <w:sz w:val="18"/>
                <w:szCs w:val="18"/>
                <w:lang w:eastAsia="zh-CN"/>
              </w:rPr>
              <w:t>”</w:t>
            </w:r>
          </w:p>
          <w:p w14:paraId="32776C4F">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第三十三条 禁止下列损害城市绿地和园林设施的行为：</w:t>
            </w:r>
          </w:p>
          <w:p w14:paraId="0F4D4444">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（六）在绿地内放养牲畜、家禽；</w:t>
            </w:r>
          </w:p>
          <w:p w14:paraId="6105A62C">
            <w:pPr>
              <w:tabs>
                <w:tab w:val="left" w:pos="7937"/>
              </w:tabs>
              <w:spacing w:line="280" w:lineRule="exact"/>
              <w:rPr>
                <w:rFonts w:ascii="宋体"/>
                <w:color w:val="FF0000"/>
                <w:sz w:val="18"/>
                <w:szCs w:val="18"/>
              </w:rPr>
            </w:pPr>
          </w:p>
        </w:tc>
        <w:tc>
          <w:tcPr>
            <w:tcW w:w="3762" w:type="dxa"/>
            <w:vAlign w:val="center"/>
          </w:tcPr>
          <w:p w14:paraId="59750EF9">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eastAsia="宋体" w:cs="宋体"/>
                <w:i w:val="0"/>
                <w:iCs w:val="0"/>
                <w:color w:val="FF0000"/>
                <w:kern w:val="0"/>
                <w:sz w:val="18"/>
                <w:szCs w:val="18"/>
                <w:u w:val="none"/>
                <w:lang w:val="en-US" w:eastAsia="zh-CN" w:bidi="ar"/>
              </w:rPr>
              <w:t>在绿地内放养牲畜、家禽的</w:t>
            </w:r>
            <w:r>
              <w:rPr>
                <w:rFonts w:hint="eastAsia" w:ascii="宋体" w:hAnsi="宋体"/>
                <w:color w:val="FF0000"/>
                <w:sz w:val="18"/>
                <w:szCs w:val="18"/>
              </w:rPr>
              <w:t>违法行为（或者其他机关移送的违法案件）予以审查，决定是否立案。</w:t>
            </w:r>
          </w:p>
          <w:p w14:paraId="66E63C0E">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D4F6C72">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BCB1833">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6076633F">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7978209E">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E031369">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09301F42">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66C0BAA7">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5C8D4FC">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0A98CB88">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4FCF7E7E">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3CA2099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6945494F">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657AB54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521491C6">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211848E0">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FD70453">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6759F941">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0EEA4705">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405CA728">
            <w:pPr>
              <w:ind w:firstLine="360" w:firstLineChars="200"/>
              <w:rPr>
                <w:rFonts w:hint="eastAsia"/>
                <w:color w:val="FF0000"/>
                <w:sz w:val="18"/>
                <w:szCs w:val="18"/>
              </w:rPr>
            </w:pPr>
            <w:r>
              <w:rPr>
                <w:color w:val="FF0000"/>
                <w:sz w:val="18"/>
                <w:szCs w:val="18"/>
              </w:rPr>
              <w:t>2011</w:t>
            </w:r>
            <w:r>
              <w:rPr>
                <w:rFonts w:hint="eastAsia"/>
                <w:color w:val="FF0000"/>
                <w:sz w:val="18"/>
                <w:szCs w:val="18"/>
              </w:rPr>
              <w:t>年</w:t>
            </w:r>
            <w:r>
              <w:rPr>
                <w:color w:val="FF0000"/>
                <w:sz w:val="18"/>
                <w:szCs w:val="18"/>
              </w:rPr>
              <w:t>12</w:t>
            </w:r>
            <w:r>
              <w:rPr>
                <w:rFonts w:hint="eastAsia"/>
                <w:color w:val="FF0000"/>
                <w:sz w:val="18"/>
                <w:szCs w:val="18"/>
              </w:rPr>
              <w:t>月</w:t>
            </w:r>
            <w:r>
              <w:rPr>
                <w:color w:val="FF0000"/>
                <w:sz w:val="18"/>
                <w:szCs w:val="18"/>
              </w:rPr>
              <w:t>31</w:t>
            </w:r>
            <w:r>
              <w:rPr>
                <w:rFonts w:hint="eastAsia"/>
                <w:color w:val="FF0000"/>
                <w:sz w:val="18"/>
                <w:szCs w:val="18"/>
              </w:rPr>
              <w:t>日省政府令第</w:t>
            </w:r>
            <w:r>
              <w:rPr>
                <w:color w:val="FF0000"/>
                <w:sz w:val="18"/>
                <w:szCs w:val="18"/>
              </w:rPr>
              <w:t>23</w:t>
            </w:r>
            <w:r>
              <w:rPr>
                <w:rFonts w:hint="eastAsia"/>
                <w:color w:val="FF0000"/>
                <w:sz w:val="18"/>
                <w:szCs w:val="18"/>
              </w:rPr>
              <w:t>号公布；</w:t>
            </w:r>
          </w:p>
          <w:p w14:paraId="57FEF5D5">
            <w:pPr>
              <w:ind w:firstLine="360" w:firstLineChars="200"/>
              <w:rPr>
                <w:rFonts w:hint="eastAsia"/>
                <w:color w:val="FF0000"/>
                <w:sz w:val="18"/>
                <w:szCs w:val="18"/>
              </w:rPr>
            </w:pPr>
            <w:r>
              <w:rPr>
                <w:rFonts w:hint="eastAsia"/>
                <w:color w:val="FF0000"/>
                <w:sz w:val="18"/>
                <w:szCs w:val="18"/>
              </w:rPr>
              <w:t>2023 年 1 月 20日河北省人民政府令〔2023〕第 1 号第六次修正）</w:t>
            </w:r>
          </w:p>
          <w:p w14:paraId="29D172D9">
            <w:pPr>
              <w:jc w:val="center"/>
              <w:rPr>
                <w:rFonts w:hint="eastAsia"/>
                <w:color w:val="FF0000"/>
                <w:sz w:val="18"/>
                <w:szCs w:val="18"/>
              </w:rPr>
            </w:pPr>
          </w:p>
          <w:p w14:paraId="49D50B8D">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07F2292B"/>
    <w:p w14:paraId="6EC3A541"/>
    <w:p w14:paraId="58D45D07"/>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D41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7277C0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2ED9D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486A00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2E81D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E14EF8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6055F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1D1E76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12EBCA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119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C92FA06">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203</w:t>
            </w:r>
          </w:p>
        </w:tc>
        <w:tc>
          <w:tcPr>
            <w:tcW w:w="1256" w:type="dxa"/>
            <w:vAlign w:val="center"/>
          </w:tcPr>
          <w:p w14:paraId="4E1543BE">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7C5F9A00">
            <w:pPr>
              <w:tabs>
                <w:tab w:val="left" w:pos="7937"/>
              </w:tabs>
              <w:spacing w:line="240" w:lineRule="exac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对盗窃树木花草及擅自采摘花果枝叶的处罚</w:t>
            </w:r>
          </w:p>
        </w:tc>
        <w:tc>
          <w:tcPr>
            <w:tcW w:w="1255" w:type="dxa"/>
            <w:vAlign w:val="center"/>
          </w:tcPr>
          <w:p w14:paraId="7150428A">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5E5BC7A4">
            <w:pPr>
              <w:numPr>
                <w:ilvl w:val="0"/>
                <w:numId w:val="0"/>
              </w:num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【政府规章】《河北省城市园林绿化管理办法》</w:t>
            </w:r>
            <w:r>
              <w:rPr>
                <w:rFonts w:hint="eastAsia" w:ascii="宋体" w:hAnsi="宋体" w:eastAsia="宋体" w:cs="宋体"/>
                <w:i w:val="0"/>
                <w:iCs w:val="0"/>
                <w:color w:val="FF0000"/>
                <w:kern w:val="0"/>
                <w:sz w:val="18"/>
                <w:szCs w:val="18"/>
                <w:u w:val="none"/>
                <w:lang w:val="en-US" w:eastAsia="zh-CN" w:bidi="ar"/>
              </w:rPr>
              <w:t>《河北省城市园林绿化管理办法》第四十九条第</w:t>
            </w:r>
            <w:r>
              <w:rPr>
                <w:rFonts w:hint="eastAsia" w:ascii="宋体" w:hAnsi="宋体" w:cs="宋体"/>
                <w:i w:val="0"/>
                <w:iCs w:val="0"/>
                <w:color w:val="FF0000"/>
                <w:kern w:val="0"/>
                <w:sz w:val="18"/>
                <w:szCs w:val="18"/>
                <w:u w:val="none"/>
                <w:lang w:val="en-US" w:eastAsia="zh-CN" w:bidi="ar"/>
              </w:rPr>
              <w:t>五</w:t>
            </w:r>
            <w:r>
              <w:rPr>
                <w:rFonts w:hint="eastAsia" w:ascii="宋体" w:hAnsi="宋体" w:eastAsia="宋体" w:cs="宋体"/>
                <w:i w:val="0"/>
                <w:iCs w:val="0"/>
                <w:color w:val="FF0000"/>
                <w:kern w:val="0"/>
                <w:sz w:val="18"/>
                <w:szCs w:val="18"/>
                <w:u w:val="none"/>
                <w:lang w:val="en-US" w:eastAsia="zh-CN" w:bidi="ar"/>
              </w:rPr>
              <w:t>项</w:t>
            </w:r>
            <w:r>
              <w:rPr>
                <w:rFonts w:hint="eastAsia" w:ascii="宋体" w:hAnsi="宋体"/>
                <w:color w:val="FF0000"/>
                <w:sz w:val="18"/>
                <w:szCs w:val="18"/>
              </w:rPr>
              <w:t>：</w:t>
            </w:r>
            <w:r>
              <w:rPr>
                <w:rFonts w:hint="eastAsia" w:ascii="宋体" w:hAnsi="宋体"/>
                <w:color w:val="FF0000"/>
                <w:sz w:val="18"/>
                <w:szCs w:val="18"/>
                <w:lang w:eastAsia="zh-CN"/>
              </w:rPr>
              <w:t>“</w:t>
            </w:r>
            <w:r>
              <w:rPr>
                <w:rFonts w:hint="eastAsia" w:ascii="宋体" w:hAnsi="宋体"/>
                <w:color w:val="FF0000"/>
                <w:sz w:val="18"/>
                <w:szCs w:val="18"/>
              </w:rPr>
              <w:t>违反本办法第三十三条规定的，由园林绿化主管部门视情节轻重给予警告、责令停止违法行为、限期改正、赔偿损失，并按下列规定处以罚款；构成犯罪的，依法追究刑事责任：</w:t>
            </w:r>
          </w:p>
          <w:p w14:paraId="0191D9E3">
            <w:pPr>
              <w:numPr>
                <w:ilvl w:val="0"/>
                <w:numId w:val="0"/>
              </w:num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（五）违反第（五）项、第（七）项规定的，处一百元以上一千元以下罚款；</w:t>
            </w:r>
          </w:p>
          <w:p w14:paraId="09F50A02">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第三十三条 禁止下列损害城市绿地和园林设施的行为：</w:t>
            </w:r>
          </w:p>
          <w:p w14:paraId="6AC8414A">
            <w:pPr>
              <w:tabs>
                <w:tab w:val="left" w:pos="7937"/>
              </w:tabs>
              <w:spacing w:line="280" w:lineRule="exact"/>
              <w:rPr>
                <w:rFonts w:ascii="宋体"/>
                <w:color w:val="FF0000"/>
                <w:sz w:val="18"/>
                <w:szCs w:val="18"/>
              </w:rPr>
            </w:pPr>
            <w:r>
              <w:rPr>
                <w:rFonts w:hint="eastAsia" w:ascii="宋体" w:hAnsi="宋体"/>
                <w:color w:val="FF0000"/>
                <w:sz w:val="18"/>
                <w:szCs w:val="18"/>
              </w:rPr>
              <w:t>（七）盗窃树木花草及擅自采摘花果枝叶；</w:t>
            </w:r>
          </w:p>
        </w:tc>
        <w:tc>
          <w:tcPr>
            <w:tcW w:w="3762" w:type="dxa"/>
            <w:vAlign w:val="center"/>
          </w:tcPr>
          <w:p w14:paraId="5386D628">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eastAsia="宋体" w:cs="宋体"/>
                <w:i w:val="0"/>
                <w:iCs w:val="0"/>
                <w:color w:val="FF0000"/>
                <w:kern w:val="0"/>
                <w:sz w:val="18"/>
                <w:szCs w:val="18"/>
                <w:u w:val="none"/>
                <w:lang w:val="en-US" w:eastAsia="zh-CN" w:bidi="ar"/>
              </w:rPr>
              <w:t>盗窃树木花草及擅自采摘花果枝叶的</w:t>
            </w:r>
            <w:r>
              <w:rPr>
                <w:rFonts w:hint="eastAsia" w:ascii="宋体" w:hAnsi="宋体"/>
                <w:color w:val="FF0000"/>
                <w:sz w:val="18"/>
                <w:szCs w:val="18"/>
              </w:rPr>
              <w:t>违法行为（或者其他机关移送的违法案件）予以审查，决定是否立案。</w:t>
            </w:r>
          </w:p>
          <w:p w14:paraId="1E92A4CE">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2ABE52D">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FFBFD21">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4647AF35">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12B473B8">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EFE3D19">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6167FB41">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43D5A8E3">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7F8519B3">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2DCBC7F0">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273AC36">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5D607C46">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0D605420">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16C0CB52">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48209B0F">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3A38B577">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D9BCB9A">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5F9786BE">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66632CA9">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01F6081B">
            <w:pPr>
              <w:ind w:firstLine="360" w:firstLineChars="200"/>
              <w:rPr>
                <w:rFonts w:hint="eastAsia"/>
                <w:color w:val="FF0000"/>
                <w:sz w:val="18"/>
                <w:szCs w:val="18"/>
              </w:rPr>
            </w:pPr>
            <w:r>
              <w:rPr>
                <w:color w:val="FF0000"/>
                <w:sz w:val="18"/>
                <w:szCs w:val="18"/>
              </w:rPr>
              <w:t>2011</w:t>
            </w:r>
            <w:r>
              <w:rPr>
                <w:rFonts w:hint="eastAsia"/>
                <w:color w:val="FF0000"/>
                <w:sz w:val="18"/>
                <w:szCs w:val="18"/>
              </w:rPr>
              <w:t>年</w:t>
            </w:r>
            <w:r>
              <w:rPr>
                <w:color w:val="FF0000"/>
                <w:sz w:val="18"/>
                <w:szCs w:val="18"/>
              </w:rPr>
              <w:t>12</w:t>
            </w:r>
            <w:r>
              <w:rPr>
                <w:rFonts w:hint="eastAsia"/>
                <w:color w:val="FF0000"/>
                <w:sz w:val="18"/>
                <w:szCs w:val="18"/>
              </w:rPr>
              <w:t>月</w:t>
            </w:r>
            <w:r>
              <w:rPr>
                <w:color w:val="FF0000"/>
                <w:sz w:val="18"/>
                <w:szCs w:val="18"/>
              </w:rPr>
              <w:t>31</w:t>
            </w:r>
            <w:r>
              <w:rPr>
                <w:rFonts w:hint="eastAsia"/>
                <w:color w:val="FF0000"/>
                <w:sz w:val="18"/>
                <w:szCs w:val="18"/>
              </w:rPr>
              <w:t>日省政府令第</w:t>
            </w:r>
            <w:r>
              <w:rPr>
                <w:color w:val="FF0000"/>
                <w:sz w:val="18"/>
                <w:szCs w:val="18"/>
              </w:rPr>
              <w:t>23</w:t>
            </w:r>
            <w:r>
              <w:rPr>
                <w:rFonts w:hint="eastAsia"/>
                <w:color w:val="FF0000"/>
                <w:sz w:val="18"/>
                <w:szCs w:val="18"/>
              </w:rPr>
              <w:t>号公布；</w:t>
            </w:r>
          </w:p>
          <w:p w14:paraId="5F3BE23F">
            <w:pPr>
              <w:ind w:firstLine="360" w:firstLineChars="200"/>
              <w:rPr>
                <w:rFonts w:hint="eastAsia"/>
                <w:color w:val="FF0000"/>
                <w:sz w:val="18"/>
                <w:szCs w:val="18"/>
              </w:rPr>
            </w:pPr>
            <w:r>
              <w:rPr>
                <w:rFonts w:hint="eastAsia"/>
                <w:color w:val="FF0000"/>
                <w:sz w:val="18"/>
                <w:szCs w:val="18"/>
              </w:rPr>
              <w:t>2023 年 1 月 20日河北省人民政府令〔2023〕第 1 号第六次修正）</w:t>
            </w:r>
          </w:p>
          <w:p w14:paraId="24B83555">
            <w:pPr>
              <w:jc w:val="center"/>
              <w:rPr>
                <w:rFonts w:hint="eastAsia"/>
                <w:color w:val="FF0000"/>
                <w:sz w:val="18"/>
                <w:szCs w:val="18"/>
              </w:rPr>
            </w:pPr>
          </w:p>
          <w:p w14:paraId="1AB8C8DD">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79E068B0"/>
    <w:p w14:paraId="2DA11528"/>
    <w:p w14:paraId="1E17F2C1"/>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864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94EEDD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099883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48C385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C1D55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B987C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D92D8A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88A6BB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11D1CC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47C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2203D9B">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204</w:t>
            </w:r>
          </w:p>
        </w:tc>
        <w:tc>
          <w:tcPr>
            <w:tcW w:w="1256" w:type="dxa"/>
            <w:vAlign w:val="center"/>
          </w:tcPr>
          <w:p w14:paraId="334C55A0">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172B5DC0">
            <w:pPr>
              <w:tabs>
                <w:tab w:val="left" w:pos="7937"/>
              </w:tabs>
              <w:spacing w:line="240" w:lineRule="exac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对盗窃、损毁园林设施的处罚</w:t>
            </w:r>
          </w:p>
        </w:tc>
        <w:tc>
          <w:tcPr>
            <w:tcW w:w="1255" w:type="dxa"/>
            <w:vAlign w:val="center"/>
          </w:tcPr>
          <w:p w14:paraId="03CF0DAE">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099C46D9">
            <w:pPr>
              <w:numPr>
                <w:ilvl w:val="0"/>
                <w:numId w:val="0"/>
              </w:num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【政府规章】《河北省城市园林绿化管理办法》</w:t>
            </w:r>
            <w:r>
              <w:rPr>
                <w:rFonts w:hint="eastAsia" w:ascii="宋体" w:hAnsi="宋体" w:eastAsia="宋体" w:cs="宋体"/>
                <w:i w:val="0"/>
                <w:iCs w:val="0"/>
                <w:color w:val="FF0000"/>
                <w:kern w:val="0"/>
                <w:sz w:val="18"/>
                <w:szCs w:val="18"/>
                <w:u w:val="none"/>
                <w:lang w:val="en-US" w:eastAsia="zh-CN" w:bidi="ar"/>
              </w:rPr>
              <w:t>《河北省城市园林绿化管理办法》第四十九条第</w:t>
            </w:r>
            <w:r>
              <w:rPr>
                <w:rFonts w:hint="eastAsia" w:ascii="宋体" w:hAnsi="宋体" w:cs="宋体"/>
                <w:i w:val="0"/>
                <w:iCs w:val="0"/>
                <w:color w:val="FF0000"/>
                <w:kern w:val="0"/>
                <w:sz w:val="18"/>
                <w:szCs w:val="18"/>
                <w:u w:val="none"/>
                <w:lang w:val="en-US" w:eastAsia="zh-CN" w:bidi="ar"/>
              </w:rPr>
              <w:t>六</w:t>
            </w:r>
            <w:r>
              <w:rPr>
                <w:rFonts w:hint="eastAsia" w:ascii="宋体" w:hAnsi="宋体" w:eastAsia="宋体" w:cs="宋体"/>
                <w:i w:val="0"/>
                <w:iCs w:val="0"/>
                <w:color w:val="FF0000"/>
                <w:kern w:val="0"/>
                <w:sz w:val="18"/>
                <w:szCs w:val="18"/>
                <w:u w:val="none"/>
                <w:lang w:val="en-US" w:eastAsia="zh-CN" w:bidi="ar"/>
              </w:rPr>
              <w:t>项</w:t>
            </w:r>
            <w:r>
              <w:rPr>
                <w:rFonts w:hint="eastAsia" w:ascii="宋体" w:hAnsi="宋体"/>
                <w:color w:val="FF0000"/>
                <w:sz w:val="18"/>
                <w:szCs w:val="18"/>
              </w:rPr>
              <w:t>：</w:t>
            </w:r>
            <w:r>
              <w:rPr>
                <w:rFonts w:hint="eastAsia" w:ascii="宋体" w:hAnsi="宋体"/>
                <w:color w:val="FF0000"/>
                <w:sz w:val="18"/>
                <w:szCs w:val="18"/>
                <w:lang w:eastAsia="zh-CN"/>
              </w:rPr>
              <w:t>“</w:t>
            </w:r>
            <w:r>
              <w:rPr>
                <w:rFonts w:hint="eastAsia" w:ascii="宋体" w:hAnsi="宋体"/>
                <w:color w:val="FF0000"/>
                <w:sz w:val="18"/>
                <w:szCs w:val="18"/>
              </w:rPr>
              <w:t>违反本办法第三十三条规定的，由园林绿化主管部门视情节轻重给予警告、责令停止违法行为、限期改正、赔偿损失，并按下列规定处以罚款；构成犯罪的，依法追究刑事责任：</w:t>
            </w:r>
          </w:p>
          <w:p w14:paraId="35396409">
            <w:pPr>
              <w:numPr>
                <w:ilvl w:val="0"/>
                <w:numId w:val="0"/>
              </w:num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（六）违反第（八）项规定的，处五百元以上一千元以下罚款；造成树木死亡的，依照《河北省绿化条例》的规定给予处罚。</w:t>
            </w:r>
          </w:p>
          <w:p w14:paraId="7EEA570E">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第三十三条 禁止下列损害城市绿地和园林设施的行为：</w:t>
            </w:r>
          </w:p>
          <w:p w14:paraId="58612895">
            <w:pPr>
              <w:numPr>
                <w:ilvl w:val="0"/>
                <w:numId w:val="0"/>
              </w:num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（八）盗窃、损毁园林设施；</w:t>
            </w:r>
          </w:p>
          <w:p w14:paraId="1CC389DA">
            <w:pPr>
              <w:tabs>
                <w:tab w:val="left" w:pos="7937"/>
              </w:tabs>
              <w:spacing w:line="280" w:lineRule="exact"/>
              <w:rPr>
                <w:rFonts w:ascii="宋体"/>
                <w:color w:val="FF0000"/>
                <w:sz w:val="18"/>
                <w:szCs w:val="18"/>
              </w:rPr>
            </w:pPr>
          </w:p>
        </w:tc>
        <w:tc>
          <w:tcPr>
            <w:tcW w:w="3762" w:type="dxa"/>
            <w:vAlign w:val="center"/>
          </w:tcPr>
          <w:p w14:paraId="697E3C9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eastAsia="宋体" w:cs="宋体"/>
                <w:i w:val="0"/>
                <w:iCs w:val="0"/>
                <w:color w:val="FF0000"/>
                <w:kern w:val="0"/>
                <w:sz w:val="18"/>
                <w:szCs w:val="18"/>
                <w:u w:val="none"/>
                <w:lang w:val="en-US" w:eastAsia="zh-CN" w:bidi="ar"/>
              </w:rPr>
              <w:t>盗窃、损毁园林设施的</w:t>
            </w:r>
            <w:r>
              <w:rPr>
                <w:rFonts w:hint="eastAsia" w:ascii="宋体" w:hAnsi="宋体"/>
                <w:color w:val="FF0000"/>
                <w:sz w:val="18"/>
                <w:szCs w:val="18"/>
              </w:rPr>
              <w:t>违法行为（或者其他机关移送的违法案件）予以审查，决定是否立案。</w:t>
            </w:r>
          </w:p>
          <w:p w14:paraId="62577859">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989B4EF">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F349CAE">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364E2702">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2ACD93ED">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604828EA">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4512CDB9">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0AEC037C">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602D135E">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08DABC6D">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7188143C">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166CF4C5">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4EEF0875">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5F1E3A14">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C27D33B">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4CD61370">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C6B6E13">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06342C72">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2BD4DE08">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2D0943B1">
            <w:pPr>
              <w:ind w:firstLine="360" w:firstLineChars="200"/>
              <w:rPr>
                <w:rFonts w:hint="eastAsia"/>
                <w:color w:val="FF0000"/>
                <w:sz w:val="18"/>
                <w:szCs w:val="18"/>
              </w:rPr>
            </w:pPr>
            <w:r>
              <w:rPr>
                <w:color w:val="FF0000"/>
                <w:sz w:val="18"/>
                <w:szCs w:val="18"/>
              </w:rPr>
              <w:t>2011</w:t>
            </w:r>
            <w:r>
              <w:rPr>
                <w:rFonts w:hint="eastAsia"/>
                <w:color w:val="FF0000"/>
                <w:sz w:val="18"/>
                <w:szCs w:val="18"/>
              </w:rPr>
              <w:t>年</w:t>
            </w:r>
            <w:r>
              <w:rPr>
                <w:color w:val="FF0000"/>
                <w:sz w:val="18"/>
                <w:szCs w:val="18"/>
              </w:rPr>
              <w:t>12</w:t>
            </w:r>
            <w:r>
              <w:rPr>
                <w:rFonts w:hint="eastAsia"/>
                <w:color w:val="FF0000"/>
                <w:sz w:val="18"/>
                <w:szCs w:val="18"/>
              </w:rPr>
              <w:t>月</w:t>
            </w:r>
            <w:r>
              <w:rPr>
                <w:color w:val="FF0000"/>
                <w:sz w:val="18"/>
                <w:szCs w:val="18"/>
              </w:rPr>
              <w:t>31</w:t>
            </w:r>
            <w:r>
              <w:rPr>
                <w:rFonts w:hint="eastAsia"/>
                <w:color w:val="FF0000"/>
                <w:sz w:val="18"/>
                <w:szCs w:val="18"/>
              </w:rPr>
              <w:t>日省政府令第</w:t>
            </w:r>
            <w:r>
              <w:rPr>
                <w:color w:val="FF0000"/>
                <w:sz w:val="18"/>
                <w:szCs w:val="18"/>
              </w:rPr>
              <w:t>23</w:t>
            </w:r>
            <w:r>
              <w:rPr>
                <w:rFonts w:hint="eastAsia"/>
                <w:color w:val="FF0000"/>
                <w:sz w:val="18"/>
                <w:szCs w:val="18"/>
              </w:rPr>
              <w:t>号公布；</w:t>
            </w:r>
          </w:p>
          <w:p w14:paraId="212D958D">
            <w:pPr>
              <w:ind w:firstLine="360" w:firstLineChars="200"/>
              <w:rPr>
                <w:rFonts w:hint="eastAsia"/>
                <w:color w:val="FF0000"/>
                <w:sz w:val="18"/>
                <w:szCs w:val="18"/>
              </w:rPr>
            </w:pPr>
            <w:r>
              <w:rPr>
                <w:rFonts w:hint="eastAsia"/>
                <w:color w:val="FF0000"/>
                <w:sz w:val="18"/>
                <w:szCs w:val="18"/>
              </w:rPr>
              <w:t>2023 年 1 月 20日河北省人民政府令〔2023〕第 1 号第六次修正）</w:t>
            </w:r>
          </w:p>
          <w:p w14:paraId="1F60E4AB">
            <w:pPr>
              <w:jc w:val="center"/>
              <w:rPr>
                <w:rFonts w:hint="eastAsia"/>
                <w:color w:val="FF0000"/>
                <w:sz w:val="18"/>
                <w:szCs w:val="18"/>
              </w:rPr>
            </w:pPr>
          </w:p>
          <w:p w14:paraId="11589CB7">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5E1B5ABB"/>
    <w:p w14:paraId="2D5777BA"/>
    <w:p w14:paraId="3AF6EB1F"/>
    <w:p w14:paraId="2C7C6B8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6C9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67DDC0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6C42E6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55206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FEAE9E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986FDA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4B0371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77A139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D761C6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56E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6C9AA69">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205</w:t>
            </w:r>
          </w:p>
        </w:tc>
        <w:tc>
          <w:tcPr>
            <w:tcW w:w="1256" w:type="dxa"/>
            <w:vAlign w:val="center"/>
          </w:tcPr>
          <w:p w14:paraId="2A6E2099">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67353BE6">
            <w:pPr>
              <w:tabs>
                <w:tab w:val="left" w:pos="7937"/>
              </w:tabs>
              <w:spacing w:line="240" w:lineRule="exac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对在绿地内擅自搭棚建屋、停放车辆，以及硬化和圈占小区绿地的处罚</w:t>
            </w:r>
          </w:p>
        </w:tc>
        <w:tc>
          <w:tcPr>
            <w:tcW w:w="1255" w:type="dxa"/>
            <w:vAlign w:val="center"/>
          </w:tcPr>
          <w:p w14:paraId="7BEFD3A1">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41A10137">
            <w:pPr>
              <w:numPr>
                <w:ilvl w:val="0"/>
                <w:numId w:val="0"/>
              </w:num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【政府规章】《河北省城市园林绿化管理办法》</w:t>
            </w:r>
            <w:r>
              <w:rPr>
                <w:rFonts w:hint="eastAsia" w:ascii="宋体" w:hAnsi="宋体" w:eastAsia="宋体" w:cs="宋体"/>
                <w:i w:val="0"/>
                <w:iCs w:val="0"/>
                <w:color w:val="FF0000"/>
                <w:kern w:val="0"/>
                <w:sz w:val="18"/>
                <w:szCs w:val="18"/>
                <w:u w:val="none"/>
                <w:lang w:val="en-US" w:eastAsia="zh-CN" w:bidi="ar"/>
              </w:rPr>
              <w:t>《河北省城市园林绿化管理办法》第四十九条第</w:t>
            </w:r>
            <w:r>
              <w:rPr>
                <w:rFonts w:hint="eastAsia" w:ascii="宋体" w:hAnsi="宋体" w:cs="宋体"/>
                <w:i w:val="0"/>
                <w:iCs w:val="0"/>
                <w:color w:val="FF0000"/>
                <w:kern w:val="0"/>
                <w:sz w:val="18"/>
                <w:szCs w:val="18"/>
                <w:u w:val="none"/>
                <w:lang w:val="en-US" w:eastAsia="zh-CN" w:bidi="ar"/>
              </w:rPr>
              <w:t>一</w:t>
            </w:r>
            <w:r>
              <w:rPr>
                <w:rFonts w:hint="eastAsia" w:ascii="宋体" w:hAnsi="宋体" w:eastAsia="宋体" w:cs="宋体"/>
                <w:i w:val="0"/>
                <w:iCs w:val="0"/>
                <w:color w:val="FF0000"/>
                <w:kern w:val="0"/>
                <w:sz w:val="18"/>
                <w:szCs w:val="18"/>
                <w:u w:val="none"/>
                <w:lang w:val="en-US" w:eastAsia="zh-CN" w:bidi="ar"/>
              </w:rPr>
              <w:t>项</w:t>
            </w:r>
            <w:r>
              <w:rPr>
                <w:rFonts w:hint="eastAsia" w:ascii="宋体" w:hAnsi="宋体"/>
                <w:color w:val="FF0000"/>
                <w:sz w:val="18"/>
                <w:szCs w:val="18"/>
              </w:rPr>
              <w:t>：</w:t>
            </w:r>
            <w:r>
              <w:rPr>
                <w:rFonts w:hint="eastAsia" w:ascii="宋体" w:hAnsi="宋体"/>
                <w:color w:val="FF0000"/>
                <w:sz w:val="18"/>
                <w:szCs w:val="18"/>
                <w:lang w:eastAsia="zh-CN"/>
              </w:rPr>
              <w:t>“</w:t>
            </w:r>
            <w:r>
              <w:rPr>
                <w:rFonts w:hint="eastAsia" w:ascii="宋体" w:hAnsi="宋体"/>
                <w:color w:val="FF0000"/>
                <w:sz w:val="18"/>
                <w:szCs w:val="18"/>
              </w:rPr>
              <w:t>违反本办法第三十三条规定的，由园林绿化主管部门视情节轻重给予警告、责令停止违法行为、限期改正、赔偿损失，并按下列规定处以罚款；构成犯罪的，依法追究刑事责任：</w:t>
            </w:r>
          </w:p>
          <w:p w14:paraId="0135FA61">
            <w:pPr>
              <w:numPr>
                <w:ilvl w:val="0"/>
                <w:numId w:val="0"/>
              </w:numPr>
              <w:tabs>
                <w:tab w:val="left" w:pos="7937"/>
              </w:tabs>
              <w:spacing w:line="280" w:lineRule="exact"/>
              <w:rPr>
                <w:rFonts w:hint="eastAsia" w:ascii="宋体" w:hAnsi="宋体"/>
                <w:color w:val="FF0000"/>
                <w:sz w:val="18"/>
                <w:szCs w:val="18"/>
              </w:rPr>
            </w:pPr>
            <w:r>
              <w:rPr>
                <w:rFonts w:hint="eastAsia" w:ascii="宋体" w:hAnsi="宋体" w:eastAsia="宋体" w:cs="Times New Roman"/>
                <w:color w:val="FF0000"/>
                <w:kern w:val="2"/>
                <w:sz w:val="18"/>
                <w:szCs w:val="18"/>
                <w:lang w:val="en-US" w:eastAsia="zh-CN" w:bidi="ar-SA"/>
              </w:rPr>
              <w:t>（一）</w:t>
            </w:r>
            <w:r>
              <w:rPr>
                <w:rFonts w:hint="eastAsia" w:ascii="宋体" w:hAnsi="宋体"/>
                <w:color w:val="FF0000"/>
                <w:sz w:val="18"/>
                <w:szCs w:val="18"/>
              </w:rPr>
              <w:t>违反第（一）项、第（六）项、第（九）项规定的，处二百元以上五百元以下罚款</w:t>
            </w:r>
            <w:r>
              <w:rPr>
                <w:rFonts w:hint="eastAsia" w:ascii="宋体" w:hAnsi="宋体"/>
                <w:color w:val="FF0000"/>
                <w:sz w:val="18"/>
                <w:szCs w:val="18"/>
                <w:lang w:eastAsia="zh-CN"/>
              </w:rPr>
              <w:t>”</w:t>
            </w:r>
          </w:p>
          <w:p w14:paraId="119635E1">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第三十三条 禁止下列损害城市绿地和园林设施的行为：</w:t>
            </w:r>
          </w:p>
          <w:p w14:paraId="0EA9B681">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（九）在绿地内擅自搭棚建屋、停放车辆，以及硬化和圈占小区绿地。</w:t>
            </w:r>
          </w:p>
          <w:p w14:paraId="6707968D">
            <w:pPr>
              <w:tabs>
                <w:tab w:val="left" w:pos="7937"/>
              </w:tabs>
              <w:spacing w:line="280" w:lineRule="exact"/>
              <w:rPr>
                <w:rFonts w:hint="eastAsia" w:ascii="宋体" w:hAnsi="宋体"/>
                <w:color w:val="FF0000"/>
                <w:sz w:val="18"/>
                <w:szCs w:val="18"/>
              </w:rPr>
            </w:pPr>
          </w:p>
          <w:p w14:paraId="58073478">
            <w:pPr>
              <w:tabs>
                <w:tab w:val="left" w:pos="7937"/>
              </w:tabs>
              <w:spacing w:line="280" w:lineRule="exact"/>
              <w:rPr>
                <w:rFonts w:ascii="宋体"/>
                <w:color w:val="FF0000"/>
                <w:sz w:val="18"/>
                <w:szCs w:val="18"/>
              </w:rPr>
            </w:pPr>
          </w:p>
        </w:tc>
        <w:tc>
          <w:tcPr>
            <w:tcW w:w="3762" w:type="dxa"/>
            <w:vAlign w:val="center"/>
          </w:tcPr>
          <w:p w14:paraId="4E8BC871">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eastAsia="宋体" w:cs="宋体"/>
                <w:i w:val="0"/>
                <w:iCs w:val="0"/>
                <w:color w:val="FF0000"/>
                <w:kern w:val="0"/>
                <w:sz w:val="18"/>
                <w:szCs w:val="18"/>
                <w:u w:val="none"/>
                <w:lang w:val="en-US" w:eastAsia="zh-CN" w:bidi="ar"/>
              </w:rPr>
              <w:t>在绿地内擅自搭棚建屋、停放车辆，以及硬化和圈占小区绿地</w:t>
            </w:r>
            <w:r>
              <w:rPr>
                <w:rFonts w:hint="eastAsia" w:ascii="宋体" w:hAnsi="宋体" w:cs="宋体"/>
                <w:i w:val="0"/>
                <w:iCs w:val="0"/>
                <w:color w:val="FF0000"/>
                <w:kern w:val="0"/>
                <w:sz w:val="18"/>
                <w:szCs w:val="18"/>
                <w:u w:val="none"/>
                <w:lang w:val="en-US" w:eastAsia="zh-CN" w:bidi="ar"/>
              </w:rPr>
              <w:t>的</w:t>
            </w:r>
            <w:r>
              <w:rPr>
                <w:rFonts w:hint="eastAsia" w:ascii="宋体" w:hAnsi="宋体"/>
                <w:color w:val="FF0000"/>
                <w:sz w:val="18"/>
                <w:szCs w:val="18"/>
              </w:rPr>
              <w:t>违法行为（或者其他机关移送的违法案件）予以审查，决定是否立案。</w:t>
            </w:r>
          </w:p>
          <w:p w14:paraId="3D22E7E2">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7DDE6FD">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2265004">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25264854">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0E08C762">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7887C16B">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3A491A77">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06B9F597">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53C32F3E">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26EA942">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6C5F753A">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43EE86D1">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0F035EA5">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654711C1">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CFF4B44">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A139E0F">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68E0683">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33E24137">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3A0BE858">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0532B64F">
            <w:pPr>
              <w:ind w:firstLine="360" w:firstLineChars="200"/>
              <w:rPr>
                <w:rFonts w:hint="eastAsia"/>
                <w:color w:val="FF0000"/>
                <w:sz w:val="18"/>
                <w:szCs w:val="18"/>
              </w:rPr>
            </w:pPr>
            <w:r>
              <w:rPr>
                <w:color w:val="FF0000"/>
                <w:sz w:val="18"/>
                <w:szCs w:val="18"/>
              </w:rPr>
              <w:t>2011</w:t>
            </w:r>
            <w:r>
              <w:rPr>
                <w:rFonts w:hint="eastAsia"/>
                <w:color w:val="FF0000"/>
                <w:sz w:val="18"/>
                <w:szCs w:val="18"/>
              </w:rPr>
              <w:t>年</w:t>
            </w:r>
            <w:r>
              <w:rPr>
                <w:color w:val="FF0000"/>
                <w:sz w:val="18"/>
                <w:szCs w:val="18"/>
              </w:rPr>
              <w:t>12</w:t>
            </w:r>
            <w:r>
              <w:rPr>
                <w:rFonts w:hint="eastAsia"/>
                <w:color w:val="FF0000"/>
                <w:sz w:val="18"/>
                <w:szCs w:val="18"/>
              </w:rPr>
              <w:t>月</w:t>
            </w:r>
            <w:r>
              <w:rPr>
                <w:color w:val="FF0000"/>
                <w:sz w:val="18"/>
                <w:szCs w:val="18"/>
              </w:rPr>
              <w:t>31</w:t>
            </w:r>
            <w:r>
              <w:rPr>
                <w:rFonts w:hint="eastAsia"/>
                <w:color w:val="FF0000"/>
                <w:sz w:val="18"/>
                <w:szCs w:val="18"/>
              </w:rPr>
              <w:t>日省政府令第</w:t>
            </w:r>
            <w:r>
              <w:rPr>
                <w:color w:val="FF0000"/>
                <w:sz w:val="18"/>
                <w:szCs w:val="18"/>
              </w:rPr>
              <w:t>23</w:t>
            </w:r>
            <w:r>
              <w:rPr>
                <w:rFonts w:hint="eastAsia"/>
                <w:color w:val="FF0000"/>
                <w:sz w:val="18"/>
                <w:szCs w:val="18"/>
              </w:rPr>
              <w:t>号公布；</w:t>
            </w:r>
          </w:p>
          <w:p w14:paraId="33645DD9">
            <w:pPr>
              <w:ind w:firstLine="360" w:firstLineChars="200"/>
              <w:rPr>
                <w:rFonts w:hint="eastAsia"/>
                <w:color w:val="FF0000"/>
                <w:sz w:val="18"/>
                <w:szCs w:val="18"/>
              </w:rPr>
            </w:pPr>
            <w:r>
              <w:rPr>
                <w:rFonts w:hint="eastAsia"/>
                <w:color w:val="FF0000"/>
                <w:sz w:val="18"/>
                <w:szCs w:val="18"/>
              </w:rPr>
              <w:t>2023 年 1 月 20日河北省人民政府令〔2023〕第 1 号第六次修正）</w:t>
            </w:r>
          </w:p>
          <w:p w14:paraId="2AC2919C">
            <w:pPr>
              <w:jc w:val="center"/>
              <w:rPr>
                <w:rFonts w:hint="eastAsia"/>
                <w:color w:val="FF0000"/>
                <w:sz w:val="18"/>
                <w:szCs w:val="18"/>
              </w:rPr>
            </w:pPr>
          </w:p>
          <w:p w14:paraId="324A6421">
            <w:pPr>
              <w:spacing w:line="400" w:lineRule="exact"/>
              <w:jc w:val="center"/>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城市规划区内主次干道两侧由城管局负责，其余由属地负责</w:t>
            </w:r>
          </w:p>
        </w:tc>
      </w:tr>
    </w:tbl>
    <w:p w14:paraId="08D7F76A"/>
    <w:p w14:paraId="467C945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D28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F363D8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5B7556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1A6128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402C7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878831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D1DAFA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D6549B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E671E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963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49408FE">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206</w:t>
            </w:r>
          </w:p>
        </w:tc>
        <w:tc>
          <w:tcPr>
            <w:tcW w:w="1256" w:type="dxa"/>
            <w:vAlign w:val="center"/>
          </w:tcPr>
          <w:p w14:paraId="50B07FBF">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EECB2F2">
            <w:pPr>
              <w:tabs>
                <w:tab w:val="left" w:pos="7937"/>
              </w:tabs>
              <w:spacing w:line="240" w:lineRule="exact"/>
              <w:rPr>
                <w:rFonts w:ascii="宋体"/>
                <w:color w:val="000000"/>
                <w:sz w:val="18"/>
                <w:szCs w:val="18"/>
              </w:rPr>
            </w:pPr>
            <w:r>
              <w:rPr>
                <w:rFonts w:hint="eastAsia" w:ascii="宋体" w:hAnsi="宋体"/>
                <w:color w:val="000000"/>
                <w:sz w:val="18"/>
                <w:szCs w:val="18"/>
              </w:rPr>
              <w:t>对在城市绿地范围内进行拦河截溪、取土采石、设置垃圾堆场、排放污水以及其他对城市生态环境造成破坏活动的处罚</w:t>
            </w:r>
          </w:p>
        </w:tc>
        <w:tc>
          <w:tcPr>
            <w:tcW w:w="1255" w:type="dxa"/>
            <w:vAlign w:val="center"/>
          </w:tcPr>
          <w:p w14:paraId="64DDD15F">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535CA3C">
            <w:pPr>
              <w:tabs>
                <w:tab w:val="left" w:pos="7937"/>
              </w:tabs>
              <w:spacing w:line="280" w:lineRule="exact"/>
              <w:rPr>
                <w:rFonts w:ascii="宋体"/>
                <w:color w:val="000000"/>
                <w:sz w:val="18"/>
                <w:szCs w:val="18"/>
              </w:rPr>
            </w:pPr>
            <w:r>
              <w:rPr>
                <w:rFonts w:hint="eastAsia" w:ascii="宋体" w:hAnsi="宋体"/>
                <w:color w:val="000000"/>
                <w:sz w:val="18"/>
                <w:szCs w:val="18"/>
              </w:rPr>
              <w:t>【部委规章】《城市绿线管理办法》第十七条；违反本办法规定，在城市绿地范围内进行拦河截溪、取土采石、设置垃圾堆场、排放污水以及其他对城市生态环境造成破坏活动的，由城市园林绿化行政主管部门责令改正，并处一万元以上三万元以下的罚款。</w:t>
            </w:r>
          </w:p>
        </w:tc>
        <w:tc>
          <w:tcPr>
            <w:tcW w:w="3762" w:type="dxa"/>
            <w:vAlign w:val="center"/>
          </w:tcPr>
          <w:p w14:paraId="4696E70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、立案责任：发现涉嫌在城市绿地范围内进行拦河截溪、取土采石、设置垃圾堆场、排放污水以及其他对城市生态环境造成破坏活动的违法行为（或者其他机关移送的违法案件）予以审查，决定是否立案。</w:t>
            </w:r>
          </w:p>
          <w:p w14:paraId="64E4881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260053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6A582E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1AB8AB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0AD4B1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0303B7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、执行责任：责令改正，依照生效的行政处罚决定罚款。</w:t>
            </w:r>
          </w:p>
          <w:p w14:paraId="64AB340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A3F4ADF">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4DC422D">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19322E3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793DAF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115DB5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E43041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55028E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6AF03E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9153AEE">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974DC93">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4CC6729">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2B45A5ED">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5945EC4E">
            <w:pPr>
              <w:spacing w:line="400" w:lineRule="exact"/>
              <w:jc w:val="center"/>
              <w:rPr>
                <w:rFonts w:ascii="宋体"/>
                <w:sz w:val="18"/>
                <w:szCs w:val="18"/>
              </w:rPr>
            </w:pPr>
            <w:r>
              <w:rPr>
                <w:rFonts w:ascii="宋体" w:hAnsi="宋体"/>
                <w:sz w:val="18"/>
                <w:szCs w:val="18"/>
              </w:rPr>
              <w:t>2002</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13</w:t>
            </w:r>
            <w:r>
              <w:rPr>
                <w:rFonts w:hint="eastAsia" w:ascii="宋体" w:hAnsi="宋体"/>
                <w:sz w:val="18"/>
                <w:szCs w:val="18"/>
              </w:rPr>
              <w:t>日住建部令第</w:t>
            </w:r>
            <w:r>
              <w:rPr>
                <w:rFonts w:ascii="宋体" w:hAnsi="宋体"/>
                <w:sz w:val="18"/>
                <w:szCs w:val="18"/>
              </w:rPr>
              <w:t>112</w:t>
            </w:r>
            <w:r>
              <w:rPr>
                <w:rFonts w:hint="eastAsia" w:ascii="宋体" w:hAnsi="宋体"/>
                <w:sz w:val="18"/>
                <w:szCs w:val="18"/>
              </w:rPr>
              <w:t>号公布；</w:t>
            </w:r>
            <w:r>
              <w:rPr>
                <w:rFonts w:ascii="宋体" w:hAnsi="宋体"/>
                <w:sz w:val="18"/>
                <w:szCs w:val="18"/>
              </w:rPr>
              <w:t>2011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26</w:t>
            </w:r>
            <w:r>
              <w:rPr>
                <w:rFonts w:hint="eastAsia" w:ascii="宋体" w:hAnsi="宋体"/>
                <w:sz w:val="18"/>
                <w:szCs w:val="18"/>
              </w:rPr>
              <w:t>日住建部令第</w:t>
            </w:r>
            <w:r>
              <w:rPr>
                <w:rFonts w:ascii="宋体" w:hAnsi="宋体"/>
                <w:sz w:val="18"/>
                <w:szCs w:val="18"/>
              </w:rPr>
              <w:t>9</w:t>
            </w:r>
            <w:r>
              <w:rPr>
                <w:rFonts w:hint="eastAsia" w:ascii="宋体" w:hAnsi="宋体"/>
                <w:sz w:val="18"/>
                <w:szCs w:val="18"/>
              </w:rPr>
              <w:t>号修正</w:t>
            </w:r>
          </w:p>
        </w:tc>
      </w:tr>
    </w:tbl>
    <w:p w14:paraId="12C71E4A"/>
    <w:p w14:paraId="6051E625"/>
    <w:p w14:paraId="7ECA2FB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1A9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4F61F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64D882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C5AABD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D5F313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F4712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D8F91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117F4E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4A089A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72E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851F799">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207</w:t>
            </w:r>
          </w:p>
        </w:tc>
        <w:tc>
          <w:tcPr>
            <w:tcW w:w="1256" w:type="dxa"/>
            <w:vAlign w:val="center"/>
          </w:tcPr>
          <w:p w14:paraId="4996B490">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37CE19C">
            <w:pPr>
              <w:tabs>
                <w:tab w:val="left" w:pos="7937"/>
              </w:tabs>
              <w:spacing w:line="240" w:lineRule="exact"/>
              <w:rPr>
                <w:rFonts w:ascii="宋体"/>
                <w:color w:val="000000"/>
                <w:sz w:val="18"/>
                <w:szCs w:val="18"/>
              </w:rPr>
            </w:pPr>
            <w:r>
              <w:rPr>
                <w:rFonts w:hint="eastAsia" w:ascii="宋体" w:hAnsi="宋体"/>
                <w:color w:val="000000"/>
                <w:sz w:val="18"/>
                <w:szCs w:val="18"/>
              </w:rPr>
              <w:t>对违法占用城市道路、绿地的无照经营的商贩的处罚</w:t>
            </w:r>
          </w:p>
        </w:tc>
        <w:tc>
          <w:tcPr>
            <w:tcW w:w="1255" w:type="dxa"/>
            <w:vAlign w:val="center"/>
          </w:tcPr>
          <w:p w14:paraId="0F25CFEB">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C620F34">
            <w:pPr>
              <w:tabs>
                <w:tab w:val="left" w:pos="7937"/>
              </w:tabs>
              <w:spacing w:line="280" w:lineRule="exact"/>
              <w:rPr>
                <w:rFonts w:ascii="宋体"/>
                <w:color w:val="000000"/>
                <w:sz w:val="18"/>
                <w:szCs w:val="18"/>
              </w:rPr>
            </w:pPr>
            <w:r>
              <w:rPr>
                <w:rFonts w:hint="eastAsia" w:ascii="宋体" w:hAnsi="宋体"/>
                <w:color w:val="000000"/>
                <w:sz w:val="18"/>
                <w:szCs w:val="18"/>
              </w:rPr>
              <w:t>【行政法规】《无证无照经营查处办法》第十三条</w:t>
            </w:r>
            <w:r>
              <w:rPr>
                <w:rFonts w:ascii="宋体" w:hAnsi="宋体"/>
                <w:color w:val="000000"/>
                <w:sz w:val="18"/>
                <w:szCs w:val="18"/>
              </w:rPr>
              <w:t xml:space="preserve"> </w:t>
            </w:r>
            <w:r>
              <w:rPr>
                <w:rFonts w:hint="eastAsia" w:ascii="宋体" w:hAnsi="宋体"/>
                <w:color w:val="000000"/>
                <w:sz w:val="18"/>
                <w:szCs w:val="18"/>
              </w:rPr>
              <w:t>从事无照经营的，由工商行政管理部门依照相关法律、行政法规的规定予以处罚。法律、行政法规对无照经营的处罚没有明确规定的，由工商行政管理部门责令停止违法行为，没收违法所得，并处</w:t>
            </w:r>
            <w:r>
              <w:rPr>
                <w:rFonts w:ascii="宋体" w:hAnsi="宋体"/>
                <w:color w:val="000000"/>
                <w:sz w:val="18"/>
                <w:szCs w:val="18"/>
              </w:rPr>
              <w:t>1</w:t>
            </w:r>
            <w:r>
              <w:rPr>
                <w:rFonts w:hint="eastAsia" w:ascii="宋体" w:hAnsi="宋体"/>
                <w:color w:val="000000"/>
                <w:sz w:val="18"/>
                <w:szCs w:val="18"/>
              </w:rPr>
              <w:t>万元以下的罚款。</w:t>
            </w:r>
          </w:p>
          <w:p w14:paraId="322D4290">
            <w:pPr>
              <w:tabs>
                <w:tab w:val="left" w:pos="7937"/>
              </w:tabs>
              <w:spacing w:line="280" w:lineRule="exact"/>
              <w:rPr>
                <w:rFonts w:ascii="宋体"/>
                <w:color w:val="000000"/>
                <w:sz w:val="18"/>
                <w:szCs w:val="18"/>
              </w:rPr>
            </w:pPr>
          </w:p>
        </w:tc>
        <w:tc>
          <w:tcPr>
            <w:tcW w:w="3762" w:type="dxa"/>
            <w:vAlign w:val="center"/>
          </w:tcPr>
          <w:p w14:paraId="423AF4D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、立案责任：发现无照经营的商贩涉嫌违法占用城市道路、绿地的违法行为（或者其他机关移送的违法案件）予以审查，决定是否立案。</w:t>
            </w:r>
          </w:p>
          <w:p w14:paraId="7D8B2C2E">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50E78D5">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AD87B80">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74A9E1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59021C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76DBADE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、执行责任：责令停止违法行为，没收违法所得，依照生效的行政处罚决定罚款。</w:t>
            </w:r>
          </w:p>
          <w:p w14:paraId="216027F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718C751">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A7FE90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EA3EE2F">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AE74966">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671F7FA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43F02B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275056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242D082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E857CC3">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0F9C8BF">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B818A0E">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CA4C5FE">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FA38B53">
            <w:pPr>
              <w:spacing w:line="400" w:lineRule="exact"/>
              <w:jc w:val="center"/>
              <w:rPr>
                <w:rFonts w:ascii="宋体"/>
                <w:sz w:val="18"/>
                <w:szCs w:val="18"/>
              </w:rPr>
            </w:pPr>
            <w:r>
              <w:rPr>
                <w:rStyle w:val="9"/>
                <w:rFonts w:ascii="����" w:hAnsi="����" w:eastAsia="����" w:cs="����"/>
                <w:i w:val="0"/>
                <w:iCs w:val="0"/>
                <w:caps w:val="0"/>
                <w:color w:val="333333"/>
                <w:spacing w:val="0"/>
                <w:sz w:val="24"/>
                <w:szCs w:val="24"/>
                <w:shd w:val="clear" w:fill="FFFFFF"/>
              </w:rPr>
              <w:t>　</w:t>
            </w:r>
            <w:r>
              <w:rPr>
                <w:rFonts w:hint="eastAsia" w:ascii="宋体" w:hAnsi="宋体"/>
                <w:color w:val="000000"/>
                <w:sz w:val="18"/>
                <w:szCs w:val="18"/>
              </w:rPr>
              <w:t>(2017年8月6日中华人民共和国国务院令第684号公布　自2017年10月1日起施行)</w:t>
            </w:r>
          </w:p>
        </w:tc>
      </w:tr>
    </w:tbl>
    <w:p w14:paraId="65C2F615"/>
    <w:p w14:paraId="723747F9"/>
    <w:p w14:paraId="0D36583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B95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5B2EAC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7FAB27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E340B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A1C82C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DA0AD2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8043EE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8268D1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BD90FF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E28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F1D92AA">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208</w:t>
            </w:r>
          </w:p>
        </w:tc>
        <w:tc>
          <w:tcPr>
            <w:tcW w:w="1256" w:type="dxa"/>
            <w:vAlign w:val="center"/>
          </w:tcPr>
          <w:p w14:paraId="176272F6">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08F34F5A">
            <w:pPr>
              <w:tabs>
                <w:tab w:val="left" w:pos="7937"/>
              </w:tabs>
              <w:spacing w:line="240" w:lineRule="exact"/>
              <w:rPr>
                <w:rFonts w:ascii="宋体"/>
                <w:color w:val="FF0000"/>
                <w:sz w:val="18"/>
                <w:szCs w:val="18"/>
              </w:rPr>
            </w:pPr>
            <w:r>
              <w:rPr>
                <w:rFonts w:hint="eastAsia" w:ascii="宋体" w:hAnsi="宋体"/>
                <w:color w:val="FF0000"/>
                <w:sz w:val="18"/>
                <w:szCs w:val="18"/>
              </w:rPr>
              <w:t>对将建筑垃圾混入生活垃圾的处罚</w:t>
            </w:r>
          </w:p>
        </w:tc>
        <w:tc>
          <w:tcPr>
            <w:tcW w:w="1255" w:type="dxa"/>
            <w:vAlign w:val="center"/>
          </w:tcPr>
          <w:p w14:paraId="4383779A">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5011EFEB">
            <w:pPr>
              <w:tabs>
                <w:tab w:val="left" w:pos="7937"/>
              </w:tabs>
              <w:spacing w:line="280" w:lineRule="exact"/>
              <w:rPr>
                <w:rFonts w:ascii="宋体"/>
                <w:color w:val="FF0000"/>
                <w:sz w:val="18"/>
                <w:szCs w:val="18"/>
              </w:rPr>
            </w:pPr>
            <w:r>
              <w:rPr>
                <w:rFonts w:hint="eastAsia" w:ascii="宋体" w:hAnsi="宋体"/>
                <w:color w:val="FF0000"/>
                <w:sz w:val="18"/>
                <w:szCs w:val="18"/>
              </w:rPr>
              <w:t>【部委规章】《城市建筑垃圾管理规定》第二十条</w:t>
            </w:r>
            <w:r>
              <w:rPr>
                <w:rFonts w:hint="eastAsia" w:ascii="宋体" w:hAnsi="宋体"/>
                <w:color w:val="FF0000"/>
                <w:sz w:val="18"/>
                <w:szCs w:val="18"/>
                <w:lang w:val="en-US" w:eastAsia="zh-CN"/>
              </w:rPr>
              <w:t>第一项</w:t>
            </w:r>
            <w:r>
              <w:rPr>
                <w:rFonts w:hint="eastAsia" w:ascii="宋体" w:hAnsi="宋体"/>
                <w:color w:val="FF0000"/>
                <w:sz w:val="18"/>
                <w:szCs w:val="18"/>
              </w:rPr>
              <w:t>，任何单位和个人有下列情形之一的，由城市人民政府市容环境卫生主管部门责令限期改正，给予警告，处以罚款：</w:t>
            </w:r>
          </w:p>
          <w:p w14:paraId="3545962C">
            <w:pPr>
              <w:tabs>
                <w:tab w:val="left" w:pos="7937"/>
              </w:tabs>
              <w:spacing w:line="280" w:lineRule="exact"/>
              <w:rPr>
                <w:rFonts w:ascii="宋体"/>
                <w:color w:val="FF0000"/>
                <w:sz w:val="18"/>
                <w:szCs w:val="18"/>
              </w:rPr>
            </w:pPr>
            <w:r>
              <w:rPr>
                <w:rFonts w:hint="eastAsia" w:ascii="宋体" w:hAnsi="宋体"/>
                <w:color w:val="FF0000"/>
                <w:sz w:val="18"/>
                <w:szCs w:val="18"/>
              </w:rPr>
              <w:t>（一）将建筑垃圾混入生活垃圾的；</w:t>
            </w:r>
          </w:p>
          <w:p w14:paraId="16A7124A">
            <w:pPr>
              <w:tabs>
                <w:tab w:val="left" w:pos="7937"/>
              </w:tabs>
              <w:spacing w:line="280" w:lineRule="exact"/>
              <w:rPr>
                <w:rFonts w:ascii="宋体"/>
                <w:color w:val="FF0000"/>
                <w:sz w:val="18"/>
                <w:szCs w:val="18"/>
              </w:rPr>
            </w:pPr>
            <w:r>
              <w:rPr>
                <w:rFonts w:hint="eastAsia" w:ascii="宋体" w:hAnsi="宋体"/>
                <w:color w:val="FF0000"/>
                <w:sz w:val="18"/>
                <w:szCs w:val="18"/>
              </w:rPr>
              <w:t>单位有前款第一项、第二项行为之一的，处</w:t>
            </w:r>
            <w:r>
              <w:rPr>
                <w:rFonts w:ascii="宋体" w:hAnsi="宋体"/>
                <w:color w:val="FF0000"/>
                <w:sz w:val="18"/>
                <w:szCs w:val="18"/>
              </w:rPr>
              <w:t>3000</w:t>
            </w:r>
            <w:r>
              <w:rPr>
                <w:rFonts w:hint="eastAsia" w:ascii="宋体" w:hAnsi="宋体"/>
                <w:color w:val="FF0000"/>
                <w:sz w:val="18"/>
                <w:szCs w:val="18"/>
              </w:rPr>
              <w:t>元以下罚款；有前款第三项行为的，处</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1</w:t>
            </w:r>
            <w:r>
              <w:rPr>
                <w:rFonts w:hint="eastAsia" w:ascii="宋体" w:hAnsi="宋体"/>
                <w:color w:val="FF0000"/>
                <w:sz w:val="18"/>
                <w:szCs w:val="18"/>
              </w:rPr>
              <w:t>万元以下罚款。个人有前款第一项、第二项行为之一的，处</w:t>
            </w:r>
            <w:r>
              <w:rPr>
                <w:rFonts w:ascii="宋体" w:hAnsi="宋体"/>
                <w:color w:val="FF0000"/>
                <w:sz w:val="18"/>
                <w:szCs w:val="18"/>
              </w:rPr>
              <w:t>200</w:t>
            </w:r>
            <w:r>
              <w:rPr>
                <w:rFonts w:hint="eastAsia" w:ascii="宋体" w:hAnsi="宋体"/>
                <w:color w:val="FF0000"/>
                <w:sz w:val="18"/>
                <w:szCs w:val="18"/>
              </w:rPr>
              <w:t>元以下罚款；有前款第三项行为的，处</w:t>
            </w:r>
            <w:r>
              <w:rPr>
                <w:rFonts w:ascii="宋体" w:hAnsi="宋体"/>
                <w:color w:val="FF0000"/>
                <w:sz w:val="18"/>
                <w:szCs w:val="18"/>
              </w:rPr>
              <w:t>3000</w:t>
            </w:r>
            <w:r>
              <w:rPr>
                <w:rFonts w:hint="eastAsia" w:ascii="宋体" w:hAnsi="宋体"/>
                <w:color w:val="FF0000"/>
                <w:sz w:val="18"/>
                <w:szCs w:val="18"/>
              </w:rPr>
              <w:t>元以下罚款。</w:t>
            </w:r>
          </w:p>
        </w:tc>
        <w:tc>
          <w:tcPr>
            <w:tcW w:w="3762" w:type="dxa"/>
            <w:vAlign w:val="center"/>
          </w:tcPr>
          <w:p w14:paraId="5673147F">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、立案责任：发现涉嫌将建筑垃圾混入生活垃圾的违法行为（或者其他机关移送的违法案件）予以审查，决定是否立案。</w:t>
            </w:r>
          </w:p>
          <w:p w14:paraId="3DF35DA6">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373D428">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6F17CB5">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05B0AD31">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031D2EA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C6630A4">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、执行责任：责令限期改正，给予警告，依照生效的行政处罚决定罚款。</w:t>
            </w:r>
          </w:p>
          <w:p w14:paraId="5C7A66EF">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33FBB11E">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438955C5">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6F773965">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7F3BBFE7">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5C0BDAD0">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2A5845D6">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48C632BB">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7ADEFF41">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191EB745">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577F05E0">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5F60AAA4">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5B70C9E">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74C3AE73">
            <w:pPr>
              <w:spacing w:line="400" w:lineRule="exact"/>
              <w:jc w:val="center"/>
              <w:rPr>
                <w:rFonts w:hint="default" w:ascii="宋体" w:eastAsia="宋体"/>
                <w:color w:val="FF0000"/>
                <w:sz w:val="18"/>
                <w:szCs w:val="18"/>
                <w:lang w:val="en-US" w:eastAsia="zh-CN"/>
              </w:rPr>
            </w:pPr>
            <w:r>
              <w:rPr>
                <w:rFonts w:hint="eastAsia" w:ascii="宋体" w:hAnsi="宋体"/>
                <w:color w:val="FF0000"/>
                <w:sz w:val="18"/>
                <w:szCs w:val="18"/>
              </w:rPr>
              <w:t>自</w:t>
            </w:r>
            <w:r>
              <w:rPr>
                <w:rFonts w:ascii="宋体" w:hAnsi="宋体"/>
                <w:color w:val="FF0000"/>
                <w:sz w:val="18"/>
                <w:szCs w:val="18"/>
              </w:rPr>
              <w:t>2005</w:t>
            </w:r>
            <w:r>
              <w:rPr>
                <w:rFonts w:hint="eastAsia" w:ascii="宋体" w:hAnsi="宋体"/>
                <w:color w:val="FF0000"/>
                <w:sz w:val="18"/>
                <w:szCs w:val="18"/>
              </w:rPr>
              <w:t>年</w:t>
            </w:r>
            <w:r>
              <w:rPr>
                <w:rFonts w:ascii="宋体" w:hAnsi="宋体"/>
                <w:color w:val="FF0000"/>
                <w:sz w:val="18"/>
                <w:szCs w:val="18"/>
              </w:rPr>
              <w:t>6</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日起施行中华人民共和国建设部令第</w:t>
            </w:r>
            <w:r>
              <w:rPr>
                <w:rFonts w:ascii="宋体" w:hAnsi="宋体"/>
                <w:color w:val="FF0000"/>
                <w:sz w:val="18"/>
                <w:szCs w:val="18"/>
              </w:rPr>
              <w:t>139</w:t>
            </w:r>
            <w:r>
              <w:rPr>
                <w:rFonts w:hint="eastAsia" w:ascii="宋体" w:hAnsi="宋体"/>
                <w:color w:val="FF0000"/>
                <w:sz w:val="18"/>
                <w:szCs w:val="18"/>
              </w:rPr>
              <w:t>号发布；</w:t>
            </w:r>
          </w:p>
        </w:tc>
      </w:tr>
    </w:tbl>
    <w:p w14:paraId="49349670"/>
    <w:p w14:paraId="4A224571"/>
    <w:p w14:paraId="28E5BCE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5B6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1FAF1D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2E522C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B2018A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C4918C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D53D1B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7BA4B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5C5FE1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CDE4F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E76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E41F2C3">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209</w:t>
            </w:r>
          </w:p>
        </w:tc>
        <w:tc>
          <w:tcPr>
            <w:tcW w:w="1256" w:type="dxa"/>
            <w:vAlign w:val="center"/>
          </w:tcPr>
          <w:p w14:paraId="54F4ABED">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657E0CD6">
            <w:pPr>
              <w:tabs>
                <w:tab w:val="left" w:pos="7937"/>
              </w:tabs>
              <w:spacing w:line="240" w:lineRule="exact"/>
              <w:rPr>
                <w:rFonts w:ascii="宋体"/>
                <w:color w:val="FF0000"/>
                <w:sz w:val="18"/>
                <w:szCs w:val="18"/>
              </w:rPr>
            </w:pPr>
            <w:r>
              <w:rPr>
                <w:rFonts w:hint="eastAsia" w:ascii="宋体" w:hAnsi="宋体"/>
                <w:color w:val="FF0000"/>
                <w:sz w:val="18"/>
                <w:szCs w:val="18"/>
              </w:rPr>
              <w:t>对将危险废物混入建筑垃圾的处罚</w:t>
            </w:r>
          </w:p>
        </w:tc>
        <w:tc>
          <w:tcPr>
            <w:tcW w:w="1255" w:type="dxa"/>
            <w:vAlign w:val="center"/>
          </w:tcPr>
          <w:p w14:paraId="38C9B54E">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2A179B29">
            <w:pPr>
              <w:tabs>
                <w:tab w:val="left" w:pos="7937"/>
              </w:tabs>
              <w:spacing w:line="280" w:lineRule="exact"/>
              <w:rPr>
                <w:rFonts w:ascii="宋体"/>
                <w:color w:val="FF0000"/>
                <w:sz w:val="18"/>
                <w:szCs w:val="18"/>
              </w:rPr>
            </w:pPr>
            <w:r>
              <w:rPr>
                <w:rFonts w:hint="eastAsia" w:ascii="宋体" w:hAnsi="宋体"/>
                <w:color w:val="FF0000"/>
                <w:sz w:val="18"/>
                <w:szCs w:val="18"/>
              </w:rPr>
              <w:t>【部委规章】《城市建筑垃圾管理规定》第二十条</w:t>
            </w:r>
            <w:r>
              <w:rPr>
                <w:rFonts w:hint="eastAsia" w:ascii="宋体" w:hAnsi="宋体"/>
                <w:color w:val="FF0000"/>
                <w:sz w:val="18"/>
                <w:szCs w:val="18"/>
                <w:lang w:val="en-US" w:eastAsia="zh-CN"/>
              </w:rPr>
              <w:t>第二项</w:t>
            </w:r>
            <w:r>
              <w:rPr>
                <w:rFonts w:hint="eastAsia" w:ascii="宋体" w:hAnsi="宋体"/>
                <w:color w:val="FF0000"/>
                <w:sz w:val="18"/>
                <w:szCs w:val="18"/>
              </w:rPr>
              <w:t>，任何单位和个人有下列情形之一的，由城市人民政府市容环境卫生主管部门责令限期改正，给予警告，处以罚款：</w:t>
            </w:r>
          </w:p>
          <w:p w14:paraId="35133900">
            <w:pPr>
              <w:tabs>
                <w:tab w:val="left" w:pos="7937"/>
              </w:tabs>
              <w:spacing w:line="280" w:lineRule="exact"/>
              <w:rPr>
                <w:rFonts w:ascii="宋体"/>
                <w:color w:val="FF0000"/>
                <w:sz w:val="18"/>
                <w:szCs w:val="18"/>
              </w:rPr>
            </w:pPr>
            <w:r>
              <w:rPr>
                <w:rFonts w:hint="eastAsia" w:ascii="宋体" w:hAnsi="宋体"/>
                <w:color w:val="FF0000"/>
                <w:sz w:val="18"/>
                <w:szCs w:val="18"/>
              </w:rPr>
              <w:t>的；</w:t>
            </w:r>
          </w:p>
          <w:p w14:paraId="75E96607">
            <w:pPr>
              <w:tabs>
                <w:tab w:val="left" w:pos="7937"/>
              </w:tabs>
              <w:spacing w:line="280" w:lineRule="exact"/>
              <w:rPr>
                <w:rFonts w:ascii="宋体"/>
                <w:color w:val="FF0000"/>
                <w:sz w:val="18"/>
                <w:szCs w:val="18"/>
              </w:rPr>
            </w:pPr>
            <w:r>
              <w:rPr>
                <w:rFonts w:hint="eastAsia" w:ascii="宋体" w:hAnsi="宋体"/>
                <w:color w:val="FF0000"/>
                <w:sz w:val="18"/>
                <w:szCs w:val="18"/>
              </w:rPr>
              <w:t>（二）将危险废物混入建筑垃圾的；</w:t>
            </w:r>
          </w:p>
          <w:p w14:paraId="2A491020">
            <w:pPr>
              <w:tabs>
                <w:tab w:val="left" w:pos="7937"/>
              </w:tabs>
              <w:spacing w:line="280" w:lineRule="exact"/>
              <w:rPr>
                <w:rFonts w:ascii="宋体"/>
                <w:color w:val="FF0000"/>
                <w:sz w:val="18"/>
                <w:szCs w:val="18"/>
              </w:rPr>
            </w:pPr>
            <w:r>
              <w:rPr>
                <w:rFonts w:hint="eastAsia" w:ascii="宋体" w:hAnsi="宋体"/>
                <w:color w:val="FF0000"/>
                <w:sz w:val="18"/>
                <w:szCs w:val="18"/>
              </w:rPr>
              <w:t>单位有前款第一项、第二项行为之一的，处</w:t>
            </w:r>
            <w:r>
              <w:rPr>
                <w:rFonts w:ascii="宋体" w:hAnsi="宋体"/>
                <w:color w:val="FF0000"/>
                <w:sz w:val="18"/>
                <w:szCs w:val="18"/>
              </w:rPr>
              <w:t>3000</w:t>
            </w:r>
            <w:r>
              <w:rPr>
                <w:rFonts w:hint="eastAsia" w:ascii="宋体" w:hAnsi="宋体"/>
                <w:color w:val="FF0000"/>
                <w:sz w:val="18"/>
                <w:szCs w:val="18"/>
              </w:rPr>
              <w:t>元以下罚款；有前款第三项行为的，处</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1</w:t>
            </w:r>
            <w:r>
              <w:rPr>
                <w:rFonts w:hint="eastAsia" w:ascii="宋体" w:hAnsi="宋体"/>
                <w:color w:val="FF0000"/>
                <w:sz w:val="18"/>
                <w:szCs w:val="18"/>
              </w:rPr>
              <w:t>万元以下罚款。个人有前款第一项、第二项行为之一的，处</w:t>
            </w:r>
            <w:r>
              <w:rPr>
                <w:rFonts w:ascii="宋体" w:hAnsi="宋体"/>
                <w:color w:val="FF0000"/>
                <w:sz w:val="18"/>
                <w:szCs w:val="18"/>
              </w:rPr>
              <w:t>200</w:t>
            </w:r>
            <w:r>
              <w:rPr>
                <w:rFonts w:hint="eastAsia" w:ascii="宋体" w:hAnsi="宋体"/>
                <w:color w:val="FF0000"/>
                <w:sz w:val="18"/>
                <w:szCs w:val="18"/>
              </w:rPr>
              <w:t>元以下罚款；有前款第三项行为的，处</w:t>
            </w:r>
            <w:r>
              <w:rPr>
                <w:rFonts w:ascii="宋体" w:hAnsi="宋体"/>
                <w:color w:val="FF0000"/>
                <w:sz w:val="18"/>
                <w:szCs w:val="18"/>
              </w:rPr>
              <w:t>3000</w:t>
            </w:r>
            <w:r>
              <w:rPr>
                <w:rFonts w:hint="eastAsia" w:ascii="宋体" w:hAnsi="宋体"/>
                <w:color w:val="FF0000"/>
                <w:sz w:val="18"/>
                <w:szCs w:val="18"/>
              </w:rPr>
              <w:t>元以下罚款。</w:t>
            </w:r>
          </w:p>
        </w:tc>
        <w:tc>
          <w:tcPr>
            <w:tcW w:w="3762" w:type="dxa"/>
            <w:vAlign w:val="center"/>
          </w:tcPr>
          <w:p w14:paraId="4BF55C9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、立案责任：发现涉嫌将危险废物混入建筑垃圾的违法行为（或者其他机关移送的违法案件）予以审查，决定是否立案。</w:t>
            </w:r>
          </w:p>
          <w:p w14:paraId="056B9F7B">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2516C098">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6D84D62">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39E2FF30">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0783E301">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03DFBB33">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、执行责任：责令限期改正，给予警告，依照生效的行政处罚决定罚款。</w:t>
            </w:r>
          </w:p>
          <w:p w14:paraId="17E3AC07">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6023A1D2">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105EC981">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0C1C0B2">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2D7EA034">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6364BAA0">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78442EAC">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1FB92C30">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5FADFA4A">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6AA8E022">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768E115">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0DD75C29">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47B4B1A0">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6368685E">
            <w:pPr>
              <w:spacing w:line="400" w:lineRule="exact"/>
              <w:jc w:val="center"/>
              <w:rPr>
                <w:rFonts w:hint="default" w:ascii="宋体" w:eastAsia="宋体"/>
                <w:color w:val="FF0000"/>
                <w:sz w:val="18"/>
                <w:szCs w:val="18"/>
                <w:lang w:val="en-US" w:eastAsia="zh-CN"/>
              </w:rPr>
            </w:pPr>
            <w:r>
              <w:rPr>
                <w:rFonts w:hint="eastAsia" w:ascii="宋体" w:hAnsi="宋体"/>
                <w:color w:val="FF0000"/>
                <w:sz w:val="18"/>
                <w:szCs w:val="18"/>
              </w:rPr>
              <w:t>自</w:t>
            </w:r>
            <w:r>
              <w:rPr>
                <w:rFonts w:ascii="宋体" w:hAnsi="宋体"/>
                <w:color w:val="FF0000"/>
                <w:sz w:val="18"/>
                <w:szCs w:val="18"/>
              </w:rPr>
              <w:t>2005</w:t>
            </w:r>
            <w:r>
              <w:rPr>
                <w:rFonts w:hint="eastAsia" w:ascii="宋体" w:hAnsi="宋体"/>
                <w:color w:val="FF0000"/>
                <w:sz w:val="18"/>
                <w:szCs w:val="18"/>
              </w:rPr>
              <w:t>年</w:t>
            </w:r>
            <w:r>
              <w:rPr>
                <w:rFonts w:ascii="宋体" w:hAnsi="宋体"/>
                <w:color w:val="FF0000"/>
                <w:sz w:val="18"/>
                <w:szCs w:val="18"/>
              </w:rPr>
              <w:t>6</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日起施行中华人民共和国建设部令第</w:t>
            </w:r>
            <w:r>
              <w:rPr>
                <w:rFonts w:ascii="宋体" w:hAnsi="宋体"/>
                <w:color w:val="FF0000"/>
                <w:sz w:val="18"/>
                <w:szCs w:val="18"/>
              </w:rPr>
              <w:t>139</w:t>
            </w:r>
            <w:r>
              <w:rPr>
                <w:rFonts w:hint="eastAsia" w:ascii="宋体" w:hAnsi="宋体"/>
                <w:color w:val="FF0000"/>
                <w:sz w:val="18"/>
                <w:szCs w:val="18"/>
              </w:rPr>
              <w:t>号发布；</w:t>
            </w:r>
          </w:p>
        </w:tc>
      </w:tr>
    </w:tbl>
    <w:p w14:paraId="06EFB427"/>
    <w:p w14:paraId="1C6D9EF7"/>
    <w:p w14:paraId="7EAD5D81"/>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65EF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4D6618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86278E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90C259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07287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CE2EED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BCAC52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557B31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D6643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0A8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708DE27">
            <w:pPr>
              <w:tabs>
                <w:tab w:val="left" w:pos="7937"/>
              </w:tabs>
              <w:spacing w:line="240" w:lineRule="exact"/>
              <w:jc w:val="center"/>
              <w:rPr>
                <w:rFonts w:hint="default" w:ascii="宋体"/>
                <w:color w:val="FF0000"/>
                <w:sz w:val="18"/>
                <w:szCs w:val="18"/>
                <w:lang w:val="en-US"/>
              </w:rPr>
            </w:pPr>
            <w:r>
              <w:rPr>
                <w:rFonts w:hint="eastAsia" w:ascii="宋体" w:hAnsi="宋体"/>
                <w:color w:val="FF0000"/>
                <w:sz w:val="18"/>
                <w:szCs w:val="18"/>
                <w:lang w:val="en-US" w:eastAsia="zh-CN"/>
              </w:rPr>
              <w:t>210</w:t>
            </w:r>
          </w:p>
        </w:tc>
        <w:tc>
          <w:tcPr>
            <w:tcW w:w="1256" w:type="dxa"/>
            <w:vAlign w:val="center"/>
          </w:tcPr>
          <w:p w14:paraId="5780F120">
            <w:pPr>
              <w:tabs>
                <w:tab w:val="left" w:pos="7937"/>
              </w:tabs>
              <w:spacing w:line="24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236AAEE0">
            <w:pPr>
              <w:tabs>
                <w:tab w:val="left" w:pos="7937"/>
              </w:tabs>
              <w:spacing w:line="240" w:lineRule="exact"/>
              <w:rPr>
                <w:rFonts w:ascii="宋体"/>
                <w:color w:val="FF0000"/>
                <w:sz w:val="18"/>
                <w:szCs w:val="18"/>
              </w:rPr>
            </w:pPr>
            <w:r>
              <w:rPr>
                <w:rFonts w:hint="eastAsia" w:ascii="宋体" w:hAnsi="宋体"/>
                <w:color w:val="FF0000"/>
                <w:sz w:val="18"/>
                <w:szCs w:val="18"/>
              </w:rPr>
              <w:t>对擅自设立弃置场受纳建筑垃圾处罚</w:t>
            </w:r>
          </w:p>
        </w:tc>
        <w:tc>
          <w:tcPr>
            <w:tcW w:w="1255" w:type="dxa"/>
            <w:vAlign w:val="center"/>
          </w:tcPr>
          <w:p w14:paraId="500F7935">
            <w:pPr>
              <w:tabs>
                <w:tab w:val="left" w:pos="7937"/>
              </w:tabs>
              <w:spacing w:line="240" w:lineRule="exact"/>
              <w:jc w:val="center"/>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11916122">
            <w:pPr>
              <w:tabs>
                <w:tab w:val="left" w:pos="7937"/>
              </w:tabs>
              <w:spacing w:line="280" w:lineRule="exact"/>
              <w:rPr>
                <w:rFonts w:ascii="宋体"/>
                <w:color w:val="FF0000"/>
                <w:sz w:val="18"/>
                <w:szCs w:val="18"/>
              </w:rPr>
            </w:pPr>
            <w:r>
              <w:rPr>
                <w:rFonts w:hint="eastAsia" w:ascii="宋体" w:hAnsi="宋体"/>
                <w:color w:val="FF0000"/>
                <w:sz w:val="18"/>
                <w:szCs w:val="18"/>
              </w:rPr>
              <w:t>【部委规章】《城市建筑垃圾管理规定》第二十条</w:t>
            </w:r>
            <w:r>
              <w:rPr>
                <w:rFonts w:hint="eastAsia" w:ascii="宋体" w:hAnsi="宋体"/>
                <w:color w:val="FF0000"/>
                <w:sz w:val="18"/>
                <w:szCs w:val="18"/>
                <w:lang w:val="en-US" w:eastAsia="zh-CN"/>
              </w:rPr>
              <w:t>第三项</w:t>
            </w:r>
            <w:r>
              <w:rPr>
                <w:rFonts w:hint="eastAsia" w:ascii="宋体" w:hAnsi="宋体"/>
                <w:color w:val="FF0000"/>
                <w:sz w:val="18"/>
                <w:szCs w:val="18"/>
              </w:rPr>
              <w:t>，任何单位和个人有下列情形之一的，由城市人民政府市容环境卫生主管部门责令限期改正，给予警告，处以罚款：</w:t>
            </w:r>
          </w:p>
          <w:p w14:paraId="74EA5F3C">
            <w:pPr>
              <w:tabs>
                <w:tab w:val="left" w:pos="7937"/>
              </w:tabs>
              <w:spacing w:line="280" w:lineRule="exact"/>
              <w:rPr>
                <w:rFonts w:ascii="宋体"/>
                <w:color w:val="FF0000"/>
                <w:sz w:val="18"/>
                <w:szCs w:val="18"/>
              </w:rPr>
            </w:pPr>
            <w:r>
              <w:rPr>
                <w:rFonts w:hint="eastAsia" w:ascii="宋体" w:hAnsi="宋体"/>
                <w:color w:val="FF0000"/>
                <w:sz w:val="18"/>
                <w:szCs w:val="18"/>
              </w:rPr>
              <w:t>（三）擅自设立弃置场受纳建筑垃圾的；</w:t>
            </w:r>
          </w:p>
          <w:p w14:paraId="69870D83">
            <w:pPr>
              <w:tabs>
                <w:tab w:val="left" w:pos="7937"/>
              </w:tabs>
              <w:spacing w:line="280" w:lineRule="exact"/>
              <w:rPr>
                <w:rFonts w:ascii="宋体"/>
                <w:color w:val="FF0000"/>
                <w:sz w:val="18"/>
                <w:szCs w:val="18"/>
              </w:rPr>
            </w:pPr>
            <w:r>
              <w:rPr>
                <w:rFonts w:hint="eastAsia" w:ascii="宋体" w:hAnsi="宋体"/>
                <w:color w:val="FF0000"/>
                <w:sz w:val="18"/>
                <w:szCs w:val="18"/>
              </w:rPr>
              <w:t>单位有前款第一项、第二项行为之一的，处</w:t>
            </w:r>
            <w:r>
              <w:rPr>
                <w:rFonts w:ascii="宋体" w:hAnsi="宋体"/>
                <w:color w:val="FF0000"/>
                <w:sz w:val="18"/>
                <w:szCs w:val="18"/>
              </w:rPr>
              <w:t>3000</w:t>
            </w:r>
            <w:r>
              <w:rPr>
                <w:rFonts w:hint="eastAsia" w:ascii="宋体" w:hAnsi="宋体"/>
                <w:color w:val="FF0000"/>
                <w:sz w:val="18"/>
                <w:szCs w:val="18"/>
              </w:rPr>
              <w:t>元以下罚款；有前款第三项行为的，处</w:t>
            </w:r>
            <w:r>
              <w:rPr>
                <w:rFonts w:ascii="宋体" w:hAnsi="宋体"/>
                <w:color w:val="FF0000"/>
                <w:sz w:val="18"/>
                <w:szCs w:val="18"/>
              </w:rPr>
              <w:t>5000</w:t>
            </w:r>
            <w:r>
              <w:rPr>
                <w:rFonts w:hint="eastAsia" w:ascii="宋体" w:hAnsi="宋体"/>
                <w:color w:val="FF0000"/>
                <w:sz w:val="18"/>
                <w:szCs w:val="18"/>
              </w:rPr>
              <w:t>元以上</w:t>
            </w:r>
            <w:r>
              <w:rPr>
                <w:rFonts w:ascii="宋体" w:hAnsi="宋体"/>
                <w:color w:val="FF0000"/>
                <w:sz w:val="18"/>
                <w:szCs w:val="18"/>
              </w:rPr>
              <w:t>1</w:t>
            </w:r>
            <w:r>
              <w:rPr>
                <w:rFonts w:hint="eastAsia" w:ascii="宋体" w:hAnsi="宋体"/>
                <w:color w:val="FF0000"/>
                <w:sz w:val="18"/>
                <w:szCs w:val="18"/>
              </w:rPr>
              <w:t>万元以下罚款。个人有前款第一项、第二项行为之一的，处</w:t>
            </w:r>
            <w:r>
              <w:rPr>
                <w:rFonts w:ascii="宋体" w:hAnsi="宋体"/>
                <w:color w:val="FF0000"/>
                <w:sz w:val="18"/>
                <w:szCs w:val="18"/>
              </w:rPr>
              <w:t>200</w:t>
            </w:r>
            <w:r>
              <w:rPr>
                <w:rFonts w:hint="eastAsia" w:ascii="宋体" w:hAnsi="宋体"/>
                <w:color w:val="FF0000"/>
                <w:sz w:val="18"/>
                <w:szCs w:val="18"/>
              </w:rPr>
              <w:t>元以下罚款；有前款第三项行为的，处</w:t>
            </w:r>
            <w:r>
              <w:rPr>
                <w:rFonts w:ascii="宋体" w:hAnsi="宋体"/>
                <w:color w:val="FF0000"/>
                <w:sz w:val="18"/>
                <w:szCs w:val="18"/>
              </w:rPr>
              <w:t>3000</w:t>
            </w:r>
            <w:r>
              <w:rPr>
                <w:rFonts w:hint="eastAsia" w:ascii="宋体" w:hAnsi="宋体"/>
                <w:color w:val="FF0000"/>
                <w:sz w:val="18"/>
                <w:szCs w:val="18"/>
              </w:rPr>
              <w:t>元以下罚款。</w:t>
            </w:r>
          </w:p>
        </w:tc>
        <w:tc>
          <w:tcPr>
            <w:tcW w:w="3762" w:type="dxa"/>
            <w:vAlign w:val="center"/>
          </w:tcPr>
          <w:p w14:paraId="0DDC3604">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、立案责任：发现涉嫌擅自设立弃置场受纳建筑垃圾</w:t>
            </w:r>
            <w:r>
              <w:rPr>
                <w:rFonts w:hint="eastAsia" w:ascii="宋体" w:hAnsi="宋体"/>
                <w:color w:val="FF0000"/>
                <w:sz w:val="18"/>
                <w:szCs w:val="18"/>
                <w:lang w:val="en-US" w:eastAsia="zh-CN"/>
              </w:rPr>
              <w:t>的</w:t>
            </w:r>
            <w:r>
              <w:rPr>
                <w:rFonts w:hint="eastAsia" w:ascii="宋体" w:hAnsi="宋体"/>
                <w:color w:val="FF0000"/>
                <w:sz w:val="18"/>
                <w:szCs w:val="18"/>
              </w:rPr>
              <w:t>违法行为（或者其他机关移送的违法案件）予以审查，决定是否立案。</w:t>
            </w:r>
          </w:p>
          <w:p w14:paraId="2DED9DC3">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9698362">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2449D51">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69F2A65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04F48681">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2F5A4E17">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、执行责任：责令限期改正，给予警告，依照生效的行政处罚决定罚款。</w:t>
            </w:r>
          </w:p>
          <w:p w14:paraId="6C34591B">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70A4CABA">
            <w:pPr>
              <w:tabs>
                <w:tab w:val="left" w:pos="7937"/>
              </w:tabs>
              <w:spacing w:line="280" w:lineRule="exac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75EEFA11">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729DBBC0">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15E2D321">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1134C9CE">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0FF2B06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648264E1">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34048FF1">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5538256E">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316F3057">
            <w:pPr>
              <w:tabs>
                <w:tab w:val="left" w:pos="7937"/>
              </w:tabs>
              <w:spacing w:line="280" w:lineRule="exac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07E9CAD3">
            <w:pPr>
              <w:tabs>
                <w:tab w:val="left" w:pos="7937"/>
              </w:tabs>
              <w:spacing w:line="280" w:lineRule="exact"/>
              <w:rPr>
                <w:rFonts w:asci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18369BA2">
            <w:pPr>
              <w:tabs>
                <w:tab w:val="left" w:pos="7937"/>
              </w:tabs>
              <w:spacing w:line="280" w:lineRule="exact"/>
              <w:rPr>
                <w:rFonts w:ascii="宋体"/>
                <w:color w:val="FF0000"/>
                <w:sz w:val="18"/>
                <w:szCs w:val="18"/>
              </w:rPr>
            </w:pPr>
            <w:r>
              <w:rPr>
                <w:rFonts w:ascii="宋体" w:hAnsi="宋体"/>
                <w:color w:val="FF0000"/>
                <w:sz w:val="18"/>
                <w:szCs w:val="18"/>
              </w:rPr>
              <w:t>11</w:t>
            </w:r>
            <w:r>
              <w:rPr>
                <w:rFonts w:hint="eastAsia" w:ascii="宋体" w:hAnsi="宋体"/>
                <w:color w:val="FF0000"/>
                <w:sz w:val="18"/>
                <w:szCs w:val="18"/>
              </w:rPr>
              <w:t>、其他违反法律法规规章文件规定的行为。</w:t>
            </w:r>
          </w:p>
        </w:tc>
        <w:tc>
          <w:tcPr>
            <w:tcW w:w="1427" w:type="dxa"/>
            <w:vAlign w:val="center"/>
          </w:tcPr>
          <w:p w14:paraId="7DCFC896">
            <w:pPr>
              <w:spacing w:line="400" w:lineRule="exact"/>
              <w:jc w:val="center"/>
              <w:rPr>
                <w:rFonts w:hint="default" w:ascii="宋体" w:eastAsia="宋体"/>
                <w:color w:val="FF0000"/>
                <w:sz w:val="18"/>
                <w:szCs w:val="18"/>
                <w:lang w:val="en-US" w:eastAsia="zh-CN"/>
              </w:rPr>
            </w:pPr>
            <w:r>
              <w:rPr>
                <w:rFonts w:hint="eastAsia" w:ascii="宋体" w:hAnsi="宋体"/>
                <w:color w:val="FF0000"/>
                <w:sz w:val="18"/>
                <w:szCs w:val="18"/>
              </w:rPr>
              <w:t>自</w:t>
            </w:r>
            <w:r>
              <w:rPr>
                <w:rFonts w:ascii="宋体" w:hAnsi="宋体"/>
                <w:color w:val="FF0000"/>
                <w:sz w:val="18"/>
                <w:szCs w:val="18"/>
              </w:rPr>
              <w:t>2005</w:t>
            </w:r>
            <w:r>
              <w:rPr>
                <w:rFonts w:hint="eastAsia" w:ascii="宋体" w:hAnsi="宋体"/>
                <w:color w:val="FF0000"/>
                <w:sz w:val="18"/>
                <w:szCs w:val="18"/>
              </w:rPr>
              <w:t>年</w:t>
            </w:r>
            <w:r>
              <w:rPr>
                <w:rFonts w:ascii="宋体" w:hAnsi="宋体"/>
                <w:color w:val="FF0000"/>
                <w:sz w:val="18"/>
                <w:szCs w:val="18"/>
              </w:rPr>
              <w:t>6</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日起施行中华人民共和国建设部令第</w:t>
            </w:r>
            <w:r>
              <w:rPr>
                <w:rFonts w:ascii="宋体" w:hAnsi="宋体"/>
                <w:color w:val="FF0000"/>
                <w:sz w:val="18"/>
                <w:szCs w:val="18"/>
              </w:rPr>
              <w:t>139</w:t>
            </w:r>
            <w:r>
              <w:rPr>
                <w:rFonts w:hint="eastAsia" w:ascii="宋体" w:hAnsi="宋体"/>
                <w:color w:val="FF0000"/>
                <w:sz w:val="18"/>
                <w:szCs w:val="18"/>
              </w:rPr>
              <w:t>号发布；</w:t>
            </w:r>
          </w:p>
        </w:tc>
      </w:tr>
    </w:tbl>
    <w:p w14:paraId="19653F84"/>
    <w:p w14:paraId="13CCB247"/>
    <w:p w14:paraId="7F94ECC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5D2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6FB61B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74E6A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474EBD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1376E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D6334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DA4DB9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449928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3FE672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321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28D57888">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211</w:t>
            </w:r>
          </w:p>
        </w:tc>
        <w:tc>
          <w:tcPr>
            <w:tcW w:w="1256" w:type="dxa"/>
            <w:vAlign w:val="center"/>
          </w:tcPr>
          <w:p w14:paraId="3A84ED38">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CAB90F1">
            <w:pPr>
              <w:tabs>
                <w:tab w:val="left" w:pos="7937"/>
              </w:tabs>
              <w:spacing w:line="240" w:lineRule="exact"/>
              <w:rPr>
                <w:rFonts w:ascii="宋体"/>
                <w:color w:val="000000"/>
                <w:sz w:val="18"/>
                <w:szCs w:val="18"/>
              </w:rPr>
            </w:pPr>
            <w:r>
              <w:rPr>
                <w:rFonts w:hint="eastAsia" w:ascii="宋体" w:hAnsi="宋体"/>
                <w:color w:val="000000"/>
                <w:sz w:val="18"/>
                <w:szCs w:val="18"/>
              </w:rPr>
              <w:t>对建筑垃圾储运消纳场受纳工业垃圾、生活垃圾和有毒有害垃圾的处罚</w:t>
            </w:r>
          </w:p>
        </w:tc>
        <w:tc>
          <w:tcPr>
            <w:tcW w:w="1255" w:type="dxa"/>
            <w:vAlign w:val="center"/>
          </w:tcPr>
          <w:p w14:paraId="1FECC09F">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34BD7E5A">
            <w:pPr>
              <w:tabs>
                <w:tab w:val="left" w:pos="7937"/>
              </w:tabs>
              <w:spacing w:line="280" w:lineRule="exact"/>
              <w:rPr>
                <w:rFonts w:ascii="宋体"/>
                <w:color w:val="000000"/>
                <w:sz w:val="18"/>
                <w:szCs w:val="18"/>
              </w:rPr>
            </w:pPr>
            <w:r>
              <w:rPr>
                <w:rFonts w:hint="eastAsia" w:ascii="宋体" w:hAnsi="宋体"/>
                <w:color w:val="000000"/>
                <w:sz w:val="18"/>
                <w:szCs w:val="18"/>
              </w:rPr>
              <w:t>【部委规章】《城市建筑垃圾管理规定》第二十一条</w:t>
            </w:r>
            <w:r>
              <w:rPr>
                <w:rFonts w:ascii="宋体" w:hAnsi="宋体"/>
                <w:color w:val="000000"/>
                <w:sz w:val="18"/>
                <w:szCs w:val="18"/>
              </w:rPr>
              <w:t xml:space="preserve"> </w:t>
            </w:r>
            <w:r>
              <w:rPr>
                <w:rFonts w:hint="eastAsia" w:ascii="宋体" w:hAnsi="宋体"/>
                <w:color w:val="000000"/>
                <w:sz w:val="18"/>
                <w:szCs w:val="18"/>
              </w:rPr>
              <w:t>建筑垃圾储运消纳场受纳工业垃圾、生活垃圾和有毒有害垃圾的，由城市人民政府市容环境卫生主管部门责令限期改正，给予警告，处</w:t>
            </w:r>
            <w:r>
              <w:rPr>
                <w:rFonts w:ascii="宋体" w:hAnsi="宋体"/>
                <w:color w:val="000000"/>
                <w:sz w:val="18"/>
                <w:szCs w:val="18"/>
              </w:rPr>
              <w:t>5000</w:t>
            </w:r>
            <w:r>
              <w:rPr>
                <w:rFonts w:hint="eastAsia" w:ascii="宋体" w:hAnsi="宋体"/>
                <w:color w:val="000000"/>
                <w:sz w:val="18"/>
                <w:szCs w:val="18"/>
              </w:rPr>
              <w:t>元以上</w:t>
            </w:r>
            <w:r>
              <w:rPr>
                <w:rFonts w:ascii="宋体" w:hAnsi="宋体"/>
                <w:color w:val="000000"/>
                <w:sz w:val="18"/>
                <w:szCs w:val="18"/>
              </w:rPr>
              <w:t>1</w:t>
            </w:r>
            <w:r>
              <w:rPr>
                <w:rFonts w:hint="eastAsia" w:ascii="宋体" w:hAnsi="宋体"/>
                <w:color w:val="000000"/>
                <w:sz w:val="18"/>
                <w:szCs w:val="18"/>
              </w:rPr>
              <w:t>万元以下罚款。</w:t>
            </w:r>
          </w:p>
        </w:tc>
        <w:tc>
          <w:tcPr>
            <w:tcW w:w="3762" w:type="dxa"/>
            <w:vAlign w:val="center"/>
          </w:tcPr>
          <w:p w14:paraId="477C0F7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、立案责任：发现建筑垃圾储运消纳场涉嫌受纳工业垃圾、生活垃圾和有毒有害垃圾的违法行为（或者其他机关移送的违法案件）予以审查，决定是否立案。</w:t>
            </w:r>
          </w:p>
          <w:p w14:paraId="41A55E2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1516E83">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1A8D0E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7C2A878">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6E01C9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C1852F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、执行责任：责令限期改正，给予警告，依照生效的行政处罚决定罚款。</w:t>
            </w:r>
          </w:p>
          <w:p w14:paraId="14B1937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7FC88B54">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14320FA">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5AEA9650">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07C82BA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DA1E4F2">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7731F563">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63BC16BB">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49054AC7">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20004CC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9C8C89D">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B2673E0">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5E2C0038">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CE3B3DE">
            <w:pPr>
              <w:spacing w:line="400" w:lineRule="exact"/>
              <w:jc w:val="center"/>
              <w:rPr>
                <w:rFonts w:ascii="宋体"/>
                <w:sz w:val="18"/>
                <w:szCs w:val="18"/>
              </w:rPr>
            </w:pPr>
            <w:r>
              <w:rPr>
                <w:rFonts w:hint="eastAsia" w:ascii="宋体" w:hAnsi="宋体"/>
                <w:sz w:val="18"/>
                <w:szCs w:val="18"/>
              </w:rPr>
              <w:t>自</w:t>
            </w:r>
            <w:r>
              <w:rPr>
                <w:rFonts w:ascii="宋体" w:hAnsi="宋体"/>
                <w:sz w:val="18"/>
                <w:szCs w:val="18"/>
              </w:rPr>
              <w:t>2005</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日起施行中华人民共和国建设部令第</w:t>
            </w:r>
            <w:r>
              <w:rPr>
                <w:rFonts w:ascii="宋体" w:hAnsi="宋体"/>
                <w:sz w:val="18"/>
                <w:szCs w:val="18"/>
              </w:rPr>
              <w:t>139</w:t>
            </w:r>
            <w:r>
              <w:rPr>
                <w:rFonts w:hint="eastAsia" w:ascii="宋体" w:hAnsi="宋体"/>
                <w:sz w:val="18"/>
                <w:szCs w:val="18"/>
              </w:rPr>
              <w:t>号发布</w:t>
            </w:r>
          </w:p>
        </w:tc>
      </w:tr>
    </w:tbl>
    <w:p w14:paraId="5505184C"/>
    <w:p w14:paraId="62847AA0"/>
    <w:p w14:paraId="217B947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D8A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04EAC9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DC34D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2012AC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5B67A7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5E3EE6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EDA7C5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DDF9B3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FBB344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D69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0" w:hRule="atLeast"/>
        </w:trPr>
        <w:tc>
          <w:tcPr>
            <w:tcW w:w="807" w:type="dxa"/>
            <w:vAlign w:val="center"/>
          </w:tcPr>
          <w:p w14:paraId="59C8C159">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212</w:t>
            </w:r>
          </w:p>
        </w:tc>
        <w:tc>
          <w:tcPr>
            <w:tcW w:w="1256" w:type="dxa"/>
            <w:vAlign w:val="center"/>
          </w:tcPr>
          <w:p w14:paraId="15F880F2">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0B2AE3EA">
            <w:pPr>
              <w:tabs>
                <w:tab w:val="left" w:pos="7937"/>
              </w:tabs>
              <w:spacing w:line="240" w:lineRule="exact"/>
              <w:rPr>
                <w:rFonts w:ascii="宋体"/>
                <w:color w:val="000000"/>
                <w:sz w:val="18"/>
                <w:szCs w:val="18"/>
              </w:rPr>
            </w:pPr>
            <w:r>
              <w:rPr>
                <w:rFonts w:hint="eastAsia" w:ascii="宋体" w:hAnsi="宋体"/>
                <w:color w:val="000000"/>
                <w:sz w:val="18"/>
                <w:szCs w:val="18"/>
              </w:rPr>
              <w:t>对施工单位未及时清运工程施工过程中产生的建筑垃圾，造成环境污染的处罚</w:t>
            </w:r>
          </w:p>
        </w:tc>
        <w:tc>
          <w:tcPr>
            <w:tcW w:w="1255" w:type="dxa"/>
            <w:vAlign w:val="center"/>
          </w:tcPr>
          <w:p w14:paraId="73E3A91F">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14114486">
            <w:pPr>
              <w:tabs>
                <w:tab w:val="left" w:pos="7937"/>
              </w:tabs>
              <w:spacing w:line="280" w:lineRule="exact"/>
              <w:rPr>
                <w:rFonts w:ascii="宋体"/>
                <w:color w:val="000000"/>
                <w:sz w:val="18"/>
                <w:szCs w:val="18"/>
              </w:rPr>
            </w:pPr>
            <w:r>
              <w:rPr>
                <w:rFonts w:hint="eastAsia" w:ascii="宋体" w:hAnsi="宋体"/>
                <w:color w:val="000000"/>
                <w:sz w:val="18"/>
                <w:szCs w:val="18"/>
              </w:rPr>
              <w:t>【部委规章】《城市建筑垃圾管理规定》第二十二条，施工单位未及时清运工程施工过程中产生的建筑垃圾，造成环境污染的，由城市人民政府市容环境卫生主管部门责令限期改正，给予警告，处</w:t>
            </w:r>
            <w:r>
              <w:rPr>
                <w:rFonts w:ascii="宋体" w:hAnsi="宋体"/>
                <w:color w:val="000000"/>
                <w:sz w:val="18"/>
                <w:szCs w:val="18"/>
              </w:rPr>
              <w:t>5000</w:t>
            </w:r>
            <w:r>
              <w:rPr>
                <w:rFonts w:hint="eastAsia" w:ascii="宋体" w:hAnsi="宋体"/>
                <w:color w:val="000000"/>
                <w:sz w:val="18"/>
                <w:szCs w:val="18"/>
              </w:rPr>
              <w:t>元以上</w:t>
            </w:r>
            <w:r>
              <w:rPr>
                <w:rFonts w:ascii="宋体" w:hAnsi="宋体"/>
                <w:color w:val="000000"/>
                <w:sz w:val="18"/>
                <w:szCs w:val="18"/>
              </w:rPr>
              <w:t>5</w:t>
            </w:r>
            <w:r>
              <w:rPr>
                <w:rFonts w:hint="eastAsia" w:ascii="宋体" w:hAnsi="宋体"/>
                <w:color w:val="000000"/>
                <w:sz w:val="18"/>
                <w:szCs w:val="18"/>
              </w:rPr>
              <w:t>万元以下罚款。</w:t>
            </w:r>
          </w:p>
          <w:p w14:paraId="296B409F">
            <w:pPr>
              <w:tabs>
                <w:tab w:val="left" w:pos="7937"/>
              </w:tabs>
              <w:spacing w:line="280" w:lineRule="exact"/>
              <w:rPr>
                <w:rFonts w:ascii="宋体"/>
                <w:color w:val="000000"/>
                <w:sz w:val="18"/>
                <w:szCs w:val="18"/>
              </w:rPr>
            </w:pPr>
            <w:r>
              <w:rPr>
                <w:rFonts w:hint="eastAsia" w:ascii="宋体" w:hAnsi="宋体"/>
                <w:color w:val="000000"/>
                <w:sz w:val="18"/>
                <w:szCs w:val="18"/>
              </w:rPr>
              <w:t>施工单位将建筑垃圾交给个人或者未经核准从事建筑垃圾运输的单位处置的，由城市人民政府市容环境卫生主管部门责令限期改正，给予警告，处</w:t>
            </w:r>
            <w:r>
              <w:rPr>
                <w:rFonts w:ascii="宋体" w:hAnsi="宋体"/>
                <w:color w:val="000000"/>
                <w:sz w:val="18"/>
                <w:szCs w:val="18"/>
              </w:rPr>
              <w:t>1</w:t>
            </w:r>
            <w:r>
              <w:rPr>
                <w:rFonts w:hint="eastAsia" w:ascii="宋体" w:hAnsi="宋体"/>
                <w:color w:val="000000"/>
                <w:sz w:val="18"/>
                <w:szCs w:val="18"/>
              </w:rPr>
              <w:t>万元以上</w:t>
            </w:r>
            <w:r>
              <w:rPr>
                <w:rFonts w:ascii="宋体" w:hAnsi="宋体"/>
                <w:color w:val="000000"/>
                <w:sz w:val="18"/>
                <w:szCs w:val="18"/>
              </w:rPr>
              <w:t>10</w:t>
            </w:r>
            <w:r>
              <w:rPr>
                <w:rFonts w:hint="eastAsia" w:ascii="宋体" w:hAnsi="宋体"/>
                <w:color w:val="000000"/>
                <w:sz w:val="18"/>
                <w:szCs w:val="18"/>
              </w:rPr>
              <w:t>万元以下罚款。</w:t>
            </w:r>
          </w:p>
          <w:p w14:paraId="703FFA30">
            <w:pPr>
              <w:tabs>
                <w:tab w:val="left" w:pos="7937"/>
              </w:tabs>
              <w:spacing w:line="280" w:lineRule="exact"/>
              <w:rPr>
                <w:rFonts w:ascii="宋体"/>
                <w:color w:val="000000"/>
                <w:sz w:val="18"/>
                <w:szCs w:val="18"/>
              </w:rPr>
            </w:pPr>
          </w:p>
        </w:tc>
        <w:tc>
          <w:tcPr>
            <w:tcW w:w="3762" w:type="dxa"/>
            <w:vAlign w:val="center"/>
          </w:tcPr>
          <w:p w14:paraId="483D3B2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、立案责任：发现施工单位涉嫌未及时清运工程施工过程中产生的建筑垃圾，造成环境污染的违法行为（或者其他机关移送的违法案件）予以审查，决定是否立案。</w:t>
            </w:r>
          </w:p>
          <w:p w14:paraId="10F39BD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CA495DE">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0DFFD5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11DFFEE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27A7CB49">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1679ABD4">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、执行责任：责令限期改正，给予警告，依照生效的行政处罚决定罚款。</w:t>
            </w:r>
          </w:p>
          <w:p w14:paraId="30C7AC2A">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267F1FC7">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9D4C9C4">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4561AC1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3EBFE564">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076F73F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3EB3271B">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F0D6546">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30FB96B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F4F3CD7">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429F386">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0F9DA96">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0737EB5D">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253FD2C1">
            <w:pPr>
              <w:spacing w:line="400" w:lineRule="exact"/>
              <w:jc w:val="center"/>
              <w:rPr>
                <w:rFonts w:ascii="宋体"/>
                <w:sz w:val="18"/>
                <w:szCs w:val="18"/>
              </w:rPr>
            </w:pPr>
            <w:r>
              <w:rPr>
                <w:rFonts w:hint="eastAsia" w:ascii="宋体" w:hAnsi="宋体"/>
                <w:sz w:val="18"/>
                <w:szCs w:val="18"/>
              </w:rPr>
              <w:t>自</w:t>
            </w:r>
            <w:r>
              <w:rPr>
                <w:rFonts w:ascii="宋体" w:hAnsi="宋体"/>
                <w:sz w:val="18"/>
                <w:szCs w:val="18"/>
              </w:rPr>
              <w:t>2005</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日起施行中华人民共和国建设部令第</w:t>
            </w:r>
            <w:r>
              <w:rPr>
                <w:rFonts w:ascii="宋体" w:hAnsi="宋体"/>
                <w:sz w:val="18"/>
                <w:szCs w:val="18"/>
              </w:rPr>
              <w:t>139</w:t>
            </w:r>
            <w:r>
              <w:rPr>
                <w:rFonts w:hint="eastAsia" w:ascii="宋体" w:hAnsi="宋体"/>
                <w:sz w:val="18"/>
                <w:szCs w:val="18"/>
              </w:rPr>
              <w:t>号发布</w:t>
            </w:r>
          </w:p>
        </w:tc>
      </w:tr>
    </w:tbl>
    <w:p w14:paraId="65A49BF8"/>
    <w:p w14:paraId="3856E40E"/>
    <w:p w14:paraId="7819DAB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E0E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1941C6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5A2D94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40F9A2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7EAD25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DD451C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C6FE2D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4B73B1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1940F7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C04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5375E23B">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213</w:t>
            </w:r>
          </w:p>
        </w:tc>
        <w:tc>
          <w:tcPr>
            <w:tcW w:w="1256" w:type="dxa"/>
            <w:vAlign w:val="center"/>
          </w:tcPr>
          <w:p w14:paraId="0B5D5679">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651970BB">
            <w:pPr>
              <w:tabs>
                <w:tab w:val="left" w:pos="7937"/>
              </w:tabs>
              <w:spacing w:line="240" w:lineRule="exact"/>
              <w:rPr>
                <w:rFonts w:ascii="宋体"/>
                <w:color w:val="000000"/>
                <w:sz w:val="18"/>
                <w:szCs w:val="18"/>
              </w:rPr>
            </w:pPr>
            <w:r>
              <w:rPr>
                <w:rFonts w:hint="eastAsia" w:ascii="宋体" w:hAnsi="宋体"/>
                <w:color w:val="000000"/>
                <w:sz w:val="18"/>
                <w:szCs w:val="18"/>
              </w:rPr>
              <w:t>对施工单位将建筑垃圾交给个人或者未经核准从事建筑垃圾运输的单位处置的处罚</w:t>
            </w:r>
          </w:p>
        </w:tc>
        <w:tc>
          <w:tcPr>
            <w:tcW w:w="1255" w:type="dxa"/>
            <w:vAlign w:val="center"/>
          </w:tcPr>
          <w:p w14:paraId="0E8D45F7">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FE24BCF">
            <w:pPr>
              <w:tabs>
                <w:tab w:val="left" w:pos="7937"/>
              </w:tabs>
              <w:spacing w:line="280" w:lineRule="exact"/>
              <w:rPr>
                <w:rFonts w:ascii="宋体"/>
                <w:color w:val="000000"/>
                <w:sz w:val="18"/>
                <w:szCs w:val="18"/>
              </w:rPr>
            </w:pPr>
            <w:r>
              <w:rPr>
                <w:rFonts w:hint="eastAsia" w:ascii="宋体" w:hAnsi="宋体"/>
                <w:color w:val="000000"/>
                <w:sz w:val="18"/>
                <w:szCs w:val="18"/>
              </w:rPr>
              <w:t>【部委规章】《城市建筑垃圾管理规定》第二十二条，施工单位未及时清运工程施工过程中产生的建筑垃圾，造成环境污染的，由城市人民政府市容环境卫生主管部门责令限期改正，给予警告，处</w:t>
            </w:r>
            <w:r>
              <w:rPr>
                <w:rFonts w:ascii="宋体" w:hAnsi="宋体"/>
                <w:color w:val="000000"/>
                <w:sz w:val="18"/>
                <w:szCs w:val="18"/>
              </w:rPr>
              <w:t>5000</w:t>
            </w:r>
            <w:r>
              <w:rPr>
                <w:rFonts w:hint="eastAsia" w:ascii="宋体" w:hAnsi="宋体"/>
                <w:color w:val="000000"/>
                <w:sz w:val="18"/>
                <w:szCs w:val="18"/>
              </w:rPr>
              <w:t>元以上</w:t>
            </w:r>
            <w:r>
              <w:rPr>
                <w:rFonts w:ascii="宋体" w:hAnsi="宋体"/>
                <w:color w:val="000000"/>
                <w:sz w:val="18"/>
                <w:szCs w:val="18"/>
              </w:rPr>
              <w:t>5</w:t>
            </w:r>
            <w:r>
              <w:rPr>
                <w:rFonts w:hint="eastAsia" w:ascii="宋体" w:hAnsi="宋体"/>
                <w:color w:val="000000"/>
                <w:sz w:val="18"/>
                <w:szCs w:val="18"/>
              </w:rPr>
              <w:t>万元以下罚款。</w:t>
            </w:r>
          </w:p>
          <w:p w14:paraId="6BAC5291">
            <w:pPr>
              <w:tabs>
                <w:tab w:val="left" w:pos="7937"/>
              </w:tabs>
              <w:spacing w:line="280" w:lineRule="exact"/>
              <w:rPr>
                <w:rFonts w:ascii="宋体"/>
                <w:color w:val="000000"/>
                <w:sz w:val="18"/>
                <w:szCs w:val="18"/>
              </w:rPr>
            </w:pPr>
            <w:r>
              <w:rPr>
                <w:rFonts w:hint="eastAsia" w:ascii="宋体" w:hAnsi="宋体"/>
                <w:color w:val="000000"/>
                <w:sz w:val="18"/>
                <w:szCs w:val="18"/>
              </w:rPr>
              <w:t>施工单位将建筑垃圾交给个人或者未经核准从事建筑垃圾运输的单位处置的，由城市人民政府市容环境卫生主管部门责令限期改正，给予警告，处</w:t>
            </w:r>
            <w:r>
              <w:rPr>
                <w:rFonts w:ascii="宋体" w:hAnsi="宋体"/>
                <w:color w:val="000000"/>
                <w:sz w:val="18"/>
                <w:szCs w:val="18"/>
              </w:rPr>
              <w:t>1</w:t>
            </w:r>
            <w:r>
              <w:rPr>
                <w:rFonts w:hint="eastAsia" w:ascii="宋体" w:hAnsi="宋体"/>
                <w:color w:val="000000"/>
                <w:sz w:val="18"/>
                <w:szCs w:val="18"/>
              </w:rPr>
              <w:t>万元以上</w:t>
            </w:r>
            <w:r>
              <w:rPr>
                <w:rFonts w:ascii="宋体" w:hAnsi="宋体"/>
                <w:color w:val="000000"/>
                <w:sz w:val="18"/>
                <w:szCs w:val="18"/>
              </w:rPr>
              <w:t>10</w:t>
            </w:r>
            <w:r>
              <w:rPr>
                <w:rFonts w:hint="eastAsia" w:ascii="宋体" w:hAnsi="宋体"/>
                <w:color w:val="000000"/>
                <w:sz w:val="18"/>
                <w:szCs w:val="18"/>
              </w:rPr>
              <w:t>万元以下罚款。</w:t>
            </w:r>
          </w:p>
          <w:p w14:paraId="13F0C3DF">
            <w:pPr>
              <w:tabs>
                <w:tab w:val="left" w:pos="7937"/>
              </w:tabs>
              <w:spacing w:line="280" w:lineRule="exact"/>
              <w:rPr>
                <w:rFonts w:ascii="宋体"/>
                <w:color w:val="000000"/>
                <w:sz w:val="18"/>
                <w:szCs w:val="18"/>
              </w:rPr>
            </w:pPr>
          </w:p>
        </w:tc>
        <w:tc>
          <w:tcPr>
            <w:tcW w:w="3762" w:type="dxa"/>
            <w:vAlign w:val="center"/>
          </w:tcPr>
          <w:p w14:paraId="0467F94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、立案责任：发现施工单位涉嫌将建筑垃圾交给个人或者未经核准从事建筑垃圾运输的单位处置的违法行为（或者其他机关移送的违法案件）予以审查，决定是否立案。</w:t>
            </w:r>
          </w:p>
          <w:p w14:paraId="69CB9751">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6155E2A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C760E27">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E5A64C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AED922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DAD128D">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、执行责任：责令限期改正，给予警告，依照生效的行政处罚决定罚款。</w:t>
            </w:r>
          </w:p>
          <w:p w14:paraId="1F6AE4AD">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E47F202">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2051722">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0D19440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1A8313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3CC32C01">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1D4962C1">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B9E515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D41BCF5">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3F2F19EB">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578C8D36">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5775385">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651004E3">
            <w:pPr>
              <w:tabs>
                <w:tab w:val="left" w:pos="7937"/>
              </w:tabs>
              <w:spacing w:line="28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3694D49F">
            <w:pPr>
              <w:spacing w:line="400" w:lineRule="exact"/>
              <w:jc w:val="center"/>
              <w:rPr>
                <w:rFonts w:ascii="宋体"/>
                <w:sz w:val="18"/>
                <w:szCs w:val="18"/>
              </w:rPr>
            </w:pPr>
            <w:r>
              <w:rPr>
                <w:rFonts w:hint="eastAsia" w:ascii="宋体" w:hAnsi="宋体"/>
                <w:sz w:val="18"/>
                <w:szCs w:val="18"/>
              </w:rPr>
              <w:t>自</w:t>
            </w:r>
            <w:r>
              <w:rPr>
                <w:rFonts w:ascii="宋体" w:hAnsi="宋体"/>
                <w:sz w:val="18"/>
                <w:szCs w:val="18"/>
              </w:rPr>
              <w:t>2005</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日起施行中华人民共和国建设部令第</w:t>
            </w:r>
            <w:r>
              <w:rPr>
                <w:rFonts w:ascii="宋体" w:hAnsi="宋体"/>
                <w:sz w:val="18"/>
                <w:szCs w:val="18"/>
              </w:rPr>
              <w:t>139</w:t>
            </w:r>
            <w:r>
              <w:rPr>
                <w:rFonts w:hint="eastAsia" w:ascii="宋体" w:hAnsi="宋体"/>
                <w:sz w:val="18"/>
                <w:szCs w:val="18"/>
              </w:rPr>
              <w:t>号发布</w:t>
            </w:r>
          </w:p>
        </w:tc>
      </w:tr>
    </w:tbl>
    <w:p w14:paraId="72FC4480"/>
    <w:p w14:paraId="1905FE12"/>
    <w:p w14:paraId="12507DC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5671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98B25A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F76CD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208CAF8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DDEEEE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3CA457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3B4523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B92E36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270C25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A09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5" w:hRule="atLeast"/>
        </w:trPr>
        <w:tc>
          <w:tcPr>
            <w:tcW w:w="807" w:type="dxa"/>
            <w:vAlign w:val="center"/>
          </w:tcPr>
          <w:p w14:paraId="5877A486">
            <w:pPr>
              <w:tabs>
                <w:tab w:val="left" w:pos="7937"/>
              </w:tabs>
              <w:spacing w:line="240" w:lineRule="exact"/>
              <w:jc w:val="center"/>
              <w:rPr>
                <w:rFonts w:hint="default" w:ascii="宋体"/>
                <w:color w:val="000000"/>
                <w:sz w:val="18"/>
                <w:szCs w:val="18"/>
                <w:lang w:val="en-US"/>
              </w:rPr>
            </w:pPr>
            <w:r>
              <w:rPr>
                <w:rFonts w:hint="eastAsia" w:ascii="宋体" w:hAnsi="宋体"/>
                <w:color w:val="000000"/>
                <w:sz w:val="18"/>
                <w:szCs w:val="18"/>
                <w:lang w:val="en-US" w:eastAsia="zh-CN"/>
              </w:rPr>
              <w:t>214</w:t>
            </w:r>
          </w:p>
        </w:tc>
        <w:tc>
          <w:tcPr>
            <w:tcW w:w="1256" w:type="dxa"/>
            <w:vAlign w:val="center"/>
          </w:tcPr>
          <w:p w14:paraId="2DEA25F4">
            <w:pPr>
              <w:tabs>
                <w:tab w:val="left" w:pos="7937"/>
              </w:tabs>
              <w:spacing w:line="24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7D01C8A2">
            <w:pPr>
              <w:tabs>
                <w:tab w:val="left" w:pos="7937"/>
              </w:tabs>
              <w:spacing w:line="240" w:lineRule="exact"/>
              <w:rPr>
                <w:rFonts w:ascii="宋体"/>
                <w:color w:val="000000"/>
                <w:sz w:val="18"/>
                <w:szCs w:val="18"/>
              </w:rPr>
            </w:pPr>
            <w:r>
              <w:rPr>
                <w:rFonts w:hint="eastAsia" w:ascii="宋体" w:hAnsi="宋体"/>
                <w:color w:val="000000"/>
                <w:sz w:val="18"/>
                <w:szCs w:val="18"/>
              </w:rPr>
              <w:t>对处置建筑垃圾的单位在运输建筑垃圾过程中沿途丢弃、遗撒建筑垃圾的处罚</w:t>
            </w:r>
          </w:p>
        </w:tc>
        <w:tc>
          <w:tcPr>
            <w:tcW w:w="1255" w:type="dxa"/>
            <w:vAlign w:val="center"/>
          </w:tcPr>
          <w:p w14:paraId="6144A661">
            <w:pPr>
              <w:tabs>
                <w:tab w:val="left" w:pos="7937"/>
              </w:tabs>
              <w:spacing w:line="240" w:lineRule="exact"/>
              <w:jc w:val="center"/>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7B7CE8B3">
            <w:pPr>
              <w:tabs>
                <w:tab w:val="left" w:pos="7937"/>
              </w:tabs>
              <w:spacing w:line="280" w:lineRule="exact"/>
              <w:rPr>
                <w:rFonts w:ascii="宋体"/>
                <w:color w:val="000000"/>
                <w:sz w:val="18"/>
                <w:szCs w:val="18"/>
              </w:rPr>
            </w:pPr>
            <w:r>
              <w:rPr>
                <w:rFonts w:hint="eastAsia" w:ascii="宋体" w:hAnsi="宋体"/>
                <w:color w:val="000000"/>
                <w:sz w:val="18"/>
                <w:szCs w:val="18"/>
              </w:rPr>
              <w:t>【部委规章】《城市建筑垃圾管理规定》第二十三条，处置建筑垃圾的单位在运输建筑垃圾过程中沿途丢弃、遗撒建筑垃圾的，由城市人民政府市容环境卫生主管部门责令限期改正，给予警告，处</w:t>
            </w:r>
            <w:r>
              <w:rPr>
                <w:rFonts w:ascii="宋体" w:hAnsi="宋体"/>
                <w:color w:val="000000"/>
                <w:sz w:val="18"/>
                <w:szCs w:val="18"/>
              </w:rPr>
              <w:t>5000</w:t>
            </w:r>
            <w:r>
              <w:rPr>
                <w:rFonts w:hint="eastAsia" w:ascii="宋体" w:hAnsi="宋体"/>
                <w:color w:val="000000"/>
                <w:sz w:val="18"/>
                <w:szCs w:val="18"/>
              </w:rPr>
              <w:t>元以上</w:t>
            </w:r>
            <w:r>
              <w:rPr>
                <w:rFonts w:ascii="宋体" w:hAnsi="宋体"/>
                <w:color w:val="000000"/>
                <w:sz w:val="18"/>
                <w:szCs w:val="18"/>
              </w:rPr>
              <w:t>5</w:t>
            </w:r>
            <w:r>
              <w:rPr>
                <w:rFonts w:hint="eastAsia" w:ascii="宋体" w:hAnsi="宋体"/>
                <w:color w:val="000000"/>
                <w:sz w:val="18"/>
                <w:szCs w:val="18"/>
              </w:rPr>
              <w:t>万元以下罚款。</w:t>
            </w:r>
          </w:p>
          <w:p w14:paraId="49BD3E82">
            <w:pPr>
              <w:tabs>
                <w:tab w:val="left" w:pos="7937"/>
              </w:tabs>
              <w:spacing w:line="280" w:lineRule="exact"/>
              <w:rPr>
                <w:rFonts w:ascii="宋体"/>
                <w:color w:val="000000"/>
                <w:sz w:val="18"/>
                <w:szCs w:val="18"/>
              </w:rPr>
            </w:pPr>
          </w:p>
        </w:tc>
        <w:tc>
          <w:tcPr>
            <w:tcW w:w="3762" w:type="dxa"/>
            <w:vAlign w:val="center"/>
          </w:tcPr>
          <w:p w14:paraId="0DA6F037">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、立案责任：发现处置建筑垃圾的单位涉嫌在运输建筑垃圾过程中沿途丢弃、遗撒建筑垃圾的违法行为（或者其他机关移送的违法案件）予以审查，决定是否立案。</w:t>
            </w:r>
          </w:p>
          <w:p w14:paraId="20300C27">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92E56CB">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236E63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4D7259B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4B192A87">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2C2E376C">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、执行责任：责令限期改正，给予警告，依照生效的行政处罚决定罚款。</w:t>
            </w:r>
          </w:p>
          <w:p w14:paraId="194390A0">
            <w:pPr>
              <w:tabs>
                <w:tab w:val="left" w:pos="7937"/>
              </w:tabs>
              <w:spacing w:line="24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6F267A6B">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ED88F4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2173844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BEF2A9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6ABB057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22641579">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04949938">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7107989F">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1C7054B6">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ED00AD9">
            <w:pPr>
              <w:tabs>
                <w:tab w:val="left" w:pos="7937"/>
              </w:tabs>
              <w:spacing w:line="28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7B9D6474">
            <w:pPr>
              <w:tabs>
                <w:tab w:val="left" w:pos="7937"/>
              </w:tabs>
              <w:spacing w:line="280" w:lineRule="exact"/>
              <w:rPr>
                <w:rFonts w:asci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46CBBD4">
            <w:pPr>
              <w:tabs>
                <w:tab w:val="left" w:pos="7937"/>
              </w:tabs>
              <w:spacing w:line="240" w:lineRule="exact"/>
              <w:rPr>
                <w:rFonts w:ascii="宋体"/>
                <w:color w:val="000000"/>
                <w:sz w:val="18"/>
                <w:szCs w:val="18"/>
              </w:rPr>
            </w:pPr>
            <w:r>
              <w:rPr>
                <w:rFonts w:ascii="宋体" w:hAnsi="宋体"/>
                <w:color w:val="000000"/>
                <w:sz w:val="18"/>
                <w:szCs w:val="18"/>
              </w:rPr>
              <w:t>11</w:t>
            </w:r>
            <w:r>
              <w:rPr>
                <w:rFonts w:hint="eastAsia" w:ascii="宋体" w:hAnsi="宋体"/>
                <w:color w:val="000000"/>
                <w:sz w:val="18"/>
                <w:szCs w:val="18"/>
              </w:rPr>
              <w:t>、其他违反法律法规规章文件规定的行为。</w:t>
            </w:r>
          </w:p>
        </w:tc>
        <w:tc>
          <w:tcPr>
            <w:tcW w:w="1427" w:type="dxa"/>
            <w:vAlign w:val="center"/>
          </w:tcPr>
          <w:p w14:paraId="75A6D08C">
            <w:pPr>
              <w:spacing w:line="400" w:lineRule="exact"/>
              <w:jc w:val="center"/>
              <w:rPr>
                <w:rFonts w:ascii="宋体"/>
                <w:sz w:val="18"/>
                <w:szCs w:val="18"/>
              </w:rPr>
            </w:pPr>
            <w:r>
              <w:rPr>
                <w:rFonts w:hint="eastAsia" w:ascii="宋体" w:hAnsi="宋体"/>
                <w:sz w:val="18"/>
                <w:szCs w:val="18"/>
              </w:rPr>
              <w:t>自</w:t>
            </w:r>
            <w:r>
              <w:rPr>
                <w:rFonts w:ascii="宋体" w:hAnsi="宋体"/>
                <w:sz w:val="18"/>
                <w:szCs w:val="18"/>
              </w:rPr>
              <w:t>2005</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日起施行中华人民共和国建设部令第</w:t>
            </w:r>
            <w:r>
              <w:rPr>
                <w:rFonts w:ascii="宋体" w:hAnsi="宋体"/>
                <w:sz w:val="18"/>
                <w:szCs w:val="18"/>
              </w:rPr>
              <w:t>139</w:t>
            </w:r>
            <w:r>
              <w:rPr>
                <w:rFonts w:hint="eastAsia" w:ascii="宋体" w:hAnsi="宋体"/>
                <w:sz w:val="18"/>
                <w:szCs w:val="18"/>
              </w:rPr>
              <w:t>号发布</w:t>
            </w:r>
          </w:p>
        </w:tc>
      </w:tr>
    </w:tbl>
    <w:p w14:paraId="705B5F8B"/>
    <w:p w14:paraId="08563898"/>
    <w:p w14:paraId="2AE890E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F0A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19018A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A876D9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3F893E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4B93DA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DE5B1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1BF3C30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708DFD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EEAD49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884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0" w:hRule="atLeast"/>
        </w:trPr>
        <w:tc>
          <w:tcPr>
            <w:tcW w:w="807" w:type="dxa"/>
            <w:vAlign w:val="center"/>
          </w:tcPr>
          <w:p w14:paraId="3A3F2C1E">
            <w:pPr>
              <w:spacing w:line="400" w:lineRule="exact"/>
              <w:jc w:val="center"/>
              <w:rPr>
                <w:rFonts w:hint="default" w:ascii="宋体"/>
                <w:color w:val="000000"/>
                <w:sz w:val="18"/>
                <w:szCs w:val="18"/>
                <w:lang w:val="en-US"/>
              </w:rPr>
            </w:pPr>
            <w:r>
              <w:rPr>
                <w:rFonts w:hint="eastAsia" w:ascii="宋体" w:hAnsi="宋体"/>
                <w:color w:val="000000"/>
                <w:sz w:val="18"/>
                <w:szCs w:val="18"/>
                <w:lang w:val="en-US" w:eastAsia="zh-CN"/>
              </w:rPr>
              <w:t>215</w:t>
            </w:r>
          </w:p>
        </w:tc>
        <w:tc>
          <w:tcPr>
            <w:tcW w:w="1256" w:type="dxa"/>
            <w:vAlign w:val="center"/>
          </w:tcPr>
          <w:p w14:paraId="55FC642A">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44D701B3">
            <w:pPr>
              <w:tabs>
                <w:tab w:val="left" w:pos="7937"/>
              </w:tabs>
              <w:spacing w:line="280" w:lineRule="exact"/>
              <w:rPr>
                <w:rFonts w:ascii="宋体"/>
                <w:color w:val="000000"/>
                <w:sz w:val="18"/>
                <w:szCs w:val="18"/>
              </w:rPr>
            </w:pPr>
            <w:r>
              <w:rPr>
                <w:rFonts w:hint="eastAsia" w:ascii="宋体" w:hAnsi="宋体"/>
                <w:color w:val="000000"/>
                <w:sz w:val="18"/>
                <w:szCs w:val="18"/>
              </w:rPr>
              <w:t>对涂改、倒卖、出租、出借或者以其他形式非法转让城市建筑垃圾处置核准文件的处罚</w:t>
            </w:r>
          </w:p>
        </w:tc>
        <w:tc>
          <w:tcPr>
            <w:tcW w:w="1255" w:type="dxa"/>
            <w:vAlign w:val="center"/>
          </w:tcPr>
          <w:p w14:paraId="160158AA">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65206C68">
            <w:pPr>
              <w:tabs>
                <w:tab w:val="left" w:pos="7937"/>
              </w:tabs>
              <w:spacing w:line="280" w:lineRule="exact"/>
              <w:rPr>
                <w:rFonts w:ascii="宋体"/>
                <w:color w:val="000000"/>
                <w:sz w:val="18"/>
                <w:szCs w:val="18"/>
              </w:rPr>
            </w:pPr>
            <w:r>
              <w:rPr>
                <w:rFonts w:hint="eastAsia" w:ascii="宋体" w:hAnsi="宋体"/>
                <w:color w:val="000000"/>
                <w:sz w:val="18"/>
                <w:szCs w:val="18"/>
              </w:rPr>
              <w:t>【部委规章】《城市建筑垃圾管理规定》第二十四条，涂改、倒卖、出租、出借或者以其他形式非法转让城市建筑垃圾处置核准文件的，由城市人民政府市容环境卫生主管部门责令限期改正，给予警告，处</w:t>
            </w:r>
            <w:r>
              <w:rPr>
                <w:rFonts w:ascii="宋体" w:hAnsi="宋体"/>
                <w:color w:val="000000"/>
                <w:sz w:val="18"/>
                <w:szCs w:val="18"/>
              </w:rPr>
              <w:t>5000</w:t>
            </w:r>
            <w:r>
              <w:rPr>
                <w:rFonts w:hint="eastAsia" w:ascii="宋体" w:hAnsi="宋体"/>
                <w:color w:val="000000"/>
                <w:sz w:val="18"/>
                <w:szCs w:val="18"/>
              </w:rPr>
              <w:t>元以上</w:t>
            </w:r>
            <w:r>
              <w:rPr>
                <w:rFonts w:ascii="宋体" w:hAnsi="宋体"/>
                <w:color w:val="000000"/>
                <w:sz w:val="18"/>
                <w:szCs w:val="18"/>
              </w:rPr>
              <w:t>2</w:t>
            </w:r>
            <w:r>
              <w:rPr>
                <w:rFonts w:hint="eastAsia" w:ascii="宋体" w:hAnsi="宋体"/>
                <w:color w:val="000000"/>
                <w:sz w:val="18"/>
                <w:szCs w:val="18"/>
              </w:rPr>
              <w:t>万元以下罚款。</w:t>
            </w:r>
          </w:p>
          <w:p w14:paraId="5E49AEF5">
            <w:pPr>
              <w:tabs>
                <w:tab w:val="left" w:pos="7937"/>
              </w:tabs>
              <w:spacing w:line="280" w:lineRule="exact"/>
              <w:rPr>
                <w:rFonts w:ascii="宋体"/>
                <w:color w:val="000000"/>
                <w:sz w:val="18"/>
                <w:szCs w:val="18"/>
              </w:rPr>
            </w:pPr>
          </w:p>
        </w:tc>
        <w:tc>
          <w:tcPr>
            <w:tcW w:w="3762" w:type="dxa"/>
            <w:vAlign w:val="center"/>
          </w:tcPr>
          <w:p w14:paraId="1C63AABC">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、立案责任：发现涉嫌涂改、倒卖、出租、出借或者以其他形式非法转让城市建筑垃圾处置核准文件的违法行为（或者其他机关移送的违法案件）予以审查，决定是否立案。</w:t>
            </w:r>
          </w:p>
          <w:p w14:paraId="04DEADD6">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6CA827C">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25F602E3">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2CB02F2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64E26932">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4188062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、执行责任：责令限期改正，给予警告，依照生效的行政处罚决定罚款。</w:t>
            </w:r>
          </w:p>
          <w:p w14:paraId="4DA9146C">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1AA2BEAF">
            <w:pPr>
              <w:tabs>
                <w:tab w:val="left" w:pos="7937"/>
              </w:tabs>
              <w:spacing w:line="28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24087F5">
            <w:pPr>
              <w:tabs>
                <w:tab w:val="left" w:pos="7937"/>
              </w:tabs>
              <w:spacing w:line="28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62B2A82F">
            <w:pPr>
              <w:tabs>
                <w:tab w:val="left" w:pos="7937"/>
              </w:tabs>
              <w:spacing w:line="28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5BCAD888">
            <w:pPr>
              <w:tabs>
                <w:tab w:val="left" w:pos="7937"/>
              </w:tabs>
              <w:spacing w:line="28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68074C50">
            <w:pPr>
              <w:tabs>
                <w:tab w:val="left" w:pos="7937"/>
              </w:tabs>
              <w:spacing w:line="28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5F354C9C">
            <w:pPr>
              <w:tabs>
                <w:tab w:val="left" w:pos="7937"/>
              </w:tabs>
              <w:spacing w:line="28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3FF2D135">
            <w:pPr>
              <w:tabs>
                <w:tab w:val="left" w:pos="7937"/>
              </w:tabs>
              <w:spacing w:line="28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58C5D1D6">
            <w:pPr>
              <w:tabs>
                <w:tab w:val="left" w:pos="7937"/>
              </w:tabs>
              <w:spacing w:line="280" w:lineRule="exact"/>
              <w:jc w:val="lef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58047B40">
            <w:pPr>
              <w:tabs>
                <w:tab w:val="left" w:pos="7937"/>
              </w:tabs>
              <w:spacing w:line="280" w:lineRule="exact"/>
              <w:jc w:val="lef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4F378379">
            <w:pPr>
              <w:tabs>
                <w:tab w:val="left" w:pos="7937"/>
              </w:tabs>
              <w:spacing w:line="280" w:lineRule="exact"/>
              <w:jc w:val="lef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223E0BF8">
            <w:pPr>
              <w:tabs>
                <w:tab w:val="left" w:pos="7937"/>
              </w:tabs>
              <w:spacing w:line="280" w:lineRule="exact"/>
              <w:jc w:val="left"/>
              <w:rPr>
                <w:rFonts w:hint="eastAsia" w:ascii="宋体" w:hAnsi="宋体"/>
                <w:color w:val="000000"/>
                <w:sz w:val="18"/>
                <w:szCs w:val="18"/>
              </w:rPr>
            </w:pPr>
            <w:r>
              <w:rPr>
                <w:rFonts w:ascii="宋体" w:hAnsi="宋体"/>
                <w:color w:val="000000"/>
                <w:sz w:val="18"/>
                <w:szCs w:val="18"/>
              </w:rPr>
              <w:t>1</w:t>
            </w:r>
            <w:r>
              <w:rPr>
                <w:rFonts w:hint="eastAsia" w:ascii="宋体" w:hAnsi="宋体"/>
                <w:color w:val="000000"/>
                <w:sz w:val="18"/>
                <w:szCs w:val="18"/>
              </w:rPr>
              <w:t>0、在行政处罚过程中发生腐败行为的；</w:t>
            </w:r>
          </w:p>
          <w:p w14:paraId="61F1AEAB">
            <w:pPr>
              <w:tabs>
                <w:tab w:val="left" w:pos="7937"/>
              </w:tabs>
              <w:spacing w:line="280" w:lineRule="exact"/>
              <w:jc w:val="left"/>
              <w:rPr>
                <w:rFonts w:ascii="宋体"/>
                <w:color w:val="000000"/>
                <w:sz w:val="18"/>
                <w:szCs w:val="18"/>
              </w:rPr>
            </w:pPr>
            <w:r>
              <w:rPr>
                <w:rFonts w:hint="eastAsia" w:ascii="宋体" w:hAnsi="宋体"/>
                <w:color w:val="000000"/>
                <w:sz w:val="18"/>
                <w:szCs w:val="18"/>
              </w:rPr>
              <w:t>11、其他违反法律法规规章文件规定的行为。</w:t>
            </w:r>
          </w:p>
        </w:tc>
        <w:tc>
          <w:tcPr>
            <w:tcW w:w="1427" w:type="dxa"/>
            <w:vAlign w:val="center"/>
          </w:tcPr>
          <w:p w14:paraId="5051AA1D">
            <w:pPr>
              <w:spacing w:line="400" w:lineRule="exact"/>
              <w:jc w:val="center"/>
              <w:rPr>
                <w:rFonts w:ascii="宋体"/>
                <w:sz w:val="18"/>
                <w:szCs w:val="18"/>
              </w:rPr>
            </w:pPr>
            <w:r>
              <w:rPr>
                <w:rFonts w:hint="eastAsia" w:ascii="宋体" w:hAnsi="宋体"/>
                <w:sz w:val="18"/>
                <w:szCs w:val="18"/>
              </w:rPr>
              <w:t>自</w:t>
            </w:r>
            <w:r>
              <w:rPr>
                <w:rFonts w:ascii="宋体" w:hAnsi="宋体"/>
                <w:sz w:val="18"/>
                <w:szCs w:val="18"/>
              </w:rPr>
              <w:t>2005</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日起施行中华人民共和国建设部令第</w:t>
            </w:r>
            <w:r>
              <w:rPr>
                <w:rFonts w:ascii="宋体" w:hAnsi="宋体"/>
                <w:sz w:val="18"/>
                <w:szCs w:val="18"/>
              </w:rPr>
              <w:t>139</w:t>
            </w:r>
            <w:r>
              <w:rPr>
                <w:rFonts w:hint="eastAsia" w:ascii="宋体" w:hAnsi="宋体"/>
                <w:sz w:val="18"/>
                <w:szCs w:val="18"/>
              </w:rPr>
              <w:t>号发布</w:t>
            </w:r>
          </w:p>
        </w:tc>
      </w:tr>
    </w:tbl>
    <w:p w14:paraId="1DADEB09"/>
    <w:p w14:paraId="1B326E33"/>
    <w:p w14:paraId="346F1625"/>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5A4C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B0F745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64E103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50BD45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3126C9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D51CD7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D66FC0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FF78A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A39422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B5E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8C2C5FB">
            <w:pPr>
              <w:spacing w:line="400" w:lineRule="exact"/>
              <w:jc w:val="center"/>
              <w:rPr>
                <w:rFonts w:hint="default" w:ascii="宋体"/>
                <w:color w:val="000000"/>
                <w:sz w:val="18"/>
                <w:szCs w:val="18"/>
                <w:lang w:val="en-US"/>
              </w:rPr>
            </w:pPr>
            <w:r>
              <w:rPr>
                <w:rFonts w:hint="eastAsia" w:ascii="宋体" w:hAnsi="宋体"/>
                <w:color w:val="000000"/>
                <w:sz w:val="18"/>
                <w:szCs w:val="18"/>
                <w:lang w:val="en-US" w:eastAsia="zh-CN"/>
              </w:rPr>
              <w:t>216</w:t>
            </w:r>
          </w:p>
        </w:tc>
        <w:tc>
          <w:tcPr>
            <w:tcW w:w="1256" w:type="dxa"/>
            <w:vAlign w:val="center"/>
          </w:tcPr>
          <w:p w14:paraId="1544A31F">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14A42E5A">
            <w:pPr>
              <w:tabs>
                <w:tab w:val="left" w:pos="7937"/>
              </w:tabs>
              <w:spacing w:line="280" w:lineRule="exact"/>
              <w:rPr>
                <w:rFonts w:ascii="宋体"/>
                <w:color w:val="000000"/>
                <w:sz w:val="18"/>
                <w:szCs w:val="18"/>
              </w:rPr>
            </w:pPr>
            <w:r>
              <w:rPr>
                <w:rFonts w:hint="eastAsia" w:ascii="宋体" w:hAnsi="宋体"/>
                <w:color w:val="000000"/>
                <w:sz w:val="18"/>
                <w:szCs w:val="18"/>
                <w:lang w:val="en-US" w:eastAsia="zh-CN"/>
              </w:rPr>
              <w:t>对</w:t>
            </w:r>
            <w:r>
              <w:rPr>
                <w:rFonts w:hint="eastAsia" w:ascii="宋体" w:hAnsi="宋体"/>
                <w:color w:val="000000"/>
                <w:sz w:val="18"/>
                <w:szCs w:val="18"/>
              </w:rPr>
              <w:t>未经核准擅自处置建筑垃圾的处罚</w:t>
            </w:r>
          </w:p>
        </w:tc>
        <w:tc>
          <w:tcPr>
            <w:tcW w:w="1255" w:type="dxa"/>
            <w:vAlign w:val="center"/>
          </w:tcPr>
          <w:p w14:paraId="6487B2EE">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34927261">
            <w:pPr>
              <w:tabs>
                <w:tab w:val="left" w:pos="7937"/>
              </w:tabs>
              <w:spacing w:line="280" w:lineRule="exact"/>
              <w:rPr>
                <w:rFonts w:ascii="宋体"/>
                <w:color w:val="000000"/>
                <w:sz w:val="18"/>
                <w:szCs w:val="18"/>
              </w:rPr>
            </w:pPr>
            <w:r>
              <w:rPr>
                <w:rFonts w:hint="eastAsia" w:ascii="宋体" w:hAnsi="宋体"/>
                <w:color w:val="000000"/>
                <w:sz w:val="18"/>
                <w:szCs w:val="18"/>
              </w:rPr>
              <w:t>【部委规章】《城市建筑垃圾管理规定》第二十五条，违反本规定，有下列情形之一的，由城市人民政府市容环境卫生主管部门责令限期改正，给予警告，对施工单位处</w:t>
            </w:r>
            <w:r>
              <w:rPr>
                <w:rFonts w:ascii="宋体" w:hAnsi="宋体"/>
                <w:color w:val="000000"/>
                <w:sz w:val="18"/>
                <w:szCs w:val="18"/>
              </w:rPr>
              <w:t xml:space="preserve"> 1</w:t>
            </w:r>
            <w:r>
              <w:rPr>
                <w:rFonts w:hint="eastAsia" w:ascii="宋体" w:hAnsi="宋体"/>
                <w:color w:val="000000"/>
                <w:sz w:val="18"/>
                <w:szCs w:val="18"/>
              </w:rPr>
              <w:t>万元以上</w:t>
            </w:r>
            <w:r>
              <w:rPr>
                <w:rFonts w:ascii="宋体" w:hAnsi="宋体"/>
                <w:color w:val="000000"/>
                <w:sz w:val="18"/>
                <w:szCs w:val="18"/>
              </w:rPr>
              <w:t>10</w:t>
            </w:r>
            <w:r>
              <w:rPr>
                <w:rFonts w:hint="eastAsia" w:ascii="宋体" w:hAnsi="宋体"/>
                <w:color w:val="000000"/>
                <w:sz w:val="18"/>
                <w:szCs w:val="18"/>
              </w:rPr>
              <w:t>万元以下罚款，对建设单位、运输建筑垃圾的单位处</w:t>
            </w:r>
            <w:r>
              <w:rPr>
                <w:rFonts w:ascii="宋体" w:hAnsi="宋体"/>
                <w:color w:val="000000"/>
                <w:sz w:val="18"/>
                <w:szCs w:val="18"/>
              </w:rPr>
              <w:t>5000</w:t>
            </w:r>
            <w:r>
              <w:rPr>
                <w:rFonts w:hint="eastAsia" w:ascii="宋体" w:hAnsi="宋体"/>
                <w:color w:val="000000"/>
                <w:sz w:val="18"/>
                <w:szCs w:val="18"/>
              </w:rPr>
              <w:t>元以上</w:t>
            </w:r>
            <w:r>
              <w:rPr>
                <w:rFonts w:ascii="宋体" w:hAnsi="宋体"/>
                <w:color w:val="000000"/>
                <w:sz w:val="18"/>
                <w:szCs w:val="18"/>
              </w:rPr>
              <w:t>3</w:t>
            </w:r>
            <w:r>
              <w:rPr>
                <w:rFonts w:hint="eastAsia" w:ascii="宋体" w:hAnsi="宋体"/>
                <w:color w:val="000000"/>
                <w:sz w:val="18"/>
                <w:szCs w:val="18"/>
              </w:rPr>
              <w:t>万元以下罚款：</w:t>
            </w:r>
          </w:p>
          <w:p w14:paraId="652947AF">
            <w:pPr>
              <w:tabs>
                <w:tab w:val="left" w:pos="7937"/>
              </w:tabs>
              <w:spacing w:line="280" w:lineRule="exact"/>
              <w:rPr>
                <w:rFonts w:ascii="宋体"/>
                <w:color w:val="000000"/>
                <w:sz w:val="18"/>
                <w:szCs w:val="18"/>
              </w:rPr>
            </w:pPr>
            <w:r>
              <w:rPr>
                <w:rFonts w:hint="eastAsia" w:ascii="宋体" w:hAnsi="宋体"/>
                <w:color w:val="000000"/>
                <w:sz w:val="18"/>
                <w:szCs w:val="18"/>
              </w:rPr>
              <w:t>（一）未经核准擅自处置建筑垃圾的；</w:t>
            </w:r>
          </w:p>
        </w:tc>
        <w:tc>
          <w:tcPr>
            <w:tcW w:w="3762" w:type="dxa"/>
            <w:vAlign w:val="center"/>
          </w:tcPr>
          <w:p w14:paraId="5E2F43CE">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、立案责任：发现涉嫌未经核准擅自处置建筑垃圾的违法行为（或者其他机关移送的违法案件）予以审查，决定是否立案。</w:t>
            </w:r>
          </w:p>
          <w:p w14:paraId="42320103">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543AE379">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6C4847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0CB6B420">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0B92055C">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55AF6113">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、执行责任：责令限期改正，给予警告，依照生效的行政处罚决定罚款。</w:t>
            </w:r>
          </w:p>
          <w:p w14:paraId="6B6D1BDA">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B6C1BDB">
            <w:pPr>
              <w:tabs>
                <w:tab w:val="left" w:pos="7937"/>
              </w:tabs>
              <w:spacing w:line="28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9D61EB6">
            <w:pPr>
              <w:tabs>
                <w:tab w:val="left" w:pos="7937"/>
              </w:tabs>
              <w:spacing w:line="28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4736EB77">
            <w:pPr>
              <w:tabs>
                <w:tab w:val="left" w:pos="7937"/>
              </w:tabs>
              <w:spacing w:line="28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2AA1DBEF">
            <w:pPr>
              <w:tabs>
                <w:tab w:val="left" w:pos="7937"/>
              </w:tabs>
              <w:spacing w:line="28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2E98BCE2">
            <w:pPr>
              <w:tabs>
                <w:tab w:val="left" w:pos="7937"/>
              </w:tabs>
              <w:spacing w:line="28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4E093E26">
            <w:pPr>
              <w:tabs>
                <w:tab w:val="left" w:pos="7937"/>
              </w:tabs>
              <w:spacing w:line="28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5A09FE04">
            <w:pPr>
              <w:tabs>
                <w:tab w:val="left" w:pos="7937"/>
              </w:tabs>
              <w:spacing w:line="28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10EFD02A">
            <w:pPr>
              <w:tabs>
                <w:tab w:val="left" w:pos="7937"/>
              </w:tabs>
              <w:spacing w:line="280" w:lineRule="exact"/>
              <w:jc w:val="lef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75DC7EE4">
            <w:pPr>
              <w:tabs>
                <w:tab w:val="left" w:pos="7937"/>
              </w:tabs>
              <w:spacing w:line="280" w:lineRule="exact"/>
              <w:jc w:val="lef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196FBCF">
            <w:pPr>
              <w:tabs>
                <w:tab w:val="left" w:pos="7937"/>
              </w:tabs>
              <w:spacing w:line="280" w:lineRule="exact"/>
              <w:jc w:val="lef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13F45C4A">
            <w:pPr>
              <w:tabs>
                <w:tab w:val="left" w:pos="7937"/>
              </w:tabs>
              <w:spacing w:line="280" w:lineRule="exact"/>
              <w:jc w:val="left"/>
              <w:rPr>
                <w:rFonts w:hint="eastAsia" w:ascii="宋体" w:hAnsi="宋体"/>
                <w:color w:val="000000"/>
                <w:sz w:val="18"/>
                <w:szCs w:val="18"/>
              </w:rPr>
            </w:pPr>
            <w:r>
              <w:rPr>
                <w:rFonts w:ascii="宋体" w:hAnsi="宋体"/>
                <w:color w:val="000000"/>
                <w:sz w:val="18"/>
                <w:szCs w:val="18"/>
              </w:rPr>
              <w:t>10</w:t>
            </w:r>
            <w:r>
              <w:rPr>
                <w:rFonts w:hint="eastAsia" w:ascii="宋体" w:hAnsi="宋体"/>
                <w:color w:val="000000"/>
                <w:sz w:val="18"/>
                <w:szCs w:val="18"/>
              </w:rPr>
              <w:t>、在行政处罚过程中发生腐败行为的；</w:t>
            </w:r>
          </w:p>
          <w:p w14:paraId="360F4363">
            <w:pPr>
              <w:tabs>
                <w:tab w:val="left" w:pos="7937"/>
              </w:tabs>
              <w:spacing w:line="280" w:lineRule="exact"/>
              <w:jc w:val="left"/>
              <w:rPr>
                <w:rFonts w:ascii="宋体"/>
                <w:color w:val="000000"/>
                <w:sz w:val="18"/>
                <w:szCs w:val="18"/>
              </w:rPr>
            </w:pPr>
            <w:r>
              <w:rPr>
                <w:rFonts w:hint="eastAsia" w:ascii="宋体" w:hAnsi="宋体"/>
                <w:color w:val="000000"/>
                <w:sz w:val="18"/>
                <w:szCs w:val="18"/>
              </w:rPr>
              <w:t>11、其他违反法律法规规章文件规定的行为。</w:t>
            </w:r>
          </w:p>
        </w:tc>
        <w:tc>
          <w:tcPr>
            <w:tcW w:w="1427" w:type="dxa"/>
            <w:vAlign w:val="center"/>
          </w:tcPr>
          <w:p w14:paraId="061A79E3">
            <w:pPr>
              <w:spacing w:line="400" w:lineRule="exact"/>
              <w:jc w:val="center"/>
              <w:rPr>
                <w:rFonts w:ascii="宋体"/>
                <w:sz w:val="18"/>
                <w:szCs w:val="18"/>
              </w:rPr>
            </w:pPr>
            <w:r>
              <w:rPr>
                <w:rFonts w:hint="eastAsia" w:ascii="宋体" w:hAnsi="宋体"/>
                <w:sz w:val="18"/>
                <w:szCs w:val="18"/>
              </w:rPr>
              <w:t>自</w:t>
            </w:r>
            <w:r>
              <w:rPr>
                <w:rFonts w:ascii="宋体" w:hAnsi="宋体"/>
                <w:sz w:val="18"/>
                <w:szCs w:val="18"/>
              </w:rPr>
              <w:t>2005</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日起施行中华人民共和国建设部令第</w:t>
            </w:r>
            <w:r>
              <w:rPr>
                <w:rFonts w:ascii="宋体" w:hAnsi="宋体"/>
                <w:sz w:val="18"/>
                <w:szCs w:val="18"/>
              </w:rPr>
              <w:t>139</w:t>
            </w:r>
            <w:r>
              <w:rPr>
                <w:rFonts w:hint="eastAsia" w:ascii="宋体" w:hAnsi="宋体"/>
                <w:sz w:val="18"/>
                <w:szCs w:val="18"/>
              </w:rPr>
              <w:t>号发布</w:t>
            </w:r>
          </w:p>
        </w:tc>
      </w:tr>
    </w:tbl>
    <w:p w14:paraId="5CD96864"/>
    <w:p w14:paraId="6A8AC1AF"/>
    <w:p w14:paraId="4C6D86D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093D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09CE2C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1DCD46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2A18DA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FD07C8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DF6DFE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09ACE3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A99404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75395CD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FD5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5" w:hRule="atLeast"/>
        </w:trPr>
        <w:tc>
          <w:tcPr>
            <w:tcW w:w="807" w:type="dxa"/>
            <w:vAlign w:val="center"/>
          </w:tcPr>
          <w:p w14:paraId="27D9AF97">
            <w:pPr>
              <w:spacing w:line="400" w:lineRule="exact"/>
              <w:jc w:val="center"/>
              <w:rPr>
                <w:rFonts w:hint="default" w:ascii="宋体"/>
                <w:color w:val="000000"/>
                <w:sz w:val="18"/>
                <w:szCs w:val="18"/>
                <w:lang w:val="en-US"/>
              </w:rPr>
            </w:pPr>
            <w:r>
              <w:rPr>
                <w:rFonts w:hint="eastAsia" w:ascii="宋体" w:hAnsi="宋体"/>
                <w:color w:val="000000"/>
                <w:sz w:val="18"/>
                <w:szCs w:val="18"/>
                <w:lang w:val="en-US" w:eastAsia="zh-CN"/>
              </w:rPr>
              <w:t>217</w:t>
            </w:r>
          </w:p>
        </w:tc>
        <w:tc>
          <w:tcPr>
            <w:tcW w:w="1256" w:type="dxa"/>
            <w:vAlign w:val="center"/>
          </w:tcPr>
          <w:p w14:paraId="3821226A">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53C44FD3">
            <w:pPr>
              <w:tabs>
                <w:tab w:val="left" w:pos="7937"/>
              </w:tabs>
              <w:spacing w:line="280" w:lineRule="exact"/>
              <w:rPr>
                <w:rFonts w:ascii="宋体"/>
                <w:color w:val="000000"/>
                <w:sz w:val="18"/>
                <w:szCs w:val="18"/>
              </w:rPr>
            </w:pPr>
            <w:r>
              <w:rPr>
                <w:rFonts w:hint="eastAsia" w:ascii="宋体" w:hAnsi="宋体"/>
                <w:color w:val="000000"/>
                <w:sz w:val="18"/>
                <w:szCs w:val="18"/>
                <w:lang w:val="en-US" w:eastAsia="zh-CN"/>
              </w:rPr>
              <w:t>对</w:t>
            </w:r>
            <w:r>
              <w:rPr>
                <w:rFonts w:hint="eastAsia" w:ascii="宋体" w:hAnsi="宋体"/>
                <w:color w:val="000000"/>
                <w:sz w:val="18"/>
                <w:szCs w:val="18"/>
              </w:rPr>
              <w:t>超出核准范围处置建筑垃圾的处罚</w:t>
            </w:r>
          </w:p>
        </w:tc>
        <w:tc>
          <w:tcPr>
            <w:tcW w:w="1255" w:type="dxa"/>
            <w:vAlign w:val="center"/>
          </w:tcPr>
          <w:p w14:paraId="4B021F65">
            <w:pPr>
              <w:tabs>
                <w:tab w:val="left" w:pos="7937"/>
              </w:tabs>
              <w:spacing w:line="280" w:lineRule="exact"/>
              <w:rPr>
                <w:rFonts w:ascii="宋体"/>
                <w:color w:val="000000"/>
                <w:sz w:val="18"/>
                <w:szCs w:val="18"/>
              </w:rPr>
            </w:pPr>
            <w:r>
              <w:rPr>
                <w:rFonts w:hint="eastAsia" w:ascii="宋体" w:hAnsi="宋体"/>
                <w:color w:val="000000"/>
                <w:sz w:val="18"/>
                <w:szCs w:val="18"/>
              </w:rPr>
              <w:t>滦州市城市管理综合行政执法局</w:t>
            </w:r>
          </w:p>
        </w:tc>
        <w:tc>
          <w:tcPr>
            <w:tcW w:w="2806" w:type="dxa"/>
            <w:vAlign w:val="center"/>
          </w:tcPr>
          <w:p w14:paraId="1DA23D0B">
            <w:pPr>
              <w:tabs>
                <w:tab w:val="left" w:pos="7937"/>
              </w:tabs>
              <w:spacing w:line="280" w:lineRule="exact"/>
              <w:rPr>
                <w:rFonts w:ascii="宋体"/>
                <w:color w:val="000000"/>
                <w:sz w:val="18"/>
                <w:szCs w:val="18"/>
              </w:rPr>
            </w:pPr>
            <w:r>
              <w:rPr>
                <w:rFonts w:hint="eastAsia" w:ascii="宋体" w:hAnsi="宋体"/>
                <w:color w:val="000000"/>
                <w:sz w:val="18"/>
                <w:szCs w:val="18"/>
              </w:rPr>
              <w:t>【部委规章】《城市建筑垃圾管理规定》第二十五条，违反本规定，有下列情形之一的，由城市人民政府市容环境卫生主管部门责令限期改正，给予警告，对施工单位处</w:t>
            </w:r>
            <w:r>
              <w:rPr>
                <w:rFonts w:ascii="宋体" w:hAnsi="宋体"/>
                <w:color w:val="000000"/>
                <w:sz w:val="18"/>
                <w:szCs w:val="18"/>
              </w:rPr>
              <w:t xml:space="preserve"> 1</w:t>
            </w:r>
            <w:r>
              <w:rPr>
                <w:rFonts w:hint="eastAsia" w:ascii="宋体" w:hAnsi="宋体"/>
                <w:color w:val="000000"/>
                <w:sz w:val="18"/>
                <w:szCs w:val="18"/>
              </w:rPr>
              <w:t>万元以上</w:t>
            </w:r>
            <w:r>
              <w:rPr>
                <w:rFonts w:ascii="宋体" w:hAnsi="宋体"/>
                <w:color w:val="000000"/>
                <w:sz w:val="18"/>
                <w:szCs w:val="18"/>
              </w:rPr>
              <w:t>10</w:t>
            </w:r>
            <w:r>
              <w:rPr>
                <w:rFonts w:hint="eastAsia" w:ascii="宋体" w:hAnsi="宋体"/>
                <w:color w:val="000000"/>
                <w:sz w:val="18"/>
                <w:szCs w:val="18"/>
              </w:rPr>
              <w:t>万元以下罚款，对建设单位、运输建筑垃圾的单位处</w:t>
            </w:r>
            <w:r>
              <w:rPr>
                <w:rFonts w:ascii="宋体" w:hAnsi="宋体"/>
                <w:color w:val="000000"/>
                <w:sz w:val="18"/>
                <w:szCs w:val="18"/>
              </w:rPr>
              <w:t>5000</w:t>
            </w:r>
            <w:r>
              <w:rPr>
                <w:rFonts w:hint="eastAsia" w:ascii="宋体" w:hAnsi="宋体"/>
                <w:color w:val="000000"/>
                <w:sz w:val="18"/>
                <w:szCs w:val="18"/>
              </w:rPr>
              <w:t>元以上</w:t>
            </w:r>
            <w:r>
              <w:rPr>
                <w:rFonts w:ascii="宋体" w:hAnsi="宋体"/>
                <w:color w:val="000000"/>
                <w:sz w:val="18"/>
                <w:szCs w:val="18"/>
              </w:rPr>
              <w:t>3</w:t>
            </w:r>
            <w:r>
              <w:rPr>
                <w:rFonts w:hint="eastAsia" w:ascii="宋体" w:hAnsi="宋体"/>
                <w:color w:val="000000"/>
                <w:sz w:val="18"/>
                <w:szCs w:val="18"/>
              </w:rPr>
              <w:t>万元以下罚款：</w:t>
            </w:r>
          </w:p>
          <w:p w14:paraId="1AF71901">
            <w:pPr>
              <w:tabs>
                <w:tab w:val="left" w:pos="7937"/>
              </w:tabs>
              <w:spacing w:line="280" w:lineRule="exact"/>
              <w:rPr>
                <w:rFonts w:ascii="宋体"/>
                <w:color w:val="000000"/>
                <w:sz w:val="18"/>
                <w:szCs w:val="18"/>
              </w:rPr>
            </w:pPr>
            <w:r>
              <w:rPr>
                <w:rFonts w:hint="eastAsia" w:ascii="宋体" w:hAnsi="宋体"/>
                <w:color w:val="000000"/>
                <w:sz w:val="18"/>
                <w:szCs w:val="18"/>
              </w:rPr>
              <w:t>（二）处置超出核准范围的建筑垃圾的。</w:t>
            </w:r>
          </w:p>
          <w:p w14:paraId="46069E94">
            <w:pPr>
              <w:tabs>
                <w:tab w:val="left" w:pos="7937"/>
              </w:tabs>
              <w:spacing w:line="280" w:lineRule="exact"/>
              <w:rPr>
                <w:rFonts w:ascii="宋体"/>
                <w:color w:val="000000"/>
                <w:sz w:val="18"/>
                <w:szCs w:val="18"/>
              </w:rPr>
            </w:pPr>
          </w:p>
        </w:tc>
        <w:tc>
          <w:tcPr>
            <w:tcW w:w="3762" w:type="dxa"/>
            <w:vAlign w:val="center"/>
          </w:tcPr>
          <w:p w14:paraId="79E60876">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、立案责任：发现涉嫌超出核准范围处置建筑垃圾的违法行为（或者其他机关移送的违法案件）予以审查，决定是否立案。</w:t>
            </w:r>
          </w:p>
          <w:p w14:paraId="71F946E9">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A29CCA8">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64862DE">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5FA928C">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58CED30F">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45B78D2">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、执行责任：责令限期改正，给予警告，依照生效的行政处罚决定罚款。</w:t>
            </w:r>
          </w:p>
          <w:p w14:paraId="097C33A1">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、其他法律法规规章文件规定应履行的责任。</w:t>
            </w:r>
          </w:p>
        </w:tc>
        <w:tc>
          <w:tcPr>
            <w:tcW w:w="2779" w:type="dxa"/>
            <w:vAlign w:val="center"/>
          </w:tcPr>
          <w:p w14:paraId="59FA6474">
            <w:pPr>
              <w:tabs>
                <w:tab w:val="left" w:pos="7937"/>
              </w:tabs>
              <w:spacing w:line="28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1292976">
            <w:pPr>
              <w:tabs>
                <w:tab w:val="left" w:pos="7937"/>
              </w:tabs>
              <w:spacing w:line="28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、没有法律和事实依据实施行政处罚的；</w:t>
            </w:r>
          </w:p>
          <w:p w14:paraId="4F4AD7B5">
            <w:pPr>
              <w:tabs>
                <w:tab w:val="left" w:pos="7937"/>
              </w:tabs>
              <w:spacing w:line="28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、行政处罚显失公正的；</w:t>
            </w:r>
          </w:p>
          <w:p w14:paraId="1D0F351A">
            <w:pPr>
              <w:tabs>
                <w:tab w:val="left" w:pos="7937"/>
              </w:tabs>
              <w:spacing w:line="28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、执法人员玩忽职守，对应当予以制止和处罚的违法行为不予制止、处罚，致使当事人的合法权益遭受损害的；</w:t>
            </w:r>
          </w:p>
          <w:p w14:paraId="5FD600CB">
            <w:pPr>
              <w:tabs>
                <w:tab w:val="left" w:pos="7937"/>
              </w:tabs>
              <w:spacing w:line="28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、不具备行政执法资格实施行政处罚的；</w:t>
            </w:r>
          </w:p>
          <w:p w14:paraId="0BA3202F">
            <w:pPr>
              <w:tabs>
                <w:tab w:val="left" w:pos="7937"/>
              </w:tabs>
              <w:spacing w:line="28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、在制止以及查处违法案件中受阻，依照有关规定应当向本级人民政府或者上级城市管理主管部门报告而未报告的；</w:t>
            </w:r>
          </w:p>
          <w:p w14:paraId="20328DA2">
            <w:pPr>
              <w:tabs>
                <w:tab w:val="left" w:pos="7937"/>
              </w:tabs>
              <w:spacing w:line="28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、应当依法移送追究刑事责任，而未依法移送有权机关的；</w:t>
            </w:r>
          </w:p>
          <w:p w14:paraId="08B45DC3">
            <w:pPr>
              <w:tabs>
                <w:tab w:val="left" w:pos="7937"/>
              </w:tabs>
              <w:spacing w:line="280" w:lineRule="exact"/>
              <w:jc w:val="lef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、擅自改变行政处罚种类、幅度的；</w:t>
            </w:r>
          </w:p>
          <w:p w14:paraId="6BF90C5D">
            <w:pPr>
              <w:tabs>
                <w:tab w:val="left" w:pos="7937"/>
              </w:tabs>
              <w:spacing w:line="280" w:lineRule="exact"/>
              <w:jc w:val="lef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、违反法定的行政处罚程序的；</w:t>
            </w:r>
          </w:p>
          <w:p w14:paraId="1D1F5637">
            <w:pPr>
              <w:tabs>
                <w:tab w:val="left" w:pos="7937"/>
              </w:tabs>
              <w:spacing w:line="280" w:lineRule="exact"/>
              <w:jc w:val="left"/>
              <w:rPr>
                <w:rFonts w:hint="eastAsia" w:ascii="宋体" w:hAnsi="宋体"/>
                <w:color w:val="000000"/>
                <w:sz w:val="18"/>
                <w:szCs w:val="18"/>
              </w:rPr>
            </w:pPr>
            <w:r>
              <w:rPr>
                <w:rFonts w:ascii="宋体" w:hAnsi="宋体"/>
                <w:color w:val="000000"/>
                <w:sz w:val="18"/>
                <w:szCs w:val="18"/>
              </w:rPr>
              <w:t>9</w:t>
            </w:r>
            <w:r>
              <w:rPr>
                <w:rFonts w:hint="eastAsia" w:ascii="宋体" w:hAnsi="宋体"/>
                <w:color w:val="000000"/>
                <w:sz w:val="18"/>
                <w:szCs w:val="18"/>
              </w:rPr>
              <w:t>、符合听证条件、行政管理相对人要求听证，应予组织听证而不组织听证的；</w:t>
            </w:r>
          </w:p>
          <w:p w14:paraId="59C7B2DF">
            <w:pPr>
              <w:tabs>
                <w:tab w:val="left" w:pos="7937"/>
              </w:tabs>
              <w:spacing w:line="280" w:lineRule="exact"/>
              <w:jc w:val="left"/>
              <w:rPr>
                <w:rFonts w:hint="eastAsia" w:ascii="宋体" w:hAnsi="宋体"/>
                <w:color w:val="000000"/>
                <w:sz w:val="18"/>
                <w:szCs w:val="18"/>
              </w:rPr>
            </w:pPr>
            <w:r>
              <w:rPr>
                <w:rFonts w:hint="eastAsia" w:ascii="宋体" w:hAnsi="宋体"/>
                <w:color w:val="000000"/>
                <w:sz w:val="18"/>
                <w:szCs w:val="18"/>
              </w:rPr>
              <w:t>10、在行政处罚过程中发生腐败行为的；</w:t>
            </w:r>
          </w:p>
          <w:p w14:paraId="6A4FFBCD">
            <w:pPr>
              <w:tabs>
                <w:tab w:val="left" w:pos="7937"/>
              </w:tabs>
              <w:spacing w:line="280" w:lineRule="exact"/>
              <w:jc w:val="left"/>
              <w:rPr>
                <w:rFonts w:ascii="宋体"/>
                <w:color w:val="000000"/>
                <w:sz w:val="18"/>
                <w:szCs w:val="18"/>
              </w:rPr>
            </w:pPr>
            <w:r>
              <w:rPr>
                <w:rFonts w:hint="eastAsia" w:ascii="宋体" w:hAnsi="宋体"/>
                <w:color w:val="000000"/>
                <w:sz w:val="18"/>
                <w:szCs w:val="18"/>
              </w:rPr>
              <w:t>11、其他违反法律法规规章文件规定的行为。</w:t>
            </w:r>
          </w:p>
        </w:tc>
        <w:tc>
          <w:tcPr>
            <w:tcW w:w="1427" w:type="dxa"/>
            <w:vAlign w:val="center"/>
          </w:tcPr>
          <w:p w14:paraId="19D583A9">
            <w:pPr>
              <w:spacing w:line="400" w:lineRule="exact"/>
              <w:jc w:val="center"/>
              <w:rPr>
                <w:rFonts w:ascii="宋体"/>
                <w:sz w:val="18"/>
                <w:szCs w:val="18"/>
              </w:rPr>
            </w:pPr>
            <w:r>
              <w:rPr>
                <w:rFonts w:hint="eastAsia" w:ascii="宋体" w:hAnsi="宋体"/>
                <w:sz w:val="18"/>
                <w:szCs w:val="18"/>
              </w:rPr>
              <w:t>自</w:t>
            </w:r>
            <w:r>
              <w:rPr>
                <w:rFonts w:ascii="宋体" w:hAnsi="宋体"/>
                <w:sz w:val="18"/>
                <w:szCs w:val="18"/>
              </w:rPr>
              <w:t>2005</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1</w:t>
            </w:r>
            <w:r>
              <w:rPr>
                <w:rFonts w:hint="eastAsia" w:ascii="宋体" w:hAnsi="宋体"/>
                <w:sz w:val="18"/>
                <w:szCs w:val="18"/>
              </w:rPr>
              <w:t>日起施行中华人民共和国建设部令第</w:t>
            </w:r>
            <w:r>
              <w:rPr>
                <w:rFonts w:ascii="宋体" w:hAnsi="宋体"/>
                <w:sz w:val="18"/>
                <w:szCs w:val="18"/>
              </w:rPr>
              <w:t>139</w:t>
            </w:r>
            <w:r>
              <w:rPr>
                <w:rFonts w:hint="eastAsia" w:ascii="宋体" w:hAnsi="宋体"/>
                <w:sz w:val="18"/>
                <w:szCs w:val="18"/>
              </w:rPr>
              <w:t>号发布</w:t>
            </w:r>
          </w:p>
        </w:tc>
      </w:tr>
    </w:tbl>
    <w:p w14:paraId="6ABEAF52"/>
    <w:p w14:paraId="622ECBC9"/>
    <w:p w14:paraId="425BF24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24D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041192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3FEB0A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E9E726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235CD3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5B6BD56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6AA422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9AD047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5BC6C3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6EB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3A2ED81">
            <w:pPr>
              <w:spacing w:line="400" w:lineRule="exact"/>
              <w:jc w:val="center"/>
              <w:rPr>
                <w:rFonts w:hint="default" w:ascii="宋体"/>
                <w:color w:val="FF0000"/>
                <w:sz w:val="18"/>
                <w:szCs w:val="18"/>
                <w:lang w:val="en-US"/>
              </w:rPr>
            </w:pPr>
            <w:r>
              <w:rPr>
                <w:rFonts w:hint="eastAsia" w:ascii="宋体" w:hAnsi="宋体"/>
                <w:color w:val="FF0000"/>
                <w:sz w:val="18"/>
                <w:szCs w:val="18"/>
                <w:lang w:val="en-US" w:eastAsia="zh-CN"/>
              </w:rPr>
              <w:t>218</w:t>
            </w:r>
          </w:p>
        </w:tc>
        <w:tc>
          <w:tcPr>
            <w:tcW w:w="1256" w:type="dxa"/>
            <w:vAlign w:val="center"/>
          </w:tcPr>
          <w:p w14:paraId="2A9E4D70">
            <w:pPr>
              <w:spacing w:line="400" w:lineRule="exact"/>
              <w:jc w:val="center"/>
              <w:rPr>
                <w:rFonts w:ascii="宋体"/>
                <w:color w:val="FF0000"/>
                <w:sz w:val="18"/>
                <w:szCs w:val="18"/>
              </w:rPr>
            </w:pPr>
            <w:r>
              <w:rPr>
                <w:rFonts w:hint="eastAsia" w:ascii="宋体" w:hAnsi="宋体"/>
                <w:color w:val="FF0000"/>
                <w:sz w:val="18"/>
                <w:szCs w:val="18"/>
              </w:rPr>
              <w:t>行政处罚</w:t>
            </w:r>
          </w:p>
        </w:tc>
        <w:tc>
          <w:tcPr>
            <w:tcW w:w="1263" w:type="dxa"/>
            <w:vAlign w:val="center"/>
          </w:tcPr>
          <w:p w14:paraId="387C16F3">
            <w:pPr>
              <w:tabs>
                <w:tab w:val="left" w:pos="7937"/>
              </w:tabs>
              <w:spacing w:line="280" w:lineRule="exact"/>
              <w:rPr>
                <w:rFonts w:ascii="宋体"/>
                <w:color w:val="FF0000"/>
                <w:sz w:val="18"/>
                <w:szCs w:val="18"/>
              </w:rPr>
            </w:pPr>
            <w:r>
              <w:rPr>
                <w:rFonts w:hint="eastAsia" w:ascii="宋体" w:hAnsi="宋体" w:eastAsia="宋体" w:cs="宋体"/>
                <w:i w:val="0"/>
                <w:iCs w:val="0"/>
                <w:color w:val="FF0000"/>
                <w:kern w:val="0"/>
                <w:sz w:val="18"/>
                <w:szCs w:val="18"/>
                <w:u w:val="none"/>
                <w:lang w:val="en-US" w:eastAsia="zh-CN" w:bidi="ar"/>
              </w:rPr>
              <w:t>对单位和个人随意倾倒、抛撒或者堆放建筑垃圾的处罚</w:t>
            </w:r>
          </w:p>
        </w:tc>
        <w:tc>
          <w:tcPr>
            <w:tcW w:w="1255" w:type="dxa"/>
            <w:vAlign w:val="center"/>
          </w:tcPr>
          <w:p w14:paraId="1FE60726">
            <w:pPr>
              <w:tabs>
                <w:tab w:val="left" w:pos="7937"/>
              </w:tabs>
              <w:spacing w:line="280" w:lineRule="exact"/>
              <w:rPr>
                <w:rFonts w:ascii="宋体"/>
                <w:color w:val="FF0000"/>
                <w:sz w:val="18"/>
                <w:szCs w:val="18"/>
              </w:rPr>
            </w:pPr>
            <w:r>
              <w:rPr>
                <w:rFonts w:hint="eastAsia" w:ascii="宋体" w:hAnsi="宋体"/>
                <w:color w:val="FF0000"/>
                <w:sz w:val="18"/>
                <w:szCs w:val="18"/>
              </w:rPr>
              <w:t>滦州市城市管理综合行政执法局</w:t>
            </w:r>
          </w:p>
        </w:tc>
        <w:tc>
          <w:tcPr>
            <w:tcW w:w="2806" w:type="dxa"/>
            <w:vAlign w:val="center"/>
          </w:tcPr>
          <w:p w14:paraId="18016879">
            <w:pPr>
              <w:tabs>
                <w:tab w:val="left" w:pos="7937"/>
              </w:tabs>
              <w:spacing w:line="280" w:lineRule="exact"/>
              <w:rPr>
                <w:rFonts w:hint="eastAsia" w:ascii="宋体" w:hAnsi="宋体"/>
                <w:color w:val="FF0000"/>
                <w:sz w:val="18"/>
                <w:szCs w:val="18"/>
              </w:rPr>
            </w:pPr>
            <w:r>
              <w:rPr>
                <w:rFonts w:hint="eastAsia" w:ascii="宋体" w:hAnsi="宋体"/>
                <w:color w:val="FF0000"/>
                <w:sz w:val="18"/>
                <w:szCs w:val="18"/>
              </w:rPr>
              <w:t>【部委规章】《城市建筑垃圾管理规定》第二十</w:t>
            </w:r>
            <w:r>
              <w:rPr>
                <w:rFonts w:hint="eastAsia" w:ascii="宋体" w:hAnsi="宋体"/>
                <w:color w:val="FF0000"/>
                <w:sz w:val="18"/>
                <w:szCs w:val="18"/>
                <w:lang w:val="en-US" w:eastAsia="zh-CN"/>
              </w:rPr>
              <w:t>六</w:t>
            </w:r>
            <w:r>
              <w:rPr>
                <w:rFonts w:hint="eastAsia" w:ascii="宋体" w:hAnsi="宋体"/>
                <w:color w:val="FF0000"/>
                <w:sz w:val="18"/>
                <w:szCs w:val="18"/>
              </w:rPr>
              <w:t>条，任何单位和个人随意倾倒、抛撒或者堆放建筑垃圾的，由城市人民政府市容环境卫生主管部门责令限期改正，给予警告，并对单位处5000元以上5万元以下罚款，对个人处200元以下罚款。</w:t>
            </w:r>
          </w:p>
          <w:p w14:paraId="6E113A22">
            <w:pPr>
              <w:tabs>
                <w:tab w:val="left" w:pos="7937"/>
              </w:tabs>
              <w:spacing w:line="280" w:lineRule="exact"/>
              <w:rPr>
                <w:rFonts w:ascii="宋体"/>
                <w:color w:val="FF0000"/>
                <w:sz w:val="18"/>
                <w:szCs w:val="18"/>
              </w:rPr>
            </w:pPr>
          </w:p>
        </w:tc>
        <w:tc>
          <w:tcPr>
            <w:tcW w:w="3762" w:type="dxa"/>
            <w:vAlign w:val="center"/>
          </w:tcPr>
          <w:p w14:paraId="2159A29D">
            <w:pPr>
              <w:tabs>
                <w:tab w:val="left" w:pos="7937"/>
              </w:tabs>
              <w:spacing w:line="280" w:lineRule="exac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、立案责任：发现涉嫌</w:t>
            </w:r>
            <w:r>
              <w:rPr>
                <w:rFonts w:hint="eastAsia" w:ascii="宋体" w:hAnsi="宋体" w:eastAsia="宋体" w:cs="宋体"/>
                <w:i w:val="0"/>
                <w:iCs w:val="0"/>
                <w:color w:val="FF0000"/>
                <w:kern w:val="0"/>
                <w:sz w:val="18"/>
                <w:szCs w:val="18"/>
                <w:u w:val="none"/>
                <w:lang w:val="en-US" w:eastAsia="zh-CN" w:bidi="ar"/>
              </w:rPr>
              <w:t>单位和个人随意倾倒、抛撒或者堆放建筑垃圾</w:t>
            </w:r>
            <w:r>
              <w:rPr>
                <w:rFonts w:hint="eastAsia" w:ascii="宋体" w:hAnsi="宋体" w:cs="宋体"/>
                <w:i w:val="0"/>
                <w:iCs w:val="0"/>
                <w:color w:val="FF0000"/>
                <w:kern w:val="0"/>
                <w:sz w:val="18"/>
                <w:szCs w:val="18"/>
                <w:u w:val="none"/>
                <w:lang w:val="en-US" w:eastAsia="zh-CN" w:bidi="ar"/>
              </w:rPr>
              <w:t>的</w:t>
            </w:r>
            <w:r>
              <w:rPr>
                <w:rFonts w:hint="eastAsia" w:ascii="宋体" w:hAnsi="宋体"/>
                <w:color w:val="FF0000"/>
                <w:sz w:val="18"/>
                <w:szCs w:val="18"/>
              </w:rPr>
              <w:t>违法行为（或者其他机关移送的违法案件）予以审查，决定是否立案。</w:t>
            </w:r>
          </w:p>
          <w:p w14:paraId="3B84FB2B">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28563E6">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57B2CDFA">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640C9F8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5BCBA29B">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2BAF0AA4">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、执行责任：责令限期改正，给予警告，依照生效的行政处罚决定罚款。</w:t>
            </w:r>
          </w:p>
          <w:p w14:paraId="3739C238">
            <w:pPr>
              <w:tabs>
                <w:tab w:val="left" w:pos="7937"/>
              </w:tabs>
              <w:spacing w:line="280" w:lineRule="exac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、其他法律法规规章文件规定应履行的责任。</w:t>
            </w:r>
          </w:p>
        </w:tc>
        <w:tc>
          <w:tcPr>
            <w:tcW w:w="2779" w:type="dxa"/>
            <w:vAlign w:val="center"/>
          </w:tcPr>
          <w:p w14:paraId="0A190401">
            <w:pPr>
              <w:tabs>
                <w:tab w:val="left" w:pos="7937"/>
              </w:tabs>
              <w:spacing w:line="280" w:lineRule="exact"/>
              <w:jc w:val="left"/>
              <w:rPr>
                <w:rFonts w:ascii="宋体"/>
                <w:color w:val="FF0000"/>
                <w:sz w:val="18"/>
                <w:szCs w:val="18"/>
              </w:rPr>
            </w:pPr>
            <w:r>
              <w:rPr>
                <w:rFonts w:hint="eastAsia" w:ascii="宋体" w:hAnsi="宋体"/>
                <w:color w:val="FF0000"/>
                <w:sz w:val="18"/>
                <w:szCs w:val="18"/>
              </w:rPr>
              <w:t>因不履行或不正确履行行政职责，有下列情形的，行政机关及相关工作人员应承担相应责任：</w:t>
            </w:r>
          </w:p>
          <w:p w14:paraId="291D3F52">
            <w:pPr>
              <w:tabs>
                <w:tab w:val="left" w:pos="7937"/>
              </w:tabs>
              <w:spacing w:line="280" w:lineRule="exact"/>
              <w:jc w:val="left"/>
              <w:rPr>
                <w:rFonts w:ascii="宋体"/>
                <w:color w:val="FF0000"/>
                <w:sz w:val="18"/>
                <w:szCs w:val="18"/>
              </w:rPr>
            </w:pPr>
            <w:r>
              <w:rPr>
                <w:rFonts w:ascii="宋体" w:hAnsi="宋体"/>
                <w:color w:val="FF0000"/>
                <w:sz w:val="18"/>
                <w:szCs w:val="18"/>
              </w:rPr>
              <w:t>1</w:t>
            </w:r>
            <w:r>
              <w:rPr>
                <w:rFonts w:hint="eastAsia" w:ascii="宋体" w:hAnsi="宋体"/>
                <w:color w:val="FF0000"/>
                <w:sz w:val="18"/>
                <w:szCs w:val="18"/>
              </w:rPr>
              <w:t>、没有法律和事实依据实施行政处罚的；</w:t>
            </w:r>
          </w:p>
          <w:p w14:paraId="2485D564">
            <w:pPr>
              <w:tabs>
                <w:tab w:val="left" w:pos="7937"/>
              </w:tabs>
              <w:spacing w:line="280" w:lineRule="exact"/>
              <w:jc w:val="lef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、行政处罚显失公正的；</w:t>
            </w:r>
          </w:p>
          <w:p w14:paraId="02EE4097">
            <w:pPr>
              <w:tabs>
                <w:tab w:val="left" w:pos="7937"/>
              </w:tabs>
              <w:spacing w:line="280" w:lineRule="exact"/>
              <w:jc w:val="lef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、执法人员玩忽职守，对应当予以制止和处罚的违法行为不予制止、处罚，致使当事人的合法权益遭受损害的；</w:t>
            </w:r>
          </w:p>
          <w:p w14:paraId="2EB39FD0">
            <w:pPr>
              <w:tabs>
                <w:tab w:val="left" w:pos="7937"/>
              </w:tabs>
              <w:spacing w:line="280" w:lineRule="exact"/>
              <w:jc w:val="lef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、不具备行政执法资格实施行政处罚的；</w:t>
            </w:r>
          </w:p>
          <w:p w14:paraId="07AF02E9">
            <w:pPr>
              <w:keepNext w:val="0"/>
              <w:keepLines w:val="0"/>
              <w:pageBreakBefore w:val="0"/>
              <w:widowControl w:val="0"/>
              <w:tabs>
                <w:tab w:val="left" w:pos="7937"/>
              </w:tabs>
              <w:kinsoku/>
              <w:wordWrap/>
              <w:overflowPunct/>
              <w:topLinePunct w:val="0"/>
              <w:autoSpaceDE/>
              <w:autoSpaceDN/>
              <w:bidi w:val="0"/>
              <w:adjustRightInd/>
              <w:snapToGrid/>
              <w:spacing w:line="280" w:lineRule="exact"/>
              <w:jc w:val="left"/>
              <w:textAlignment w:val="auto"/>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、在制止以及查处违法案件中受阻，依照有关规定应当向本级人民政府或者上级城市管理主管部门报告而未报告的；</w:t>
            </w:r>
          </w:p>
          <w:p w14:paraId="406D51F0">
            <w:pPr>
              <w:keepNext w:val="0"/>
              <w:keepLines w:val="0"/>
              <w:pageBreakBefore w:val="0"/>
              <w:widowControl w:val="0"/>
              <w:tabs>
                <w:tab w:val="left" w:pos="7937"/>
              </w:tabs>
              <w:kinsoku/>
              <w:wordWrap/>
              <w:overflowPunct/>
              <w:topLinePunct w:val="0"/>
              <w:autoSpaceDE/>
              <w:autoSpaceDN/>
              <w:bidi w:val="0"/>
              <w:adjustRightInd/>
              <w:snapToGrid/>
              <w:spacing w:line="280" w:lineRule="exact"/>
              <w:jc w:val="left"/>
              <w:textAlignment w:val="auto"/>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、应当依法移送追究刑事责任，而未依法移送有权机关的；</w:t>
            </w:r>
          </w:p>
          <w:p w14:paraId="25EDFF13">
            <w:pPr>
              <w:tabs>
                <w:tab w:val="left" w:pos="7937"/>
              </w:tabs>
              <w:spacing w:line="280" w:lineRule="exact"/>
              <w:jc w:val="lef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、擅自改变行政处罚种类、幅度的；</w:t>
            </w:r>
          </w:p>
          <w:p w14:paraId="34DB2692">
            <w:pPr>
              <w:tabs>
                <w:tab w:val="left" w:pos="7937"/>
              </w:tabs>
              <w:spacing w:line="280" w:lineRule="exact"/>
              <w:jc w:val="left"/>
              <w:rPr>
                <w:rFonts w:ascii="宋体"/>
                <w:color w:val="FF0000"/>
                <w:sz w:val="18"/>
                <w:szCs w:val="18"/>
              </w:rPr>
            </w:pPr>
            <w:r>
              <w:rPr>
                <w:rFonts w:ascii="宋体" w:hAnsi="宋体"/>
                <w:color w:val="FF0000"/>
                <w:sz w:val="18"/>
                <w:szCs w:val="18"/>
              </w:rPr>
              <w:t>8</w:t>
            </w:r>
            <w:r>
              <w:rPr>
                <w:rFonts w:hint="eastAsia" w:ascii="宋体" w:hAnsi="宋体"/>
                <w:color w:val="FF0000"/>
                <w:sz w:val="18"/>
                <w:szCs w:val="18"/>
              </w:rPr>
              <w:t>、违反法定的行政处罚程序的；</w:t>
            </w:r>
          </w:p>
          <w:p w14:paraId="09E2DB58">
            <w:pPr>
              <w:tabs>
                <w:tab w:val="left" w:pos="7937"/>
              </w:tabs>
              <w:spacing w:line="280" w:lineRule="exact"/>
              <w:jc w:val="left"/>
              <w:rPr>
                <w:rFonts w:ascii="宋体"/>
                <w:color w:val="FF0000"/>
                <w:sz w:val="18"/>
                <w:szCs w:val="18"/>
              </w:rPr>
            </w:pPr>
            <w:r>
              <w:rPr>
                <w:rFonts w:ascii="宋体" w:hAnsi="宋体"/>
                <w:color w:val="FF0000"/>
                <w:sz w:val="18"/>
                <w:szCs w:val="18"/>
              </w:rPr>
              <w:t>9</w:t>
            </w:r>
            <w:r>
              <w:rPr>
                <w:rFonts w:hint="eastAsia" w:ascii="宋体" w:hAnsi="宋体"/>
                <w:color w:val="FF0000"/>
                <w:sz w:val="18"/>
                <w:szCs w:val="18"/>
              </w:rPr>
              <w:t>、符合听证条件、行政管理相对人要求听证，应予组织听证而不组织听证的；</w:t>
            </w:r>
          </w:p>
          <w:p w14:paraId="5A577FB6">
            <w:pPr>
              <w:keepNext w:val="0"/>
              <w:keepLines w:val="0"/>
              <w:pageBreakBefore w:val="0"/>
              <w:widowControl w:val="0"/>
              <w:tabs>
                <w:tab w:val="left" w:pos="7937"/>
              </w:tabs>
              <w:kinsoku/>
              <w:wordWrap/>
              <w:overflowPunct/>
              <w:topLinePunct w:val="0"/>
              <w:autoSpaceDE/>
              <w:autoSpaceDN/>
              <w:bidi w:val="0"/>
              <w:adjustRightInd/>
              <w:snapToGrid/>
              <w:spacing w:line="280" w:lineRule="exact"/>
              <w:jc w:val="left"/>
              <w:textAlignment w:val="auto"/>
              <w:rPr>
                <w:rFonts w:hint="eastAsia" w:ascii="宋体" w:hAnsi="宋体"/>
                <w:color w:val="FF0000"/>
                <w:sz w:val="18"/>
                <w:szCs w:val="18"/>
              </w:rPr>
            </w:pPr>
            <w:r>
              <w:rPr>
                <w:rFonts w:ascii="宋体" w:hAnsi="宋体"/>
                <w:color w:val="FF0000"/>
                <w:sz w:val="18"/>
                <w:szCs w:val="18"/>
              </w:rPr>
              <w:t>10</w:t>
            </w:r>
            <w:r>
              <w:rPr>
                <w:rFonts w:hint="eastAsia" w:ascii="宋体" w:hAnsi="宋体"/>
                <w:color w:val="FF0000"/>
                <w:sz w:val="18"/>
                <w:szCs w:val="18"/>
              </w:rPr>
              <w:t>、在行政处罚过程中发生腐败行为的；</w:t>
            </w:r>
          </w:p>
          <w:p w14:paraId="5229C443">
            <w:pPr>
              <w:keepNext w:val="0"/>
              <w:keepLines w:val="0"/>
              <w:pageBreakBefore w:val="0"/>
              <w:widowControl w:val="0"/>
              <w:tabs>
                <w:tab w:val="left" w:pos="7937"/>
              </w:tabs>
              <w:kinsoku/>
              <w:wordWrap/>
              <w:overflowPunct/>
              <w:topLinePunct w:val="0"/>
              <w:autoSpaceDE/>
              <w:autoSpaceDN/>
              <w:bidi w:val="0"/>
              <w:adjustRightInd/>
              <w:snapToGrid/>
              <w:spacing w:line="280" w:lineRule="exact"/>
              <w:jc w:val="left"/>
              <w:textAlignment w:val="auto"/>
              <w:rPr>
                <w:rFonts w:ascii="宋体"/>
                <w:color w:val="FF0000"/>
                <w:sz w:val="18"/>
                <w:szCs w:val="18"/>
              </w:rPr>
            </w:pPr>
            <w:r>
              <w:rPr>
                <w:rFonts w:hint="eastAsia" w:ascii="宋体" w:hAnsi="宋体"/>
                <w:color w:val="FF0000"/>
                <w:sz w:val="18"/>
                <w:szCs w:val="18"/>
              </w:rPr>
              <w:t>11、其他违反法律法规规章文件规定的行为。</w:t>
            </w:r>
          </w:p>
        </w:tc>
        <w:tc>
          <w:tcPr>
            <w:tcW w:w="1427" w:type="dxa"/>
            <w:vAlign w:val="center"/>
          </w:tcPr>
          <w:p w14:paraId="08A6057F">
            <w:pPr>
              <w:spacing w:line="400" w:lineRule="exact"/>
              <w:jc w:val="center"/>
              <w:rPr>
                <w:rFonts w:hint="default" w:ascii="宋体" w:hAnsi="宋体" w:eastAsia="宋体"/>
                <w:color w:val="FF0000"/>
                <w:sz w:val="18"/>
                <w:szCs w:val="18"/>
                <w:lang w:val="en-US" w:eastAsia="zh-CN"/>
              </w:rPr>
            </w:pPr>
            <w:r>
              <w:rPr>
                <w:rFonts w:hint="eastAsia" w:ascii="宋体" w:hAnsi="宋体"/>
                <w:color w:val="FF0000"/>
                <w:sz w:val="18"/>
                <w:szCs w:val="18"/>
              </w:rPr>
              <w:t>自</w:t>
            </w:r>
            <w:r>
              <w:rPr>
                <w:rFonts w:ascii="宋体" w:hAnsi="宋体"/>
                <w:color w:val="FF0000"/>
                <w:sz w:val="18"/>
                <w:szCs w:val="18"/>
              </w:rPr>
              <w:t>2005</w:t>
            </w:r>
            <w:r>
              <w:rPr>
                <w:rFonts w:hint="eastAsia" w:ascii="宋体" w:hAnsi="宋体"/>
                <w:color w:val="FF0000"/>
                <w:sz w:val="18"/>
                <w:szCs w:val="18"/>
              </w:rPr>
              <w:t>年</w:t>
            </w:r>
            <w:r>
              <w:rPr>
                <w:rFonts w:ascii="宋体" w:hAnsi="宋体"/>
                <w:color w:val="FF0000"/>
                <w:sz w:val="18"/>
                <w:szCs w:val="18"/>
              </w:rPr>
              <w:t>6</w:t>
            </w:r>
            <w:r>
              <w:rPr>
                <w:rFonts w:hint="eastAsia" w:ascii="宋体" w:hAnsi="宋体"/>
                <w:color w:val="FF0000"/>
                <w:sz w:val="18"/>
                <w:szCs w:val="18"/>
              </w:rPr>
              <w:t>月</w:t>
            </w:r>
            <w:r>
              <w:rPr>
                <w:rFonts w:ascii="宋体" w:hAnsi="宋体"/>
                <w:color w:val="FF0000"/>
                <w:sz w:val="18"/>
                <w:szCs w:val="18"/>
              </w:rPr>
              <w:t>1</w:t>
            </w:r>
            <w:r>
              <w:rPr>
                <w:rFonts w:hint="eastAsia" w:ascii="宋体" w:hAnsi="宋体"/>
                <w:color w:val="FF0000"/>
                <w:sz w:val="18"/>
                <w:szCs w:val="18"/>
              </w:rPr>
              <w:t>日起施行中华人民共和国建设部令第</w:t>
            </w:r>
            <w:r>
              <w:rPr>
                <w:rFonts w:ascii="宋体" w:hAnsi="宋体"/>
                <w:color w:val="FF0000"/>
                <w:sz w:val="18"/>
                <w:szCs w:val="18"/>
              </w:rPr>
              <w:t>139</w:t>
            </w:r>
            <w:r>
              <w:rPr>
                <w:rFonts w:hint="eastAsia" w:ascii="宋体" w:hAnsi="宋体"/>
                <w:color w:val="FF0000"/>
                <w:sz w:val="18"/>
                <w:szCs w:val="18"/>
              </w:rPr>
              <w:t>号发布</w:t>
            </w:r>
          </w:p>
        </w:tc>
      </w:tr>
    </w:tbl>
    <w:p w14:paraId="4B223D4F"/>
    <w:p w14:paraId="680EF593"/>
    <w:p w14:paraId="3D3B0C8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476"/>
        <w:gridCol w:w="3915"/>
        <w:gridCol w:w="2956"/>
        <w:gridCol w:w="1427"/>
      </w:tblGrid>
      <w:tr w14:paraId="7480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47589F6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9A6F3E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B6A44D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B42010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476" w:type="dxa"/>
            <w:vAlign w:val="center"/>
          </w:tcPr>
          <w:p w14:paraId="3438FB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915" w:type="dxa"/>
            <w:vAlign w:val="center"/>
          </w:tcPr>
          <w:p w14:paraId="59E5331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956" w:type="dxa"/>
            <w:vAlign w:val="center"/>
          </w:tcPr>
          <w:p w14:paraId="5D8C22B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C84C10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3FE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2" w:hRule="atLeast"/>
        </w:trPr>
        <w:tc>
          <w:tcPr>
            <w:tcW w:w="807" w:type="dxa"/>
            <w:vAlign w:val="center"/>
          </w:tcPr>
          <w:p w14:paraId="18439877">
            <w:pPr>
              <w:spacing w:line="400" w:lineRule="exact"/>
              <w:jc w:val="center"/>
              <w:rPr>
                <w:rFonts w:hint="default" w:ascii="宋体"/>
                <w:color w:val="000000"/>
                <w:sz w:val="18"/>
                <w:szCs w:val="18"/>
                <w:lang w:val="en-US"/>
              </w:rPr>
            </w:pPr>
            <w:r>
              <w:rPr>
                <w:rFonts w:hint="eastAsia" w:ascii="宋体" w:hAnsi="宋体"/>
                <w:color w:val="000000"/>
                <w:sz w:val="18"/>
                <w:szCs w:val="18"/>
                <w:lang w:val="en-US" w:eastAsia="zh-CN"/>
              </w:rPr>
              <w:t>219</w:t>
            </w:r>
          </w:p>
        </w:tc>
        <w:tc>
          <w:tcPr>
            <w:tcW w:w="1256" w:type="dxa"/>
            <w:vAlign w:val="center"/>
          </w:tcPr>
          <w:p w14:paraId="648314D3">
            <w:pPr>
              <w:spacing w:line="400" w:lineRule="exact"/>
              <w:jc w:val="center"/>
              <w:rPr>
                <w:rFonts w:ascii="宋体"/>
                <w:color w:val="000000"/>
                <w:sz w:val="18"/>
                <w:szCs w:val="18"/>
              </w:rPr>
            </w:pPr>
            <w:r>
              <w:rPr>
                <w:rFonts w:hint="eastAsia" w:ascii="宋体" w:hAnsi="宋体"/>
                <w:color w:val="000000"/>
                <w:sz w:val="18"/>
                <w:szCs w:val="18"/>
              </w:rPr>
              <w:t>行政处罚</w:t>
            </w:r>
          </w:p>
        </w:tc>
        <w:tc>
          <w:tcPr>
            <w:tcW w:w="1263" w:type="dxa"/>
            <w:vAlign w:val="center"/>
          </w:tcPr>
          <w:p w14:paraId="326A8B1D">
            <w:pPr>
              <w:rPr>
                <w:rFonts w:ascii="宋体"/>
                <w:color w:val="000000"/>
                <w:sz w:val="18"/>
                <w:szCs w:val="18"/>
              </w:rPr>
            </w:pPr>
            <w:r>
              <w:rPr>
                <w:rFonts w:hint="eastAsia"/>
                <w:color w:val="000000"/>
                <w:sz w:val="18"/>
                <w:szCs w:val="18"/>
              </w:rPr>
              <w:t>对自行车（共享单车）互联网租赁运营公司超量投放或者未及时清理违规停放、存在安全隐患和不能使用的自行车，造成乱摆乱放问题严重影响市容的处罚</w:t>
            </w:r>
          </w:p>
        </w:tc>
        <w:tc>
          <w:tcPr>
            <w:tcW w:w="1255" w:type="dxa"/>
            <w:vAlign w:val="center"/>
          </w:tcPr>
          <w:p w14:paraId="61842874">
            <w:pPr>
              <w:rPr>
                <w:rFonts w:ascii="宋体"/>
                <w:color w:val="000000"/>
                <w:sz w:val="18"/>
                <w:szCs w:val="18"/>
              </w:rPr>
            </w:pPr>
            <w:r>
              <w:rPr>
                <w:rFonts w:hint="eastAsia"/>
                <w:color w:val="000000"/>
                <w:sz w:val="18"/>
                <w:szCs w:val="18"/>
              </w:rPr>
              <w:t>滦州市城市管理综合行政执法局</w:t>
            </w:r>
          </w:p>
        </w:tc>
        <w:tc>
          <w:tcPr>
            <w:tcW w:w="2476" w:type="dxa"/>
            <w:vAlign w:val="center"/>
          </w:tcPr>
          <w:p w14:paraId="64E9B2C1">
            <w:pPr>
              <w:tabs>
                <w:tab w:val="left" w:pos="7937"/>
              </w:tabs>
              <w:spacing w:line="280" w:lineRule="exact"/>
              <w:rPr>
                <w:rFonts w:ascii="宋体"/>
                <w:color w:val="000000"/>
                <w:sz w:val="18"/>
                <w:szCs w:val="18"/>
              </w:rPr>
            </w:pPr>
            <w:r>
              <w:rPr>
                <w:rFonts w:hint="eastAsia" w:ascii="宋体" w:hAnsi="宋体"/>
                <w:color w:val="000000"/>
                <w:sz w:val="18"/>
                <w:szCs w:val="18"/>
              </w:rPr>
              <w:t>【</w:t>
            </w:r>
            <w:r>
              <w:rPr>
                <w:rFonts w:hint="eastAsia" w:ascii="宋体" w:hAnsi="宋体"/>
                <w:color w:val="000000"/>
                <w:sz w:val="18"/>
                <w:szCs w:val="18"/>
                <w:lang w:val="en-US" w:eastAsia="zh-CN"/>
              </w:rPr>
              <w:t>地方性法规</w:t>
            </w:r>
            <w:r>
              <w:rPr>
                <w:rFonts w:hint="eastAsia" w:ascii="宋体" w:hAnsi="宋体"/>
                <w:color w:val="000000"/>
                <w:sz w:val="18"/>
                <w:szCs w:val="18"/>
              </w:rPr>
              <w:t>】《唐山市文明行为促进条例》第四十六条第二款：违反本条例第二十二条第二款规定，自行车</w:t>
            </w:r>
            <w:r>
              <w:rPr>
                <w:rFonts w:ascii="宋体" w:hAnsi="宋体"/>
                <w:color w:val="000000"/>
                <w:sz w:val="18"/>
                <w:szCs w:val="18"/>
              </w:rPr>
              <w:t>(</w:t>
            </w:r>
            <w:r>
              <w:rPr>
                <w:rFonts w:hint="eastAsia" w:ascii="宋体" w:hAnsi="宋体"/>
                <w:color w:val="000000"/>
                <w:sz w:val="18"/>
                <w:szCs w:val="18"/>
              </w:rPr>
              <w:t>共享单车</w:t>
            </w:r>
            <w:r>
              <w:rPr>
                <w:rFonts w:ascii="宋体" w:hAnsi="宋体"/>
                <w:color w:val="000000"/>
                <w:sz w:val="18"/>
                <w:szCs w:val="18"/>
              </w:rPr>
              <w:t>)</w:t>
            </w:r>
            <w:r>
              <w:rPr>
                <w:rFonts w:hint="eastAsia" w:ascii="宋体" w:hAnsi="宋体"/>
                <w:color w:val="000000"/>
                <w:sz w:val="18"/>
                <w:szCs w:val="18"/>
              </w:rPr>
              <w:t>互联网租赁运营公司超量投放或者未及时清理违规停放、存在安全隐患和不能使用的自行车，造成乱摆放问题严重影响市容或者交通安全的，由城市管理综合执法部门、公安机关按照各自职责和管辖范围进行管理，责令限期改正，可以并处一万元以上二万元以下罚款；逾期没有改正的，处以三万元以上五万元以下罚款。</w:t>
            </w:r>
          </w:p>
          <w:p w14:paraId="49FBB070">
            <w:pPr>
              <w:tabs>
                <w:tab w:val="left" w:pos="7937"/>
              </w:tabs>
              <w:spacing w:line="280" w:lineRule="exact"/>
              <w:rPr>
                <w:rFonts w:ascii="宋体"/>
                <w:color w:val="000000"/>
                <w:sz w:val="18"/>
                <w:szCs w:val="18"/>
              </w:rPr>
            </w:pPr>
          </w:p>
        </w:tc>
        <w:tc>
          <w:tcPr>
            <w:tcW w:w="3915" w:type="dxa"/>
            <w:vAlign w:val="center"/>
          </w:tcPr>
          <w:p w14:paraId="05FBACE0">
            <w:pPr>
              <w:tabs>
                <w:tab w:val="left" w:pos="7937"/>
              </w:tabs>
              <w:spacing w:line="280" w:lineRule="exact"/>
              <w:rPr>
                <w:rFonts w:ascii="宋体"/>
                <w:color w:val="000000"/>
                <w:sz w:val="18"/>
                <w:szCs w:val="18"/>
              </w:rPr>
            </w:pPr>
            <w:r>
              <w:rPr>
                <w:color w:val="000000"/>
                <w:sz w:val="18"/>
                <w:szCs w:val="18"/>
              </w:rPr>
              <w:t>1</w:t>
            </w:r>
            <w:r>
              <w:rPr>
                <w:rFonts w:hint="eastAsia" w:ascii="宋体" w:hAnsi="宋体"/>
                <w:color w:val="000000"/>
                <w:sz w:val="18"/>
                <w:szCs w:val="18"/>
              </w:rPr>
              <w:t>、立案责任：发现</w:t>
            </w:r>
            <w:r>
              <w:rPr>
                <w:rFonts w:hint="eastAsia"/>
                <w:color w:val="000000"/>
                <w:sz w:val="18"/>
                <w:szCs w:val="18"/>
              </w:rPr>
              <w:t>自行车（共享单车）互联网租赁运营公司涉嫌超量投放或者未及时清理违规停放、存在安全隐患和不能使用的自行车，造成乱摆乱放问题严重影响市容的违法</w:t>
            </w:r>
            <w:r>
              <w:rPr>
                <w:rFonts w:hint="eastAsia" w:ascii="宋体" w:hAnsi="宋体"/>
                <w:color w:val="000000"/>
                <w:sz w:val="18"/>
                <w:szCs w:val="18"/>
              </w:rPr>
              <w:t>行为（或者其他机关移送的违法案件）予以审查，决定是否立案。</w:t>
            </w:r>
          </w:p>
          <w:p w14:paraId="1BFBFC5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3D01551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B0576D5">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、告知责任：作出行政处罚决定前，应制作</w:t>
            </w:r>
            <w:r>
              <w:rPr>
                <w:rFonts w:hint="eastAsia" w:ascii="宋体" w:hAnsi="宋体"/>
                <w:color w:val="000000"/>
                <w:sz w:val="18"/>
                <w:szCs w:val="18"/>
                <w:lang w:eastAsia="zh-CN"/>
              </w:rPr>
              <w:t>《行政处罚事先告知书》送达当事人</w:t>
            </w:r>
            <w:r>
              <w:rPr>
                <w:rFonts w:hint="eastAsia" w:ascii="宋体" w:hAnsi="宋体"/>
                <w:color w:val="000000"/>
                <w:sz w:val="18"/>
                <w:szCs w:val="18"/>
              </w:rPr>
              <w:t>，告知违法事实及其享有的陈述、申辩等权利。符合听证规定的，制作并送达《行政处罚听证告知书》。</w:t>
            </w:r>
          </w:p>
          <w:p w14:paraId="3450B19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、决定责任：制作行政处罚决定书，载明行政处罚告知、当事人陈述申辩或者听证情况等内容。</w:t>
            </w:r>
          </w:p>
          <w:p w14:paraId="3F29115E">
            <w:pPr>
              <w:tabs>
                <w:tab w:val="left" w:pos="7937"/>
              </w:tabs>
              <w:spacing w:line="28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、送达责任：行政处罚决定书按法律规定的方式送达当事人。</w:t>
            </w:r>
          </w:p>
          <w:p w14:paraId="6D7A980E">
            <w:pPr>
              <w:tabs>
                <w:tab w:val="left" w:pos="7937"/>
              </w:tabs>
              <w:spacing w:line="28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、执行责任：责令限期改正，依照生效的行政处罚决定罚款。</w:t>
            </w:r>
          </w:p>
          <w:p w14:paraId="10A011E9">
            <w:pPr>
              <w:tabs>
                <w:tab w:val="left" w:pos="7937"/>
              </w:tabs>
              <w:spacing w:line="28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、其他法律法规规章文件规定应履</w:t>
            </w:r>
            <w:r>
              <w:rPr>
                <w:rFonts w:hint="eastAsia"/>
                <w:color w:val="000000"/>
                <w:sz w:val="18"/>
                <w:szCs w:val="18"/>
              </w:rPr>
              <w:t>行的责任。</w:t>
            </w:r>
          </w:p>
        </w:tc>
        <w:tc>
          <w:tcPr>
            <w:tcW w:w="2956" w:type="dxa"/>
            <w:vAlign w:val="center"/>
          </w:tcPr>
          <w:p w14:paraId="2CDCEC3A">
            <w:pPr>
              <w:rPr>
                <w:color w:val="000000"/>
                <w:sz w:val="18"/>
                <w:szCs w:val="18"/>
              </w:rPr>
            </w:pPr>
            <w:r>
              <w:rPr>
                <w:rFonts w:hint="eastAsia"/>
                <w:color w:val="000000"/>
                <w:sz w:val="18"/>
                <w:szCs w:val="18"/>
              </w:rPr>
              <w:t>因不履行或不正确履行行政职责，有下列情形的，行政机关及相关工作人员应承担相应责任：</w:t>
            </w:r>
            <w:r>
              <w:rPr>
                <w:color w:val="000000"/>
                <w:sz w:val="18"/>
                <w:szCs w:val="18"/>
              </w:rPr>
              <w:t xml:space="preserve"> </w:t>
            </w:r>
          </w:p>
          <w:p w14:paraId="2E4C1EF0">
            <w:pPr>
              <w:rPr>
                <w:color w:val="000000"/>
                <w:sz w:val="18"/>
                <w:szCs w:val="18"/>
              </w:rPr>
            </w:pPr>
            <w:r>
              <w:rPr>
                <w:color w:val="000000"/>
                <w:sz w:val="18"/>
                <w:szCs w:val="18"/>
              </w:rPr>
              <w:t>1</w:t>
            </w:r>
            <w:r>
              <w:rPr>
                <w:rFonts w:hint="eastAsia"/>
                <w:color w:val="000000"/>
                <w:sz w:val="18"/>
                <w:szCs w:val="18"/>
              </w:rPr>
              <w:t>、没有法律和事实依据实施行政处罚的；</w:t>
            </w:r>
            <w:r>
              <w:rPr>
                <w:color w:val="000000"/>
                <w:sz w:val="18"/>
                <w:szCs w:val="18"/>
              </w:rPr>
              <w:t xml:space="preserve"> </w:t>
            </w:r>
          </w:p>
          <w:p w14:paraId="661C35C2">
            <w:pPr>
              <w:numPr>
                <w:ilvl w:val="0"/>
                <w:numId w:val="0"/>
              </w:numPr>
              <w:rPr>
                <w:rFonts w:hint="eastAsia"/>
                <w:color w:val="000000"/>
                <w:sz w:val="18"/>
                <w:szCs w:val="18"/>
              </w:rPr>
            </w:pPr>
            <w:r>
              <w:rPr>
                <w:rFonts w:hint="eastAsia" w:ascii="Calibri" w:hAnsi="Calibri" w:eastAsia="宋体" w:cs="Times New Roman"/>
                <w:color w:val="000000"/>
                <w:kern w:val="2"/>
                <w:sz w:val="18"/>
                <w:szCs w:val="18"/>
                <w:lang w:val="en-US" w:eastAsia="zh-CN" w:bidi="ar-SA"/>
              </w:rPr>
              <w:t>2、</w:t>
            </w:r>
            <w:r>
              <w:rPr>
                <w:rFonts w:hint="eastAsia"/>
                <w:color w:val="000000"/>
                <w:sz w:val="18"/>
                <w:szCs w:val="18"/>
              </w:rPr>
              <w:t>行政处罚显失公正的；</w:t>
            </w:r>
          </w:p>
          <w:p w14:paraId="3CCBA38F">
            <w:pPr>
              <w:numPr>
                <w:ilvl w:val="0"/>
                <w:numId w:val="0"/>
              </w:numPr>
              <w:rPr>
                <w:rFonts w:hint="eastAsia"/>
                <w:color w:val="000000"/>
                <w:sz w:val="18"/>
                <w:szCs w:val="18"/>
              </w:rPr>
            </w:pPr>
            <w:r>
              <w:rPr>
                <w:color w:val="000000"/>
                <w:sz w:val="18"/>
                <w:szCs w:val="18"/>
              </w:rPr>
              <w:t>3</w:t>
            </w:r>
            <w:r>
              <w:rPr>
                <w:rFonts w:hint="eastAsia"/>
                <w:color w:val="000000"/>
                <w:sz w:val="18"/>
                <w:szCs w:val="18"/>
              </w:rPr>
              <w:t>、执法人员玩忽职守，对应当予以制止和处罚的违法行为不予制止、处罚，致使城市桥梁产权人或者委托管理人遭受损害的；</w:t>
            </w:r>
            <w:r>
              <w:rPr>
                <w:color w:val="000000"/>
                <w:sz w:val="18"/>
                <w:szCs w:val="18"/>
              </w:rPr>
              <w:t>4</w:t>
            </w:r>
            <w:r>
              <w:rPr>
                <w:rFonts w:hint="eastAsia"/>
                <w:color w:val="000000"/>
                <w:sz w:val="18"/>
                <w:szCs w:val="18"/>
              </w:rPr>
              <w:t>、不具备行政执法资格实施行政处罚的；</w:t>
            </w:r>
          </w:p>
          <w:p w14:paraId="2A2A26EF">
            <w:pPr>
              <w:numPr>
                <w:ilvl w:val="0"/>
                <w:numId w:val="0"/>
              </w:numPr>
              <w:rPr>
                <w:rFonts w:hint="eastAsia"/>
                <w:color w:val="000000"/>
                <w:sz w:val="18"/>
                <w:szCs w:val="18"/>
              </w:rPr>
            </w:pPr>
            <w:r>
              <w:rPr>
                <w:color w:val="000000"/>
                <w:sz w:val="18"/>
                <w:szCs w:val="18"/>
              </w:rPr>
              <w:t>5</w:t>
            </w:r>
            <w:r>
              <w:rPr>
                <w:rFonts w:hint="eastAsia"/>
                <w:color w:val="000000"/>
                <w:sz w:val="18"/>
                <w:szCs w:val="18"/>
              </w:rPr>
              <w:t>、在制止以及查处违法案件中受阻，依照有关规定应当向本级人民政府或者上级城市管理主管部门报告而未报告的；</w:t>
            </w:r>
          </w:p>
          <w:p w14:paraId="4E0FADC5">
            <w:pPr>
              <w:numPr>
                <w:ilvl w:val="0"/>
                <w:numId w:val="0"/>
              </w:numPr>
              <w:rPr>
                <w:color w:val="000000"/>
                <w:sz w:val="18"/>
                <w:szCs w:val="18"/>
              </w:rPr>
            </w:pPr>
            <w:r>
              <w:rPr>
                <w:color w:val="000000"/>
                <w:sz w:val="18"/>
                <w:szCs w:val="18"/>
              </w:rPr>
              <w:t>6</w:t>
            </w:r>
            <w:r>
              <w:rPr>
                <w:rFonts w:hint="eastAsia"/>
                <w:color w:val="000000"/>
                <w:sz w:val="18"/>
                <w:szCs w:val="18"/>
              </w:rPr>
              <w:t>、应当依法移送追究刑事责任，而未依法移送有权机关的；</w:t>
            </w:r>
            <w:r>
              <w:rPr>
                <w:color w:val="000000"/>
                <w:sz w:val="18"/>
                <w:szCs w:val="18"/>
              </w:rPr>
              <w:t xml:space="preserve"> </w:t>
            </w:r>
          </w:p>
          <w:p w14:paraId="7986DCB4">
            <w:pPr>
              <w:numPr>
                <w:ilvl w:val="0"/>
                <w:numId w:val="0"/>
              </w:numPr>
              <w:rPr>
                <w:rFonts w:hint="eastAsia"/>
                <w:color w:val="000000"/>
                <w:sz w:val="18"/>
                <w:szCs w:val="18"/>
              </w:rPr>
            </w:pPr>
            <w:r>
              <w:rPr>
                <w:color w:val="000000"/>
                <w:sz w:val="18"/>
                <w:szCs w:val="18"/>
              </w:rPr>
              <w:t>7</w:t>
            </w:r>
            <w:r>
              <w:rPr>
                <w:rFonts w:hint="eastAsia"/>
                <w:color w:val="000000"/>
                <w:sz w:val="18"/>
                <w:szCs w:val="18"/>
              </w:rPr>
              <w:t>、擅自改变行政处罚种类、幅度的；</w:t>
            </w:r>
          </w:p>
          <w:p w14:paraId="03E8F686">
            <w:pPr>
              <w:numPr>
                <w:ilvl w:val="0"/>
                <w:numId w:val="0"/>
              </w:numPr>
              <w:rPr>
                <w:rFonts w:hint="eastAsia"/>
                <w:color w:val="000000"/>
                <w:sz w:val="18"/>
                <w:szCs w:val="18"/>
              </w:rPr>
            </w:pPr>
            <w:r>
              <w:rPr>
                <w:color w:val="000000"/>
                <w:sz w:val="18"/>
                <w:szCs w:val="18"/>
              </w:rPr>
              <w:t>8</w:t>
            </w:r>
            <w:r>
              <w:rPr>
                <w:rFonts w:hint="eastAsia"/>
                <w:color w:val="000000"/>
                <w:sz w:val="18"/>
                <w:szCs w:val="18"/>
              </w:rPr>
              <w:t>、违反法定的行政处罚程序的；</w:t>
            </w:r>
          </w:p>
          <w:p w14:paraId="41DC45C3">
            <w:pPr>
              <w:numPr>
                <w:ilvl w:val="0"/>
                <w:numId w:val="0"/>
              </w:numPr>
              <w:rPr>
                <w:rFonts w:hint="eastAsia"/>
                <w:color w:val="000000"/>
                <w:sz w:val="18"/>
                <w:szCs w:val="18"/>
              </w:rPr>
            </w:pPr>
            <w:r>
              <w:rPr>
                <w:color w:val="000000"/>
                <w:sz w:val="18"/>
                <w:szCs w:val="18"/>
              </w:rPr>
              <w:t>9</w:t>
            </w:r>
            <w:r>
              <w:rPr>
                <w:rFonts w:hint="eastAsia"/>
                <w:color w:val="000000"/>
                <w:sz w:val="18"/>
                <w:szCs w:val="18"/>
              </w:rPr>
              <w:t>、符合听证条件、行政管理相对人要求听证，应予组织听证而不组织听证的；</w:t>
            </w:r>
          </w:p>
          <w:p w14:paraId="2AA9699A">
            <w:pPr>
              <w:numPr>
                <w:ilvl w:val="0"/>
                <w:numId w:val="0"/>
              </w:numPr>
              <w:rPr>
                <w:rFonts w:hint="eastAsia"/>
                <w:color w:val="000000"/>
                <w:sz w:val="18"/>
                <w:szCs w:val="18"/>
              </w:rPr>
            </w:pPr>
            <w:r>
              <w:rPr>
                <w:color w:val="000000"/>
                <w:sz w:val="18"/>
                <w:szCs w:val="18"/>
              </w:rPr>
              <w:t>10</w:t>
            </w:r>
            <w:r>
              <w:rPr>
                <w:rFonts w:hint="eastAsia"/>
                <w:color w:val="000000"/>
                <w:sz w:val="18"/>
                <w:szCs w:val="18"/>
              </w:rPr>
              <w:t>、在行政处罚过程中发生腐败行为的；</w:t>
            </w:r>
          </w:p>
          <w:p w14:paraId="671A7C36">
            <w:pPr>
              <w:numPr>
                <w:ilvl w:val="0"/>
                <w:numId w:val="0"/>
              </w:numPr>
              <w:rPr>
                <w:rFonts w:ascii="宋体"/>
                <w:color w:val="000000"/>
                <w:sz w:val="18"/>
                <w:szCs w:val="18"/>
              </w:rPr>
            </w:pPr>
            <w:r>
              <w:rPr>
                <w:color w:val="000000"/>
                <w:sz w:val="18"/>
                <w:szCs w:val="18"/>
              </w:rPr>
              <w:t>11</w:t>
            </w:r>
            <w:r>
              <w:rPr>
                <w:rFonts w:hint="eastAsia"/>
                <w:color w:val="000000"/>
                <w:sz w:val="18"/>
                <w:szCs w:val="18"/>
              </w:rPr>
              <w:t>、其他违反法律法规规章文件规定的行为。</w:t>
            </w:r>
          </w:p>
        </w:tc>
        <w:tc>
          <w:tcPr>
            <w:tcW w:w="1427" w:type="dxa"/>
            <w:vAlign w:val="center"/>
          </w:tcPr>
          <w:p w14:paraId="4954F9EC">
            <w:pPr>
              <w:spacing w:line="400" w:lineRule="exact"/>
              <w:jc w:val="center"/>
              <w:rPr>
                <w:rFonts w:ascii="宋体"/>
                <w:sz w:val="18"/>
                <w:szCs w:val="18"/>
              </w:rPr>
            </w:pP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4</w:t>
            </w:r>
            <w:r>
              <w:rPr>
                <w:rFonts w:hint="eastAsia" w:ascii="宋体" w:hAnsi="宋体"/>
                <w:color w:val="auto"/>
                <w:sz w:val="18"/>
                <w:szCs w:val="18"/>
              </w:rPr>
              <w:t>月</w:t>
            </w:r>
            <w:r>
              <w:rPr>
                <w:rFonts w:ascii="宋体" w:hAnsi="宋体"/>
                <w:color w:val="auto"/>
                <w:sz w:val="18"/>
                <w:szCs w:val="18"/>
              </w:rPr>
              <w:t>25</w:t>
            </w:r>
            <w:r>
              <w:rPr>
                <w:rFonts w:hint="eastAsia" w:ascii="宋体" w:hAnsi="宋体"/>
                <w:color w:val="auto"/>
                <w:sz w:val="18"/>
                <w:szCs w:val="18"/>
              </w:rPr>
              <w:t>日唐山市第十五届人民代表大会常务委员会第二十二次会议通过，经</w:t>
            </w:r>
            <w:r>
              <w:rPr>
                <w:rFonts w:ascii="宋体" w:hAnsi="宋体"/>
                <w:color w:val="auto"/>
                <w:sz w:val="18"/>
                <w:szCs w:val="18"/>
              </w:rPr>
              <w:t>2019</w:t>
            </w:r>
            <w:r>
              <w:rPr>
                <w:rFonts w:hint="eastAsia" w:ascii="宋体" w:hAnsi="宋体"/>
                <w:color w:val="auto"/>
                <w:sz w:val="18"/>
                <w:szCs w:val="18"/>
              </w:rPr>
              <w:t>年</w:t>
            </w:r>
            <w:r>
              <w:rPr>
                <w:rFonts w:ascii="宋体" w:hAnsi="宋体"/>
                <w:color w:val="auto"/>
                <w:sz w:val="18"/>
                <w:szCs w:val="18"/>
              </w:rPr>
              <w:t>7</w:t>
            </w:r>
            <w:r>
              <w:rPr>
                <w:rFonts w:hint="eastAsia" w:ascii="宋体" w:hAnsi="宋体"/>
                <w:color w:val="auto"/>
                <w:sz w:val="18"/>
                <w:szCs w:val="18"/>
              </w:rPr>
              <w:t>月</w:t>
            </w:r>
            <w:r>
              <w:rPr>
                <w:rFonts w:ascii="宋体" w:hAnsi="宋体"/>
                <w:color w:val="auto"/>
                <w:sz w:val="18"/>
                <w:szCs w:val="18"/>
              </w:rPr>
              <w:t>25</w:t>
            </w:r>
            <w:r>
              <w:rPr>
                <w:rFonts w:hint="eastAsia" w:ascii="宋体" w:hAnsi="宋体"/>
                <w:color w:val="auto"/>
                <w:sz w:val="18"/>
                <w:szCs w:val="18"/>
              </w:rPr>
              <w:t>日河北省第十三届人民代表大会常务委员会第十一次会议批准。</w:t>
            </w:r>
          </w:p>
        </w:tc>
      </w:tr>
    </w:tbl>
    <w:p w14:paraId="015B3943"/>
    <w:p w14:paraId="0733736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2924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CB19E0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130A1C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6BE8DB9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CD2BD5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E4F797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009A6B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8A4D23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C81CCD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230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A9EC913">
            <w:pPr>
              <w:spacing w:line="400" w:lineRule="exact"/>
              <w:jc w:val="center"/>
              <w:rPr>
                <w:rFonts w:hint="default" w:ascii="宋体"/>
                <w:color w:val="auto"/>
                <w:sz w:val="18"/>
                <w:szCs w:val="18"/>
                <w:lang w:val="en-US"/>
              </w:rPr>
            </w:pPr>
            <w:r>
              <w:rPr>
                <w:rFonts w:hint="eastAsia" w:ascii="宋体" w:hAnsi="宋体"/>
                <w:color w:val="auto"/>
                <w:sz w:val="18"/>
                <w:szCs w:val="18"/>
                <w:lang w:val="en-US" w:eastAsia="zh-CN"/>
              </w:rPr>
              <w:t>220</w:t>
            </w:r>
          </w:p>
        </w:tc>
        <w:tc>
          <w:tcPr>
            <w:tcW w:w="1256" w:type="dxa"/>
            <w:vAlign w:val="center"/>
          </w:tcPr>
          <w:p w14:paraId="37958A66">
            <w:pPr>
              <w:spacing w:line="40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20DB5DC7">
            <w:pPr>
              <w:tabs>
                <w:tab w:val="left" w:pos="7937"/>
              </w:tabs>
              <w:spacing w:line="280" w:lineRule="exact"/>
              <w:rPr>
                <w:rFonts w:ascii="宋体"/>
                <w:color w:val="auto"/>
                <w:sz w:val="18"/>
                <w:szCs w:val="18"/>
              </w:rPr>
            </w:pPr>
            <w:r>
              <w:rPr>
                <w:rFonts w:hint="eastAsia" w:ascii="宋体" w:hAnsi="宋体"/>
                <w:color w:val="auto"/>
                <w:sz w:val="18"/>
                <w:szCs w:val="18"/>
              </w:rPr>
              <w:t>对运输煤炭、垃圾、渣土、砂石、土方、灰浆等散装、流体物料的车辆未采取密闭或者其它措施防止物料遗撒造成扬尘污染，以及未按照规定路线行驶的处罚</w:t>
            </w:r>
          </w:p>
        </w:tc>
        <w:tc>
          <w:tcPr>
            <w:tcW w:w="1255" w:type="dxa"/>
            <w:vAlign w:val="center"/>
          </w:tcPr>
          <w:p w14:paraId="14A70531">
            <w:pPr>
              <w:tabs>
                <w:tab w:val="left" w:pos="7937"/>
              </w:tabs>
              <w:spacing w:line="280" w:lineRule="exact"/>
              <w:rPr>
                <w:rFonts w:ascii="宋体"/>
                <w:color w:val="auto"/>
                <w:sz w:val="18"/>
                <w:szCs w:val="18"/>
              </w:rPr>
            </w:pPr>
            <w:r>
              <w:rPr>
                <w:rFonts w:hint="eastAsia"/>
                <w:color w:val="auto"/>
                <w:sz w:val="18"/>
                <w:szCs w:val="18"/>
              </w:rPr>
              <w:t>滦州市城市管理综合行政执法局</w:t>
            </w:r>
          </w:p>
        </w:tc>
        <w:tc>
          <w:tcPr>
            <w:tcW w:w="2806" w:type="dxa"/>
            <w:vAlign w:val="center"/>
          </w:tcPr>
          <w:p w14:paraId="462FFC26">
            <w:pPr>
              <w:widowControl/>
              <w:jc w:val="left"/>
              <w:textAlignment w:val="center"/>
              <w:rPr>
                <w:rFonts w:hint="eastAsia" w:ascii="宋体" w:hAnsi="宋体" w:cs="宋体"/>
                <w:color w:val="auto"/>
                <w:kern w:val="0"/>
                <w:sz w:val="18"/>
                <w:szCs w:val="18"/>
              </w:rPr>
            </w:pPr>
            <w:r>
              <w:rPr>
                <w:rFonts w:hint="eastAsia" w:ascii="宋体" w:hAnsi="宋体"/>
                <w:color w:val="auto"/>
                <w:sz w:val="18"/>
                <w:szCs w:val="18"/>
              </w:rPr>
              <w:t>【</w:t>
            </w:r>
            <w:r>
              <w:rPr>
                <w:rFonts w:hint="eastAsia" w:ascii="宋体" w:hAnsi="宋体"/>
                <w:color w:val="auto"/>
                <w:sz w:val="18"/>
                <w:szCs w:val="18"/>
                <w:lang w:val="en-US" w:eastAsia="zh-CN"/>
              </w:rPr>
              <w:t>法律</w:t>
            </w:r>
            <w:r>
              <w:rPr>
                <w:rFonts w:hint="eastAsia" w:ascii="宋体" w:hAnsi="宋体"/>
                <w:color w:val="auto"/>
                <w:sz w:val="18"/>
                <w:szCs w:val="18"/>
              </w:rPr>
              <w:t>】</w:t>
            </w:r>
            <w:r>
              <w:rPr>
                <w:rFonts w:hint="eastAsia" w:ascii="宋体" w:hAnsi="宋体" w:cs="宋体"/>
                <w:color w:val="auto"/>
                <w:kern w:val="0"/>
                <w:sz w:val="18"/>
                <w:szCs w:val="18"/>
              </w:rPr>
              <w:t>中华人民共和国大气污染防治法》第一百一十六条：违反本法规定，运输煤炭、垃圾、渣土、砂石、土方、灰浆等散装、流体物料的车辆，未采取密闭或者其他措施防止物料遗撒的，由县级以上地方人民政府确定的监督管理部门责令改正，处二千元以上二万元以下的罚款</w:t>
            </w:r>
            <w:r>
              <w:rPr>
                <w:rFonts w:ascii="宋体" w:hAnsi="宋体" w:cs="宋体"/>
                <w:color w:val="auto"/>
                <w:kern w:val="0"/>
                <w:sz w:val="18"/>
                <w:szCs w:val="18"/>
              </w:rPr>
              <w:t>:</w:t>
            </w:r>
            <w:r>
              <w:rPr>
                <w:rFonts w:hint="eastAsia" w:ascii="宋体" w:hAnsi="宋体" w:cs="宋体"/>
                <w:color w:val="auto"/>
                <w:kern w:val="0"/>
                <w:sz w:val="18"/>
                <w:szCs w:val="18"/>
              </w:rPr>
              <w:t>拒不改正的，车辆不得上道路行驶。</w:t>
            </w:r>
          </w:p>
          <w:p w14:paraId="2C3A0F7E">
            <w:pPr>
              <w:rPr>
                <w:rFonts w:hint="eastAsia" w:ascii="宋体" w:hAnsi="宋体"/>
                <w:color w:val="00B0F0"/>
                <w:sz w:val="18"/>
                <w:szCs w:val="18"/>
              </w:rPr>
            </w:pPr>
          </w:p>
          <w:p w14:paraId="7D38CA90">
            <w:pPr>
              <w:rPr>
                <w:rFonts w:hint="default" w:ascii="宋体" w:hAnsi="宋体" w:cs="宋体"/>
                <w:color w:val="auto"/>
                <w:kern w:val="0"/>
                <w:sz w:val="18"/>
                <w:szCs w:val="18"/>
                <w:lang w:val="en-US" w:eastAsia="zh-CN"/>
              </w:rPr>
            </w:pPr>
            <w:r>
              <w:rPr>
                <w:rFonts w:hint="eastAsia" w:ascii="宋体" w:hAnsi="宋体"/>
                <w:color w:val="00B0F0"/>
                <w:sz w:val="18"/>
                <w:szCs w:val="18"/>
              </w:rPr>
              <w:t>【</w:t>
            </w:r>
            <w:r>
              <w:rPr>
                <w:rFonts w:hint="eastAsia" w:ascii="宋体" w:hAnsi="宋体"/>
                <w:color w:val="00B0F0"/>
                <w:sz w:val="18"/>
                <w:szCs w:val="18"/>
                <w:lang w:val="en-US" w:eastAsia="zh-CN"/>
              </w:rPr>
              <w:t>政府</w:t>
            </w:r>
            <w:r>
              <w:rPr>
                <w:rFonts w:hint="eastAsia" w:ascii="宋体" w:hAnsi="宋体"/>
                <w:color w:val="00B0F0"/>
                <w:sz w:val="18"/>
                <w:szCs w:val="18"/>
              </w:rPr>
              <w:t>规章】</w:t>
            </w:r>
            <w:r>
              <w:rPr>
                <w:rFonts w:hint="eastAsia" w:ascii="方正仿宋简体" w:hAnsi="方正仿宋简体" w:eastAsia="方正仿宋_GBK" w:cs="方正仿宋简体"/>
                <w:color w:val="00B0F0"/>
                <w:kern w:val="2"/>
                <w:sz w:val="18"/>
                <w:szCs w:val="18"/>
                <w:highlight w:val="none"/>
                <w:lang w:val="en-US" w:eastAsia="zh-CN"/>
              </w:rPr>
              <w:t>《河北省扬尘污染防治办法》第四十一条：</w:t>
            </w:r>
            <w:r>
              <w:rPr>
                <w:rFonts w:hint="eastAsia" w:ascii="宋体" w:hAnsi="宋体"/>
                <w:color w:val="00B0F0"/>
                <w:sz w:val="18"/>
                <w:szCs w:val="18"/>
              </w:rPr>
              <w:t>违反本办法规定，运输煤炭、垃圾、渣土、砂石、土方、灰浆等易产生扬尘污染物料未依法采取有效措施防治扬尘污染的，由监督管理部门责令改正，处二千元以上五千元以下罚款；情节严重的，处五千元以上二万元以下罚款；拒不改正的，车辆不得上道路行驶。</w:t>
            </w:r>
          </w:p>
          <w:p w14:paraId="6705CAC5">
            <w:pPr>
              <w:widowControl/>
              <w:jc w:val="left"/>
              <w:textAlignment w:val="center"/>
              <w:rPr>
                <w:rFonts w:hint="eastAsia" w:ascii="宋体" w:hAnsi="宋体" w:cs="宋体"/>
                <w:color w:val="auto"/>
                <w:kern w:val="0"/>
                <w:sz w:val="18"/>
                <w:szCs w:val="18"/>
              </w:rPr>
            </w:pPr>
          </w:p>
        </w:tc>
        <w:tc>
          <w:tcPr>
            <w:tcW w:w="3762" w:type="dxa"/>
            <w:vAlign w:val="center"/>
          </w:tcPr>
          <w:p w14:paraId="256C69F5">
            <w:pPr>
              <w:tabs>
                <w:tab w:val="left" w:pos="7937"/>
              </w:tabs>
              <w:spacing w:line="280" w:lineRule="exact"/>
              <w:rPr>
                <w:rFonts w:ascii="宋体"/>
                <w:color w:val="auto"/>
                <w:sz w:val="18"/>
                <w:szCs w:val="18"/>
              </w:rPr>
            </w:pPr>
            <w:r>
              <w:rPr>
                <w:color w:val="auto"/>
                <w:sz w:val="18"/>
                <w:szCs w:val="18"/>
              </w:rPr>
              <w:t>1</w:t>
            </w:r>
            <w:r>
              <w:rPr>
                <w:rFonts w:hint="eastAsia" w:ascii="宋体" w:hAnsi="宋体"/>
                <w:color w:val="auto"/>
                <w:sz w:val="18"/>
                <w:szCs w:val="18"/>
              </w:rPr>
              <w:t>、立案责任：发现运输煤炭、垃圾、渣土、砂石、土方、灰浆等散装、流体物料的车辆</w:t>
            </w:r>
            <w:r>
              <w:rPr>
                <w:rFonts w:hint="eastAsia" w:ascii="宋体" w:hAnsi="宋体"/>
                <w:color w:val="auto"/>
                <w:sz w:val="18"/>
                <w:szCs w:val="18"/>
                <w:lang w:val="en-US" w:eastAsia="zh-CN"/>
              </w:rPr>
              <w:t>涉嫌</w:t>
            </w:r>
            <w:r>
              <w:rPr>
                <w:rFonts w:hint="eastAsia" w:ascii="宋体" w:hAnsi="宋体"/>
                <w:color w:val="auto"/>
                <w:sz w:val="18"/>
                <w:szCs w:val="18"/>
              </w:rPr>
              <w:t>未采取密闭或者其它措施防止物料遗撒造成扬尘污染，以及未按照规定路线行驶的违法行为（或者其他机关移送的违法案件）予以审查，决定是否立案。</w:t>
            </w:r>
          </w:p>
          <w:p w14:paraId="5B9EAB9D">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CB4DDC7">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3CDE7BB">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4F438E43">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6BAF6E34">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4CB01E66">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、执行责任：责令限期改正，依照生效的行政处罚决定罚款。</w:t>
            </w:r>
          </w:p>
          <w:p w14:paraId="2B17F42A">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w:t>
            </w:r>
            <w:r>
              <w:rPr>
                <w:rFonts w:hint="eastAsia"/>
                <w:color w:val="auto"/>
                <w:sz w:val="18"/>
                <w:szCs w:val="18"/>
              </w:rPr>
              <w:t>行的责任。</w:t>
            </w:r>
          </w:p>
        </w:tc>
        <w:tc>
          <w:tcPr>
            <w:tcW w:w="2779" w:type="dxa"/>
            <w:vAlign w:val="center"/>
          </w:tcPr>
          <w:p w14:paraId="232CB1D5">
            <w:pPr>
              <w:rPr>
                <w:rFonts w:ascii="宋体" w:cs="宋体"/>
                <w:color w:val="auto"/>
                <w:sz w:val="18"/>
                <w:szCs w:val="18"/>
              </w:rPr>
            </w:pPr>
            <w:r>
              <w:rPr>
                <w:rFonts w:hint="eastAsia"/>
                <w:color w:val="auto"/>
                <w:sz w:val="18"/>
                <w:szCs w:val="18"/>
              </w:rPr>
              <w:t>因不履行或不正确履行行政职责，有下列情形的，行政机关及相关工作人员应承担相应责任：</w:t>
            </w:r>
            <w:r>
              <w:rPr>
                <w:color w:val="auto"/>
                <w:sz w:val="18"/>
                <w:szCs w:val="18"/>
              </w:rPr>
              <w:t xml:space="preserve"> 1</w:t>
            </w:r>
            <w:r>
              <w:rPr>
                <w:rFonts w:hint="eastAsia"/>
                <w:color w:val="auto"/>
                <w:sz w:val="18"/>
                <w:szCs w:val="18"/>
              </w:rPr>
              <w:t>、没有法律和事实依据实施行政处罚的；</w:t>
            </w:r>
            <w:r>
              <w:rPr>
                <w:color w:val="auto"/>
                <w:sz w:val="18"/>
                <w:szCs w:val="18"/>
              </w:rPr>
              <w:t xml:space="preserve"> 2</w:t>
            </w:r>
            <w:r>
              <w:rPr>
                <w:rFonts w:hint="eastAsia"/>
                <w:color w:val="auto"/>
                <w:sz w:val="18"/>
                <w:szCs w:val="18"/>
              </w:rPr>
              <w:t>、行政处罚显失公正的；</w:t>
            </w:r>
            <w:r>
              <w:rPr>
                <w:color w:val="auto"/>
                <w:sz w:val="18"/>
                <w:szCs w:val="18"/>
              </w:rPr>
              <w:t xml:space="preserve"> 3</w:t>
            </w:r>
            <w:r>
              <w:rPr>
                <w:rFonts w:hint="eastAsia"/>
                <w:color w:val="auto"/>
                <w:sz w:val="18"/>
                <w:szCs w:val="18"/>
              </w:rPr>
              <w:t>、执法人员玩忽职守，对应当予以制止和处罚的违法行为不予制止、处罚，致使城市桥梁产权人或者委托管理人遭受损害的；</w:t>
            </w:r>
            <w:r>
              <w:rPr>
                <w:color w:val="auto"/>
                <w:sz w:val="18"/>
                <w:szCs w:val="18"/>
              </w:rPr>
              <w:t>4</w:t>
            </w:r>
            <w:r>
              <w:rPr>
                <w:rFonts w:hint="eastAsia"/>
                <w:color w:val="auto"/>
                <w:sz w:val="18"/>
                <w:szCs w:val="18"/>
              </w:rPr>
              <w:t>、不具备行政执法资格实施行政处罚的；</w:t>
            </w:r>
            <w:r>
              <w:rPr>
                <w:color w:val="auto"/>
                <w:sz w:val="18"/>
                <w:szCs w:val="18"/>
              </w:rPr>
              <w:t>5</w:t>
            </w:r>
            <w:r>
              <w:rPr>
                <w:rFonts w:hint="eastAsia"/>
                <w:color w:val="auto"/>
                <w:sz w:val="18"/>
                <w:szCs w:val="18"/>
              </w:rPr>
              <w:t>、在制止以及查处违法案件中受阻，依照有关规定应当向本级人民政府或者上级城市管理主管部门报告而未报告的；</w:t>
            </w:r>
            <w:r>
              <w:rPr>
                <w:color w:val="auto"/>
                <w:sz w:val="18"/>
                <w:szCs w:val="18"/>
              </w:rPr>
              <w:t xml:space="preserve"> 6</w:t>
            </w:r>
            <w:r>
              <w:rPr>
                <w:rFonts w:hint="eastAsia"/>
                <w:color w:val="auto"/>
                <w:sz w:val="18"/>
                <w:szCs w:val="18"/>
              </w:rPr>
              <w:t>、应当依法移送追究刑事责任，而未依法移送有权机关的；</w:t>
            </w:r>
            <w:r>
              <w:rPr>
                <w:color w:val="auto"/>
                <w:sz w:val="18"/>
                <w:szCs w:val="18"/>
              </w:rPr>
              <w:t xml:space="preserve"> 7</w:t>
            </w:r>
            <w:r>
              <w:rPr>
                <w:rFonts w:hint="eastAsia"/>
                <w:color w:val="auto"/>
                <w:sz w:val="18"/>
                <w:szCs w:val="18"/>
              </w:rPr>
              <w:t>、擅自改变行政处罚种类、幅度的；</w:t>
            </w:r>
            <w:r>
              <w:rPr>
                <w:color w:val="auto"/>
                <w:sz w:val="18"/>
                <w:szCs w:val="18"/>
              </w:rPr>
              <w:t xml:space="preserve"> 8</w:t>
            </w:r>
            <w:r>
              <w:rPr>
                <w:rFonts w:hint="eastAsia"/>
                <w:color w:val="auto"/>
                <w:sz w:val="18"/>
                <w:szCs w:val="18"/>
              </w:rPr>
              <w:t>、违反法定的行政处罚程序的；</w:t>
            </w:r>
            <w:r>
              <w:rPr>
                <w:color w:val="auto"/>
                <w:sz w:val="18"/>
                <w:szCs w:val="18"/>
              </w:rPr>
              <w:t>9</w:t>
            </w:r>
            <w:r>
              <w:rPr>
                <w:rFonts w:hint="eastAsia"/>
                <w:color w:val="auto"/>
                <w:sz w:val="18"/>
                <w:szCs w:val="18"/>
              </w:rPr>
              <w:t>、符合听证条件、行政管理相对人要求听证，应予组织听证而不组织听证的；</w:t>
            </w:r>
            <w:r>
              <w:rPr>
                <w:color w:val="auto"/>
                <w:sz w:val="18"/>
                <w:szCs w:val="18"/>
              </w:rPr>
              <w:t xml:space="preserve"> 10</w:t>
            </w:r>
            <w:r>
              <w:rPr>
                <w:rFonts w:hint="eastAsia"/>
                <w:color w:val="auto"/>
                <w:sz w:val="18"/>
                <w:szCs w:val="18"/>
              </w:rPr>
              <w:t>、在行政处罚过程中发生腐败行为的；</w:t>
            </w:r>
            <w:r>
              <w:rPr>
                <w:color w:val="auto"/>
                <w:sz w:val="18"/>
                <w:szCs w:val="18"/>
              </w:rPr>
              <w:t xml:space="preserve"> 11</w:t>
            </w:r>
            <w:r>
              <w:rPr>
                <w:rFonts w:hint="eastAsia"/>
                <w:color w:val="auto"/>
                <w:sz w:val="18"/>
                <w:szCs w:val="18"/>
              </w:rPr>
              <w:t>、其他违反法律法规规章文件规定的行为。</w:t>
            </w:r>
          </w:p>
          <w:p w14:paraId="1A91E106">
            <w:pPr>
              <w:tabs>
                <w:tab w:val="left" w:pos="7937"/>
              </w:tabs>
              <w:spacing w:line="260" w:lineRule="exact"/>
              <w:rPr>
                <w:rFonts w:ascii="宋体"/>
                <w:color w:val="auto"/>
                <w:sz w:val="18"/>
                <w:szCs w:val="18"/>
              </w:rPr>
            </w:pPr>
          </w:p>
        </w:tc>
        <w:tc>
          <w:tcPr>
            <w:tcW w:w="1427" w:type="dxa"/>
            <w:vAlign w:val="center"/>
          </w:tcPr>
          <w:p w14:paraId="44F70AD0">
            <w:pPr>
              <w:spacing w:line="40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自</w:t>
            </w:r>
            <w:r>
              <w:rPr>
                <w:rFonts w:ascii="宋体" w:hAnsi="宋体" w:cs="宋体"/>
                <w:color w:val="auto"/>
                <w:kern w:val="0"/>
                <w:sz w:val="18"/>
                <w:szCs w:val="18"/>
              </w:rPr>
              <w:t>1987</w:t>
            </w:r>
            <w:r>
              <w:rPr>
                <w:rFonts w:hint="eastAsia" w:ascii="宋体" w:hAnsi="宋体" w:cs="宋体"/>
                <w:color w:val="auto"/>
                <w:kern w:val="0"/>
                <w:sz w:val="18"/>
                <w:szCs w:val="18"/>
              </w:rPr>
              <w:t>年</w:t>
            </w:r>
            <w:r>
              <w:rPr>
                <w:rFonts w:ascii="宋体" w:hAnsi="宋体" w:cs="宋体"/>
                <w:color w:val="auto"/>
                <w:kern w:val="0"/>
                <w:sz w:val="18"/>
                <w:szCs w:val="18"/>
              </w:rPr>
              <w:t>9</w:t>
            </w:r>
            <w:r>
              <w:rPr>
                <w:rFonts w:hint="eastAsia" w:ascii="宋体" w:hAnsi="宋体" w:cs="宋体"/>
                <w:color w:val="auto"/>
                <w:kern w:val="0"/>
                <w:sz w:val="18"/>
                <w:szCs w:val="18"/>
              </w:rPr>
              <w:t>月</w:t>
            </w:r>
            <w:r>
              <w:rPr>
                <w:rFonts w:ascii="宋体" w:hAnsi="宋体" w:cs="宋体"/>
                <w:color w:val="auto"/>
                <w:kern w:val="0"/>
                <w:sz w:val="18"/>
                <w:szCs w:val="18"/>
              </w:rPr>
              <w:t>5</w:t>
            </w:r>
            <w:r>
              <w:rPr>
                <w:rFonts w:hint="eastAsia" w:ascii="宋体" w:hAnsi="宋体" w:cs="宋体"/>
                <w:color w:val="auto"/>
                <w:kern w:val="0"/>
                <w:sz w:val="18"/>
                <w:szCs w:val="18"/>
              </w:rPr>
              <w:t>日第六届全国人民代表大会常务委员会第二十二次会议通过，</w:t>
            </w:r>
          </w:p>
          <w:p w14:paraId="15795E1D">
            <w:pPr>
              <w:spacing w:line="400" w:lineRule="exact"/>
              <w:jc w:val="left"/>
              <w:rPr>
                <w:rFonts w:hint="eastAsia" w:ascii="宋体" w:hAnsi="宋体" w:cs="宋体"/>
                <w:color w:val="auto"/>
                <w:kern w:val="0"/>
                <w:sz w:val="18"/>
                <w:szCs w:val="18"/>
              </w:rPr>
            </w:pPr>
            <w:r>
              <w:rPr>
                <w:rFonts w:hint="eastAsia" w:ascii="宋体" w:hAnsi="宋体" w:cs="宋体"/>
                <w:color w:val="auto"/>
                <w:kern w:val="0"/>
                <w:sz w:val="18"/>
                <w:szCs w:val="18"/>
              </w:rPr>
              <w:t>2018年10月26日第二次修正</w:t>
            </w:r>
          </w:p>
          <w:p w14:paraId="22174C1C">
            <w:pPr>
              <w:rPr>
                <w:rFonts w:hint="eastAsia" w:ascii="方正仿宋简体" w:hAnsi="方正仿宋简体" w:eastAsia="方正仿宋_GBK" w:cs="方正仿宋简体"/>
                <w:color w:val="4F81BD" w:themeColor="accent1"/>
                <w:kern w:val="2"/>
                <w:sz w:val="18"/>
                <w:szCs w:val="18"/>
                <w:highlight w:val="none"/>
                <w:lang w:val="en-US" w:eastAsia="zh-CN"/>
                <w14:textFill>
                  <w14:solidFill>
                    <w14:schemeClr w14:val="accent1"/>
                  </w14:solidFill>
                </w14:textFill>
              </w:rPr>
            </w:pPr>
          </w:p>
          <w:p w14:paraId="48EFB2A4">
            <w:pPr>
              <w:rPr>
                <w:rFonts w:hint="default" w:ascii="方正仿宋简体" w:hAnsi="方正仿宋简体" w:eastAsia="方正仿宋_GBK" w:cs="方正仿宋简体"/>
                <w:color w:val="00B0F0"/>
                <w:kern w:val="2"/>
                <w:sz w:val="18"/>
                <w:szCs w:val="18"/>
                <w:highlight w:val="none"/>
                <w:lang w:val="en-US" w:eastAsia="zh-CN"/>
              </w:rPr>
            </w:pPr>
            <w:r>
              <w:rPr>
                <w:rFonts w:hint="eastAsia" w:ascii="方正仿宋简体" w:hAnsi="方正仿宋简体" w:eastAsia="方正仿宋_GBK" w:cs="方正仿宋简体"/>
                <w:color w:val="4F81BD" w:themeColor="accent1"/>
                <w:kern w:val="2"/>
                <w:sz w:val="18"/>
                <w:szCs w:val="18"/>
                <w:highlight w:val="none"/>
                <w:lang w:val="en-US" w:eastAsia="zh-CN"/>
                <w14:textFill>
                  <w14:solidFill>
                    <w14:schemeClr w14:val="accent1"/>
                  </w14:solidFill>
                </w14:textFill>
              </w:rPr>
              <w:t>2020年1月21日省政府第77次常务会议通过，自2020年4月1日起施行。</w:t>
            </w:r>
            <w:r>
              <w:rPr>
                <w:rFonts w:hint="eastAsia" w:ascii="方正仿宋简体" w:hAnsi="方正仿宋简体" w:eastAsia="方正仿宋_GBK" w:cs="方正仿宋简体"/>
                <w:color w:val="00B0F0"/>
                <w:kern w:val="2"/>
                <w:sz w:val="18"/>
                <w:szCs w:val="18"/>
                <w:highlight w:val="none"/>
                <w:lang w:val="en-US" w:eastAsia="zh-CN"/>
              </w:rPr>
              <w:t>（新增）</w:t>
            </w:r>
          </w:p>
          <w:p w14:paraId="58675A14">
            <w:pPr>
              <w:spacing w:line="400" w:lineRule="exact"/>
              <w:jc w:val="center"/>
              <w:rPr>
                <w:rFonts w:hint="eastAsia" w:ascii="宋体" w:hAnsi="宋体" w:cs="宋体"/>
                <w:color w:val="auto"/>
                <w:kern w:val="0"/>
                <w:sz w:val="18"/>
                <w:szCs w:val="18"/>
              </w:rPr>
            </w:pPr>
          </w:p>
        </w:tc>
      </w:tr>
    </w:tbl>
    <w:p w14:paraId="78CF186D"/>
    <w:p w14:paraId="532D03A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60C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90DCF9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2FFB50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D67D7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2BB83D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7E5EC3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707A59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EC7289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51ED67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B94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D9A7A9A">
            <w:pPr>
              <w:spacing w:line="400" w:lineRule="exact"/>
              <w:jc w:val="center"/>
              <w:rPr>
                <w:rFonts w:hint="default" w:ascii="宋体"/>
                <w:color w:val="000000"/>
                <w:sz w:val="18"/>
                <w:szCs w:val="18"/>
                <w:lang w:val="en-US"/>
              </w:rPr>
            </w:pPr>
            <w:r>
              <w:rPr>
                <w:rFonts w:hint="eastAsia" w:ascii="宋体" w:hAnsi="宋体"/>
                <w:color w:val="FF0000"/>
                <w:sz w:val="18"/>
                <w:szCs w:val="18"/>
                <w:lang w:val="en-US" w:eastAsia="zh-CN"/>
              </w:rPr>
              <w:t>221</w:t>
            </w:r>
          </w:p>
        </w:tc>
        <w:tc>
          <w:tcPr>
            <w:tcW w:w="1256" w:type="dxa"/>
            <w:vAlign w:val="center"/>
          </w:tcPr>
          <w:p w14:paraId="4A95BAF9">
            <w:pPr>
              <w:spacing w:line="400" w:lineRule="exact"/>
              <w:jc w:val="center"/>
              <w:rPr>
                <w:rFonts w:ascii="宋体"/>
                <w:color w:val="000000"/>
                <w:sz w:val="18"/>
                <w:szCs w:val="18"/>
              </w:rPr>
            </w:pPr>
            <w:r>
              <w:rPr>
                <w:rFonts w:hint="eastAsia" w:ascii="宋体" w:hAnsi="宋体"/>
                <w:color w:val="FF0000"/>
                <w:sz w:val="18"/>
                <w:szCs w:val="18"/>
              </w:rPr>
              <w:t>行政处罚</w:t>
            </w:r>
          </w:p>
        </w:tc>
        <w:tc>
          <w:tcPr>
            <w:tcW w:w="1263" w:type="dxa"/>
            <w:vAlign w:val="center"/>
          </w:tcPr>
          <w:p w14:paraId="5ABD7B4E">
            <w:pPr>
              <w:tabs>
                <w:tab w:val="left" w:pos="7937"/>
              </w:tabs>
              <w:spacing w:line="280" w:lineRule="exact"/>
              <w:rPr>
                <w:rFonts w:ascii="宋体"/>
                <w:color w:val="000000"/>
                <w:sz w:val="18"/>
                <w:szCs w:val="18"/>
              </w:rPr>
            </w:pPr>
            <w:r>
              <w:rPr>
                <w:rFonts w:hint="eastAsia" w:ascii="宋体" w:hAnsi="宋体"/>
                <w:color w:val="FF0000"/>
                <w:sz w:val="18"/>
                <w:szCs w:val="18"/>
              </w:rPr>
              <w:t>对随意倾倒、抛撒、堆放或者焚烧生活垃圾的处罚</w:t>
            </w:r>
          </w:p>
        </w:tc>
        <w:tc>
          <w:tcPr>
            <w:tcW w:w="1255" w:type="dxa"/>
            <w:vAlign w:val="center"/>
          </w:tcPr>
          <w:p w14:paraId="17999CE7">
            <w:pPr>
              <w:tabs>
                <w:tab w:val="left" w:pos="7937"/>
              </w:tabs>
              <w:spacing w:line="280" w:lineRule="exact"/>
              <w:rPr>
                <w:rFonts w:ascii="宋体"/>
                <w:color w:val="000000"/>
                <w:sz w:val="18"/>
                <w:szCs w:val="18"/>
              </w:rPr>
            </w:pPr>
            <w:r>
              <w:rPr>
                <w:rFonts w:hint="eastAsia" w:ascii="宋体" w:hAnsi="宋体" w:cs="Arial"/>
                <w:color w:val="FF0000"/>
                <w:sz w:val="18"/>
                <w:szCs w:val="18"/>
              </w:rPr>
              <w:t> </w:t>
            </w:r>
            <w:r>
              <w:rPr>
                <w:rFonts w:hint="eastAsia"/>
                <w:color w:val="FF0000"/>
                <w:sz w:val="18"/>
                <w:szCs w:val="18"/>
              </w:rPr>
              <w:t>滦州市城市管理综合行政执法局</w:t>
            </w:r>
          </w:p>
        </w:tc>
        <w:tc>
          <w:tcPr>
            <w:tcW w:w="2806" w:type="dxa"/>
            <w:vAlign w:val="center"/>
          </w:tcPr>
          <w:p w14:paraId="31E7C3F1">
            <w:pPr>
              <w:ind w:firstLine="360" w:firstLineChars="200"/>
              <w:rPr>
                <w:rFonts w:ascii="宋体" w:cs="Arial"/>
                <w:color w:val="FF0000"/>
                <w:sz w:val="18"/>
                <w:szCs w:val="18"/>
              </w:rPr>
            </w:pPr>
            <w:r>
              <w:rPr>
                <w:rFonts w:hint="eastAsia" w:ascii="宋体" w:hAnsi="宋体"/>
                <w:color w:val="FF0000"/>
                <w:sz w:val="18"/>
                <w:szCs w:val="18"/>
              </w:rPr>
              <w:t>【</w:t>
            </w:r>
            <w:r>
              <w:rPr>
                <w:rFonts w:hint="eastAsia" w:ascii="宋体" w:hAnsi="宋体"/>
                <w:color w:val="FF0000"/>
                <w:sz w:val="18"/>
                <w:szCs w:val="18"/>
                <w:lang w:val="en-US" w:eastAsia="zh-CN"/>
              </w:rPr>
              <w:t>法律</w:t>
            </w:r>
            <w:r>
              <w:rPr>
                <w:rFonts w:hint="eastAsia" w:ascii="宋体" w:hAnsi="宋体"/>
                <w:color w:val="FF0000"/>
                <w:sz w:val="18"/>
                <w:szCs w:val="18"/>
              </w:rPr>
              <w:t>】</w:t>
            </w:r>
            <w:r>
              <w:rPr>
                <w:rFonts w:hint="eastAsia" w:ascii="宋体" w:hAnsi="宋体" w:cs="Arial"/>
                <w:color w:val="FF0000"/>
                <w:sz w:val="18"/>
                <w:szCs w:val="18"/>
              </w:rPr>
              <w:t>《中华人民共和国固体废物污染环境防治法》第一百一十一条第一款第一项，第二款：违反本法规定，有下列行为之一，由县级以上地方人民政府环境卫生主管部门责令改正，处以罚款，没收违法所得：</w:t>
            </w:r>
          </w:p>
          <w:p w14:paraId="46B6E98C">
            <w:pPr>
              <w:ind w:firstLine="360" w:firstLineChars="200"/>
              <w:rPr>
                <w:rFonts w:ascii="宋体" w:cs="Arial"/>
                <w:color w:val="FF0000"/>
                <w:sz w:val="18"/>
                <w:szCs w:val="18"/>
              </w:rPr>
            </w:pPr>
            <w:r>
              <w:rPr>
                <w:rFonts w:hint="eastAsia" w:ascii="宋体" w:hAnsi="宋体" w:cs="Arial"/>
                <w:color w:val="FF0000"/>
                <w:sz w:val="18"/>
                <w:szCs w:val="18"/>
              </w:rPr>
              <w:t>（一）随意倾倒、抛撒、堆放或者焚烧生活垃圾的；</w:t>
            </w:r>
          </w:p>
          <w:p w14:paraId="36B1EF5D">
            <w:pPr>
              <w:ind w:firstLine="360" w:firstLineChars="200"/>
              <w:rPr>
                <w:rFonts w:hint="eastAsia" w:ascii="宋体" w:hAnsi="宋体" w:cs="Arial"/>
                <w:color w:val="FF0000"/>
                <w:sz w:val="18"/>
                <w:szCs w:val="18"/>
              </w:rPr>
            </w:pPr>
            <w:r>
              <w:rPr>
                <w:rFonts w:hint="eastAsia" w:ascii="宋体" w:hAnsi="宋体" w:cs="Arial"/>
                <w:color w:val="FF0000"/>
                <w:sz w:val="18"/>
                <w:szCs w:val="18"/>
              </w:rPr>
              <w:t>单位有前款第一项、第七项行为之一，处五万元以上五十万元以下的罚款；个人有前款第一项、第五项、第七项行为之一，处一百元以上五百元以下的罚款。</w:t>
            </w:r>
          </w:p>
          <w:p w14:paraId="480295E6">
            <w:pPr>
              <w:ind w:firstLine="360" w:firstLineChars="200"/>
              <w:rPr>
                <w:rFonts w:ascii="宋体"/>
                <w:color w:val="000000"/>
                <w:sz w:val="18"/>
                <w:szCs w:val="18"/>
              </w:rPr>
            </w:pPr>
            <w:r>
              <w:rPr>
                <w:rFonts w:hint="eastAsia" w:ascii="宋体" w:hAnsi="宋体"/>
                <w:color w:val="FF0000"/>
                <w:sz w:val="18"/>
                <w:szCs w:val="18"/>
              </w:rPr>
              <w:t>【</w:t>
            </w:r>
            <w:r>
              <w:rPr>
                <w:rFonts w:hint="eastAsia" w:ascii="宋体" w:hAnsi="宋体"/>
                <w:color w:val="FF0000"/>
                <w:sz w:val="18"/>
                <w:szCs w:val="18"/>
                <w:lang w:val="en-US" w:eastAsia="zh-CN"/>
              </w:rPr>
              <w:t>部委规章</w:t>
            </w:r>
            <w:r>
              <w:rPr>
                <w:rFonts w:hint="eastAsia" w:ascii="宋体" w:hAnsi="宋体"/>
                <w:color w:val="FF0000"/>
                <w:sz w:val="18"/>
                <w:szCs w:val="18"/>
              </w:rPr>
              <w:t>】</w:t>
            </w:r>
            <w:r>
              <w:rPr>
                <w:rFonts w:hint="eastAsia" w:ascii="宋体" w:hAnsi="宋体" w:eastAsia="宋体" w:cs="宋体"/>
                <w:i w:val="0"/>
                <w:iCs w:val="0"/>
                <w:color w:val="FF0000"/>
                <w:kern w:val="0"/>
                <w:sz w:val="18"/>
                <w:szCs w:val="18"/>
                <w:u w:val="none"/>
                <w:lang w:val="en-US" w:eastAsia="zh-CN" w:bidi="ar"/>
              </w:rPr>
              <w:t>《城市生活垃圾管理办法》</w:t>
            </w:r>
            <w:r>
              <w:rPr>
                <w:rFonts w:hint="eastAsia" w:ascii="宋体" w:hAnsi="宋体" w:cs="Arial"/>
                <w:color w:val="FF0000"/>
                <w:sz w:val="18"/>
                <w:szCs w:val="18"/>
              </w:rPr>
              <w:t>第四十二条　违反本办法第十六条规定,随意倾倒、抛洒、堆放城市生活垃圾的,由直辖市、市、县人民政府建设(环境卫生)主管部门责令停止违法行为,限期改正,对单位处以5000元以上5万元以下的罚款。个人有以上行为的,处以200元以下的罚款。</w:t>
            </w:r>
          </w:p>
        </w:tc>
        <w:tc>
          <w:tcPr>
            <w:tcW w:w="3762" w:type="dxa"/>
            <w:vAlign w:val="center"/>
          </w:tcPr>
          <w:p w14:paraId="58F03BE3">
            <w:pPr>
              <w:tabs>
                <w:tab w:val="left" w:pos="7937"/>
              </w:tabs>
              <w:spacing w:line="280" w:lineRule="exact"/>
              <w:rPr>
                <w:rFonts w:ascii="宋体"/>
                <w:color w:val="FF0000"/>
                <w:sz w:val="18"/>
                <w:szCs w:val="18"/>
              </w:rPr>
            </w:pPr>
            <w:r>
              <w:rPr>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color w:val="FF0000"/>
                <w:sz w:val="18"/>
                <w:szCs w:val="18"/>
              </w:rPr>
              <w:t>随意倾倒、抛撒、堆放或者焚烧生活垃圾的违法行为（或者其他机关移送的违法案件）予以审查，决定是否立案。</w:t>
            </w:r>
          </w:p>
          <w:p w14:paraId="08B928AE">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D3E3179">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8885979">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4657BE1D">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26BFAF0A">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3A0360D8">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157433DF">
            <w:pPr>
              <w:tabs>
                <w:tab w:val="left" w:pos="7937"/>
              </w:tabs>
              <w:spacing w:line="280" w:lineRule="exact"/>
              <w:rPr>
                <w:rFonts w:ascii="宋体"/>
                <w:color w:val="00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w:t>
            </w:r>
            <w:r>
              <w:rPr>
                <w:rFonts w:hint="eastAsia"/>
                <w:color w:val="FF0000"/>
                <w:sz w:val="18"/>
                <w:szCs w:val="18"/>
              </w:rPr>
              <w:t>行的责任。</w:t>
            </w:r>
          </w:p>
        </w:tc>
        <w:tc>
          <w:tcPr>
            <w:tcW w:w="2779" w:type="dxa"/>
            <w:vAlign w:val="center"/>
          </w:tcPr>
          <w:p w14:paraId="03132DAB">
            <w:pPr>
              <w:rPr>
                <w:rFonts w:ascii="宋体" w:cs="宋体"/>
                <w:color w:val="FF0000"/>
                <w:sz w:val="18"/>
                <w:szCs w:val="18"/>
              </w:rPr>
            </w:pPr>
            <w:r>
              <w:rPr>
                <w:rFonts w:hint="eastAsia"/>
                <w:color w:val="FF0000"/>
                <w:sz w:val="18"/>
                <w:szCs w:val="18"/>
              </w:rPr>
              <w:t>因不履行或不正确履行行政职责，有下列情形的，行政机关及相关工作人员应承担相应责任：</w:t>
            </w:r>
            <w:r>
              <w:rPr>
                <w:color w:val="FF0000"/>
                <w:sz w:val="18"/>
                <w:szCs w:val="18"/>
              </w:rPr>
              <w:t xml:space="preserve"> 1</w:t>
            </w:r>
            <w:r>
              <w:rPr>
                <w:rFonts w:hint="eastAsia"/>
                <w:color w:val="FF0000"/>
                <w:sz w:val="18"/>
                <w:szCs w:val="18"/>
              </w:rPr>
              <w:t>、没有法律和事实依据实施行政处罚的；</w:t>
            </w:r>
            <w:r>
              <w:rPr>
                <w:color w:val="FF0000"/>
                <w:sz w:val="18"/>
                <w:szCs w:val="18"/>
              </w:rPr>
              <w:t xml:space="preserve"> 2</w:t>
            </w:r>
            <w:r>
              <w:rPr>
                <w:rFonts w:hint="eastAsia"/>
                <w:color w:val="FF0000"/>
                <w:sz w:val="18"/>
                <w:szCs w:val="18"/>
              </w:rPr>
              <w:t>、行政处罚显失公正的；</w:t>
            </w:r>
            <w:r>
              <w:rPr>
                <w:color w:val="FF0000"/>
                <w:sz w:val="18"/>
                <w:szCs w:val="18"/>
              </w:rPr>
              <w:t xml:space="preserve"> 3</w:t>
            </w:r>
            <w:r>
              <w:rPr>
                <w:rFonts w:hint="eastAsia"/>
                <w:color w:val="FF0000"/>
                <w:sz w:val="18"/>
                <w:szCs w:val="18"/>
              </w:rPr>
              <w:t>、执法人员玩忽职守，对应当予以制止和处罚的违法行为不予制止、处罚，致使城市桥梁产权人或者委托管理人遭受损害的；</w:t>
            </w:r>
            <w:r>
              <w:rPr>
                <w:color w:val="FF0000"/>
                <w:sz w:val="18"/>
                <w:szCs w:val="18"/>
              </w:rPr>
              <w:t>4</w:t>
            </w:r>
            <w:r>
              <w:rPr>
                <w:rFonts w:hint="eastAsia"/>
                <w:color w:val="FF0000"/>
                <w:sz w:val="18"/>
                <w:szCs w:val="18"/>
              </w:rPr>
              <w:t>、不具备行政执法资格实施行政处罚的；</w:t>
            </w:r>
            <w:r>
              <w:rPr>
                <w:color w:val="FF0000"/>
                <w:sz w:val="18"/>
                <w:szCs w:val="18"/>
              </w:rPr>
              <w:t>5</w:t>
            </w:r>
            <w:r>
              <w:rPr>
                <w:rFonts w:hint="eastAsia"/>
                <w:color w:val="FF0000"/>
                <w:sz w:val="18"/>
                <w:szCs w:val="18"/>
              </w:rPr>
              <w:t>、在制止以及查处违法案件中受阻，依照有关规定应当向本级人民政府或者上级城市管理主管部门报告而未报告的；</w:t>
            </w:r>
            <w:r>
              <w:rPr>
                <w:color w:val="FF0000"/>
                <w:sz w:val="18"/>
                <w:szCs w:val="18"/>
              </w:rPr>
              <w:t xml:space="preserve"> 6</w:t>
            </w:r>
            <w:r>
              <w:rPr>
                <w:rFonts w:hint="eastAsia"/>
                <w:color w:val="FF0000"/>
                <w:sz w:val="18"/>
                <w:szCs w:val="18"/>
              </w:rPr>
              <w:t>、应当依法移送追究刑事责任，而未依法移送有权机关的；</w:t>
            </w:r>
            <w:r>
              <w:rPr>
                <w:color w:val="FF0000"/>
                <w:sz w:val="18"/>
                <w:szCs w:val="18"/>
              </w:rPr>
              <w:t xml:space="preserve"> 7</w:t>
            </w:r>
            <w:r>
              <w:rPr>
                <w:rFonts w:hint="eastAsia"/>
                <w:color w:val="FF0000"/>
                <w:sz w:val="18"/>
                <w:szCs w:val="18"/>
              </w:rPr>
              <w:t>、擅自改变行政处罚种类、幅度的；</w:t>
            </w:r>
            <w:r>
              <w:rPr>
                <w:color w:val="FF0000"/>
                <w:sz w:val="18"/>
                <w:szCs w:val="18"/>
              </w:rPr>
              <w:t xml:space="preserve"> 8</w:t>
            </w:r>
            <w:r>
              <w:rPr>
                <w:rFonts w:hint="eastAsia"/>
                <w:color w:val="FF0000"/>
                <w:sz w:val="18"/>
                <w:szCs w:val="18"/>
              </w:rPr>
              <w:t>、违反法定的行政处罚程序的；</w:t>
            </w:r>
            <w:r>
              <w:rPr>
                <w:color w:val="FF0000"/>
                <w:sz w:val="18"/>
                <w:szCs w:val="18"/>
              </w:rPr>
              <w:t>9</w:t>
            </w:r>
            <w:r>
              <w:rPr>
                <w:rFonts w:hint="eastAsia"/>
                <w:color w:val="FF0000"/>
                <w:sz w:val="18"/>
                <w:szCs w:val="18"/>
              </w:rPr>
              <w:t>、符合听证条件、行政管理相对人要求听证，应予组织听证而不组织听证的；</w:t>
            </w:r>
            <w:r>
              <w:rPr>
                <w:color w:val="FF0000"/>
                <w:sz w:val="18"/>
                <w:szCs w:val="18"/>
              </w:rPr>
              <w:t xml:space="preserve"> 10</w:t>
            </w:r>
            <w:r>
              <w:rPr>
                <w:rFonts w:hint="eastAsia"/>
                <w:color w:val="FF0000"/>
                <w:sz w:val="18"/>
                <w:szCs w:val="18"/>
              </w:rPr>
              <w:t>、在行政处罚过程中发生腐败行为的；</w:t>
            </w:r>
            <w:r>
              <w:rPr>
                <w:color w:val="FF0000"/>
                <w:sz w:val="18"/>
                <w:szCs w:val="18"/>
              </w:rPr>
              <w:t xml:space="preserve"> 11</w:t>
            </w:r>
            <w:r>
              <w:rPr>
                <w:rFonts w:hint="eastAsia"/>
                <w:color w:val="FF0000"/>
                <w:sz w:val="18"/>
                <w:szCs w:val="18"/>
              </w:rPr>
              <w:t>、其他违反法律法规规章文件规定的行为。</w:t>
            </w:r>
          </w:p>
          <w:p w14:paraId="7EBD8DD2">
            <w:pPr>
              <w:tabs>
                <w:tab w:val="left" w:pos="7937"/>
              </w:tabs>
              <w:spacing w:line="260" w:lineRule="exact"/>
              <w:rPr>
                <w:rFonts w:ascii="宋体"/>
                <w:color w:val="000000"/>
                <w:sz w:val="18"/>
                <w:szCs w:val="18"/>
              </w:rPr>
            </w:pPr>
          </w:p>
        </w:tc>
        <w:tc>
          <w:tcPr>
            <w:tcW w:w="1427" w:type="dxa"/>
            <w:vAlign w:val="center"/>
          </w:tcPr>
          <w:p w14:paraId="716AD21F">
            <w:pPr>
              <w:spacing w:line="400" w:lineRule="exact"/>
              <w:jc w:val="center"/>
              <w:rPr>
                <w:rFonts w:hint="eastAsia" w:ascii="宋体" w:hAnsi="宋体" w:cs="Arial"/>
                <w:color w:val="FF0000"/>
                <w:sz w:val="18"/>
                <w:szCs w:val="18"/>
              </w:rPr>
            </w:pPr>
            <w:r>
              <w:rPr>
                <w:rFonts w:ascii="宋体" w:hAnsi="宋体" w:cs="Arial"/>
                <w:color w:val="FF0000"/>
                <w:sz w:val="18"/>
                <w:szCs w:val="18"/>
              </w:rPr>
              <w:t>2020</w:t>
            </w:r>
            <w:r>
              <w:rPr>
                <w:rFonts w:hint="eastAsia" w:ascii="宋体" w:hAnsi="宋体" w:cs="Arial"/>
                <w:color w:val="FF0000"/>
                <w:sz w:val="18"/>
                <w:szCs w:val="18"/>
              </w:rPr>
              <w:t>年</w:t>
            </w:r>
            <w:r>
              <w:rPr>
                <w:rFonts w:ascii="宋体" w:hAnsi="宋体" w:cs="Arial"/>
                <w:color w:val="FF0000"/>
                <w:sz w:val="18"/>
                <w:szCs w:val="18"/>
              </w:rPr>
              <w:t>4</w:t>
            </w:r>
            <w:r>
              <w:rPr>
                <w:rFonts w:hint="eastAsia" w:ascii="宋体" w:hAnsi="宋体" w:cs="Arial"/>
                <w:color w:val="FF0000"/>
                <w:sz w:val="18"/>
                <w:szCs w:val="18"/>
              </w:rPr>
              <w:t>月</w:t>
            </w:r>
            <w:r>
              <w:rPr>
                <w:rFonts w:ascii="宋体" w:hAnsi="宋体" w:cs="Arial"/>
                <w:color w:val="FF0000"/>
                <w:sz w:val="18"/>
                <w:szCs w:val="18"/>
              </w:rPr>
              <w:t>29</w:t>
            </w:r>
            <w:r>
              <w:rPr>
                <w:rFonts w:hint="eastAsia" w:ascii="宋体" w:hAnsi="宋体" w:cs="Arial"/>
                <w:color w:val="FF0000"/>
                <w:sz w:val="18"/>
                <w:szCs w:val="18"/>
              </w:rPr>
              <w:t>日第十三届全国人民代表大会常务委员会第十七次会议第二次修订）</w:t>
            </w:r>
          </w:p>
          <w:p w14:paraId="22735BF6">
            <w:pPr>
              <w:rPr>
                <w:rFonts w:hint="eastAsia" w:ascii="宋体" w:hAnsi="宋体" w:eastAsia="宋体" w:cs="宋体"/>
                <w:i w:val="0"/>
                <w:iCs w:val="0"/>
                <w:color w:val="FF0000"/>
                <w:kern w:val="0"/>
                <w:sz w:val="18"/>
                <w:szCs w:val="18"/>
                <w:u w:val="none"/>
                <w:lang w:val="en-US" w:eastAsia="zh-CN" w:bidi="ar"/>
              </w:rPr>
            </w:pPr>
          </w:p>
          <w:p w14:paraId="64C2466B">
            <w:pPr>
              <w:rPr>
                <w:rFonts w:hint="eastAsia" w:ascii="宋体" w:hAnsi="宋体" w:cs="Arial"/>
                <w:color w:val="FF0000"/>
                <w:sz w:val="18"/>
                <w:szCs w:val="18"/>
              </w:rPr>
            </w:pPr>
            <w:r>
              <w:rPr>
                <w:rFonts w:hint="eastAsia" w:ascii="宋体" w:hAnsi="宋体" w:eastAsia="宋体" w:cs="宋体"/>
                <w:i w:val="0"/>
                <w:iCs w:val="0"/>
                <w:color w:val="FF0000"/>
                <w:kern w:val="0"/>
                <w:sz w:val="18"/>
                <w:szCs w:val="18"/>
                <w:u w:val="none"/>
                <w:lang w:val="en-US" w:eastAsia="zh-CN" w:bidi="ar"/>
              </w:rPr>
              <w:t>（2015年住房和城乡建设部令第24号）</w:t>
            </w:r>
          </w:p>
        </w:tc>
      </w:tr>
    </w:tbl>
    <w:p w14:paraId="6FF21E54"/>
    <w:p w14:paraId="6FC47EF2"/>
    <w:p w14:paraId="4706C7CD"/>
    <w:p w14:paraId="6B9728C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FDB7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737D98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3CABA8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EBE6C9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3BC647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087D00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61DE45E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717830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3BFACF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B35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0BB344E">
            <w:pPr>
              <w:spacing w:line="400" w:lineRule="exact"/>
              <w:jc w:val="center"/>
              <w:rPr>
                <w:rFonts w:hint="default" w:ascii="宋体"/>
                <w:color w:val="000000"/>
                <w:sz w:val="18"/>
                <w:szCs w:val="18"/>
                <w:lang w:val="en-US"/>
              </w:rPr>
            </w:pPr>
            <w:r>
              <w:rPr>
                <w:rFonts w:hint="eastAsia" w:ascii="宋体" w:hAnsi="宋体"/>
                <w:color w:val="FF0000"/>
                <w:sz w:val="18"/>
                <w:szCs w:val="18"/>
                <w:lang w:val="en-US" w:eastAsia="zh-CN"/>
              </w:rPr>
              <w:t>222</w:t>
            </w:r>
          </w:p>
        </w:tc>
        <w:tc>
          <w:tcPr>
            <w:tcW w:w="1256" w:type="dxa"/>
            <w:vAlign w:val="center"/>
          </w:tcPr>
          <w:p w14:paraId="35A15D22">
            <w:pPr>
              <w:spacing w:line="400" w:lineRule="exact"/>
              <w:jc w:val="center"/>
              <w:rPr>
                <w:rFonts w:ascii="宋体"/>
                <w:color w:val="000000"/>
                <w:sz w:val="18"/>
                <w:szCs w:val="18"/>
              </w:rPr>
            </w:pPr>
            <w:r>
              <w:rPr>
                <w:rFonts w:hint="eastAsia" w:ascii="宋体" w:hAnsi="宋体"/>
                <w:color w:val="FF0000"/>
                <w:sz w:val="18"/>
                <w:szCs w:val="18"/>
              </w:rPr>
              <w:t>行政处罚</w:t>
            </w:r>
          </w:p>
        </w:tc>
        <w:tc>
          <w:tcPr>
            <w:tcW w:w="1263" w:type="dxa"/>
            <w:vAlign w:val="center"/>
          </w:tcPr>
          <w:p w14:paraId="1FD1B75F">
            <w:pPr>
              <w:tabs>
                <w:tab w:val="left" w:pos="7937"/>
              </w:tabs>
              <w:spacing w:line="280" w:lineRule="exact"/>
              <w:rPr>
                <w:rFonts w:ascii="宋体"/>
                <w:color w:val="000000"/>
                <w:sz w:val="18"/>
                <w:szCs w:val="18"/>
              </w:rPr>
            </w:pPr>
            <w:r>
              <w:rPr>
                <w:rFonts w:hint="eastAsia" w:ascii="宋体" w:hAnsi="宋体"/>
                <w:color w:val="FF0000"/>
                <w:sz w:val="18"/>
                <w:szCs w:val="18"/>
              </w:rPr>
              <w:t>对擅自关闭、闲置或者拆除生活垃圾处理设施、场所的处罚</w:t>
            </w:r>
          </w:p>
        </w:tc>
        <w:tc>
          <w:tcPr>
            <w:tcW w:w="1255" w:type="dxa"/>
            <w:vAlign w:val="center"/>
          </w:tcPr>
          <w:p w14:paraId="3CCEE3E1">
            <w:pPr>
              <w:tabs>
                <w:tab w:val="left" w:pos="7937"/>
              </w:tabs>
              <w:spacing w:line="280" w:lineRule="exact"/>
              <w:rPr>
                <w:rFonts w:ascii="宋体"/>
                <w:color w:val="000000"/>
                <w:sz w:val="18"/>
                <w:szCs w:val="18"/>
              </w:rPr>
            </w:pPr>
            <w:r>
              <w:rPr>
                <w:rFonts w:hint="eastAsia"/>
                <w:color w:val="FF0000"/>
                <w:sz w:val="18"/>
                <w:szCs w:val="18"/>
              </w:rPr>
              <w:t>滦州市城市管理综合行政执法局</w:t>
            </w:r>
          </w:p>
        </w:tc>
        <w:tc>
          <w:tcPr>
            <w:tcW w:w="2806" w:type="dxa"/>
            <w:vAlign w:val="center"/>
          </w:tcPr>
          <w:p w14:paraId="2A94E9F4">
            <w:pPr>
              <w:tabs>
                <w:tab w:val="left" w:pos="7937"/>
              </w:tabs>
              <w:spacing w:line="280" w:lineRule="exact"/>
              <w:ind w:firstLine="360" w:firstLineChars="200"/>
              <w:rPr>
                <w:rFonts w:ascii="宋体" w:cs="Arial"/>
                <w:color w:val="FF0000"/>
                <w:sz w:val="18"/>
                <w:szCs w:val="18"/>
              </w:rPr>
            </w:pPr>
            <w:r>
              <w:rPr>
                <w:rFonts w:hint="eastAsia" w:ascii="宋体" w:hAnsi="宋体" w:cs="Arial"/>
                <w:color w:val="FF0000"/>
                <w:sz w:val="18"/>
                <w:szCs w:val="18"/>
              </w:rPr>
              <w:t>《中华人民共和国固体废物污染环境防治法》第一百一十一条第一款第二项，第二款：违反本法规定，有下列行为之一，由县级以上地方人民政府环境卫生主管部门责令改正，处以罚款，没收违法所得：</w:t>
            </w:r>
          </w:p>
          <w:p w14:paraId="16DD3FBB">
            <w:pPr>
              <w:tabs>
                <w:tab w:val="left" w:pos="7937"/>
              </w:tabs>
              <w:spacing w:line="280" w:lineRule="exact"/>
              <w:ind w:firstLine="360" w:firstLineChars="200"/>
              <w:rPr>
                <w:rFonts w:ascii="宋体" w:cs="Arial"/>
                <w:color w:val="FF0000"/>
                <w:sz w:val="18"/>
                <w:szCs w:val="18"/>
              </w:rPr>
            </w:pPr>
            <w:r>
              <w:rPr>
                <w:rFonts w:hint="eastAsia" w:ascii="宋体" w:hAnsi="宋体" w:cs="Arial"/>
                <w:color w:val="FF0000"/>
                <w:sz w:val="18"/>
                <w:szCs w:val="18"/>
              </w:rPr>
              <w:t>（二）擅自关闭、闲置或者拆除生活垃圾处理设施、场所的；</w:t>
            </w:r>
          </w:p>
          <w:p w14:paraId="17A91ACA">
            <w:pPr>
              <w:tabs>
                <w:tab w:val="left" w:pos="7937"/>
              </w:tabs>
              <w:spacing w:line="280" w:lineRule="exact"/>
              <w:ind w:firstLine="360" w:firstLineChars="200"/>
              <w:rPr>
                <w:rFonts w:ascii="宋体" w:cs="Arial"/>
                <w:color w:val="FF0000"/>
                <w:sz w:val="18"/>
                <w:szCs w:val="18"/>
              </w:rPr>
            </w:pPr>
            <w:r>
              <w:rPr>
                <w:rFonts w:hint="eastAsia" w:ascii="宋体" w:hAnsi="宋体" w:cs="Arial"/>
                <w:color w:val="FF0000"/>
                <w:sz w:val="18"/>
                <w:szCs w:val="18"/>
              </w:rPr>
              <w:t>单位有前款第二项、第三项、第四项、第五项、第六项行为之一，处十万元以上一百万元以下的罚款；</w:t>
            </w:r>
          </w:p>
          <w:p w14:paraId="59BA5F58">
            <w:pPr>
              <w:ind w:firstLine="360" w:firstLineChars="200"/>
              <w:rPr>
                <w:rFonts w:hint="eastAsia" w:ascii="宋体" w:hAnsi="宋体" w:cs="Arial"/>
                <w:color w:val="FF0000"/>
                <w:sz w:val="18"/>
                <w:szCs w:val="18"/>
              </w:rPr>
            </w:pPr>
            <w:r>
              <w:rPr>
                <w:rFonts w:hint="eastAsia" w:ascii="宋体" w:hAnsi="宋体" w:eastAsia="宋体" w:cs="宋体"/>
                <w:i w:val="0"/>
                <w:iCs w:val="0"/>
                <w:color w:val="FF0000"/>
                <w:kern w:val="0"/>
                <w:sz w:val="18"/>
                <w:szCs w:val="18"/>
                <w:u w:val="none"/>
                <w:lang w:val="en-US" w:eastAsia="zh-CN" w:bidi="ar"/>
              </w:rPr>
              <w:t>《城市生活垃圾管理办法》第四十</w:t>
            </w:r>
            <w:r>
              <w:rPr>
                <w:rFonts w:hint="eastAsia" w:ascii="宋体" w:hAnsi="宋体" w:cs="宋体"/>
                <w:i w:val="0"/>
                <w:iCs w:val="0"/>
                <w:color w:val="FF0000"/>
                <w:kern w:val="0"/>
                <w:sz w:val="18"/>
                <w:szCs w:val="18"/>
                <w:u w:val="none"/>
                <w:lang w:val="en-US" w:eastAsia="zh-CN" w:bidi="ar"/>
              </w:rPr>
              <w:t>一</w:t>
            </w:r>
            <w:r>
              <w:rPr>
                <w:rFonts w:hint="eastAsia" w:ascii="宋体" w:hAnsi="宋体" w:eastAsia="宋体" w:cs="宋体"/>
                <w:i w:val="0"/>
                <w:iCs w:val="0"/>
                <w:color w:val="FF0000"/>
                <w:kern w:val="0"/>
                <w:sz w:val="18"/>
                <w:szCs w:val="18"/>
                <w:u w:val="none"/>
                <w:lang w:val="en-US" w:eastAsia="zh-CN" w:bidi="ar"/>
              </w:rPr>
              <w:t>条，违反本办法第十三条规定,未经批准擅自关闭、闲置或者拆除城市生活垃圾处置设施、场所的,由直辖市、市、县人民政府建设(环境卫生)主管部门责令停止违法行为,限期改正,处以1万元以上10万元以下的罚款。</w:t>
            </w:r>
          </w:p>
          <w:p w14:paraId="08C5127B">
            <w:pPr>
              <w:tabs>
                <w:tab w:val="left" w:pos="7937"/>
              </w:tabs>
              <w:spacing w:line="280" w:lineRule="exact"/>
              <w:rPr>
                <w:rFonts w:ascii="宋体"/>
                <w:color w:val="000000"/>
                <w:sz w:val="18"/>
                <w:szCs w:val="18"/>
              </w:rPr>
            </w:pPr>
          </w:p>
        </w:tc>
        <w:tc>
          <w:tcPr>
            <w:tcW w:w="3762" w:type="dxa"/>
            <w:vAlign w:val="center"/>
          </w:tcPr>
          <w:p w14:paraId="7F526D15">
            <w:pPr>
              <w:tabs>
                <w:tab w:val="left" w:pos="7937"/>
              </w:tabs>
              <w:spacing w:line="280" w:lineRule="exact"/>
              <w:rPr>
                <w:rFonts w:ascii="宋体"/>
                <w:color w:val="FF0000"/>
                <w:sz w:val="18"/>
                <w:szCs w:val="18"/>
              </w:rPr>
            </w:pPr>
            <w:r>
              <w:rPr>
                <w:color w:val="FF0000"/>
                <w:sz w:val="18"/>
                <w:szCs w:val="18"/>
              </w:rPr>
              <w:t>1</w:t>
            </w:r>
            <w:r>
              <w:rPr>
                <w:rFonts w:hint="eastAsia" w:ascii="宋体" w:hAnsi="宋体"/>
                <w:color w:val="FF0000"/>
                <w:sz w:val="18"/>
                <w:szCs w:val="18"/>
              </w:rPr>
              <w:t>、立案责任：发现</w:t>
            </w:r>
            <w:r>
              <w:rPr>
                <w:rFonts w:hint="eastAsia" w:ascii="宋体" w:hAnsi="宋体"/>
                <w:color w:val="FF0000"/>
                <w:sz w:val="18"/>
                <w:szCs w:val="18"/>
                <w:lang w:val="en-US" w:eastAsia="zh-CN"/>
              </w:rPr>
              <w:t>涉嫌</w:t>
            </w:r>
            <w:r>
              <w:rPr>
                <w:rFonts w:hint="eastAsia" w:ascii="宋体" w:hAnsi="宋体"/>
                <w:color w:val="FF0000"/>
                <w:sz w:val="18"/>
                <w:szCs w:val="18"/>
              </w:rPr>
              <w:t>擅自关闭、闲置或者拆除生活垃圾处理设施、场所的违法行为（或者其他机关移送的违法案件）予以审查，决定是否立案。</w:t>
            </w:r>
          </w:p>
          <w:p w14:paraId="2D5B1BAB">
            <w:pPr>
              <w:tabs>
                <w:tab w:val="left" w:pos="7937"/>
              </w:tabs>
              <w:spacing w:line="280" w:lineRule="exact"/>
              <w:rPr>
                <w:rFonts w:ascii="宋体"/>
                <w:color w:val="FF0000"/>
                <w:sz w:val="18"/>
                <w:szCs w:val="18"/>
              </w:rPr>
            </w:pPr>
            <w:r>
              <w:rPr>
                <w:rFonts w:ascii="宋体" w:hAnsi="宋体"/>
                <w:color w:val="FF0000"/>
                <w:sz w:val="18"/>
                <w:szCs w:val="18"/>
              </w:rPr>
              <w:t>2</w:t>
            </w:r>
            <w:r>
              <w:rPr>
                <w:rFonts w:hint="eastAsia" w:ascii="宋体" w:hAnsi="宋体"/>
                <w:color w:val="FF0000"/>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D0E35CB">
            <w:pPr>
              <w:tabs>
                <w:tab w:val="left" w:pos="7937"/>
              </w:tabs>
              <w:spacing w:line="280" w:lineRule="exact"/>
              <w:rPr>
                <w:rFonts w:ascii="宋体"/>
                <w:color w:val="FF0000"/>
                <w:sz w:val="18"/>
                <w:szCs w:val="18"/>
              </w:rPr>
            </w:pPr>
            <w:r>
              <w:rPr>
                <w:rFonts w:ascii="宋体" w:hAnsi="宋体"/>
                <w:color w:val="FF0000"/>
                <w:sz w:val="18"/>
                <w:szCs w:val="18"/>
              </w:rPr>
              <w:t>3</w:t>
            </w:r>
            <w:r>
              <w:rPr>
                <w:rFonts w:hint="eastAsia" w:ascii="宋体" w:hAnsi="宋体"/>
                <w:color w:val="FF0000"/>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6547AD05">
            <w:pPr>
              <w:tabs>
                <w:tab w:val="left" w:pos="7937"/>
              </w:tabs>
              <w:spacing w:line="280" w:lineRule="exact"/>
              <w:rPr>
                <w:rFonts w:ascii="宋体"/>
                <w:color w:val="FF0000"/>
                <w:sz w:val="18"/>
                <w:szCs w:val="18"/>
              </w:rPr>
            </w:pPr>
            <w:r>
              <w:rPr>
                <w:rFonts w:ascii="宋体" w:hAnsi="宋体"/>
                <w:color w:val="FF0000"/>
                <w:sz w:val="18"/>
                <w:szCs w:val="18"/>
              </w:rPr>
              <w:t>4</w:t>
            </w:r>
            <w:r>
              <w:rPr>
                <w:rFonts w:hint="eastAsia" w:ascii="宋体" w:hAnsi="宋体"/>
                <w:color w:val="FF0000"/>
                <w:sz w:val="18"/>
                <w:szCs w:val="18"/>
              </w:rPr>
              <w:t>、告知责任：作出行政处罚决定前，应制作</w:t>
            </w:r>
            <w:r>
              <w:rPr>
                <w:rFonts w:hint="eastAsia" w:ascii="宋体" w:hAnsi="宋体"/>
                <w:color w:val="FF0000"/>
                <w:sz w:val="18"/>
                <w:szCs w:val="18"/>
                <w:lang w:eastAsia="zh-CN"/>
              </w:rPr>
              <w:t>《行政处罚事先告知书》送达当事人</w:t>
            </w:r>
            <w:r>
              <w:rPr>
                <w:rFonts w:hint="eastAsia" w:ascii="宋体" w:hAnsi="宋体"/>
                <w:color w:val="FF0000"/>
                <w:sz w:val="18"/>
                <w:szCs w:val="18"/>
              </w:rPr>
              <w:t>，告知违法事实及其享有的陈述、申辩等权利。符合听证规定的，制作并送达《行政处罚听证告知书》。</w:t>
            </w:r>
          </w:p>
          <w:p w14:paraId="52AB4D47">
            <w:pPr>
              <w:tabs>
                <w:tab w:val="left" w:pos="7937"/>
              </w:tabs>
              <w:spacing w:line="280" w:lineRule="exact"/>
              <w:rPr>
                <w:rFonts w:ascii="宋体"/>
                <w:color w:val="FF0000"/>
                <w:sz w:val="18"/>
                <w:szCs w:val="18"/>
              </w:rPr>
            </w:pPr>
            <w:r>
              <w:rPr>
                <w:rFonts w:ascii="宋体" w:hAnsi="宋体"/>
                <w:color w:val="FF0000"/>
                <w:sz w:val="18"/>
                <w:szCs w:val="18"/>
              </w:rPr>
              <w:t>5</w:t>
            </w:r>
            <w:r>
              <w:rPr>
                <w:rFonts w:hint="eastAsia" w:ascii="宋体" w:hAnsi="宋体"/>
                <w:color w:val="FF0000"/>
                <w:sz w:val="18"/>
                <w:szCs w:val="18"/>
              </w:rPr>
              <w:t>、决定责任：制作行政处罚决定书，载明行政处罚告知、当事人陈述申辩或者听证情况等内容。</w:t>
            </w:r>
          </w:p>
          <w:p w14:paraId="689D7A35">
            <w:pPr>
              <w:tabs>
                <w:tab w:val="left" w:pos="7937"/>
              </w:tabs>
              <w:spacing w:line="280" w:lineRule="exact"/>
              <w:rPr>
                <w:rFonts w:ascii="宋体"/>
                <w:color w:val="FF0000"/>
                <w:sz w:val="18"/>
                <w:szCs w:val="18"/>
              </w:rPr>
            </w:pPr>
            <w:r>
              <w:rPr>
                <w:rFonts w:ascii="宋体" w:hAnsi="宋体"/>
                <w:color w:val="FF0000"/>
                <w:sz w:val="18"/>
                <w:szCs w:val="18"/>
              </w:rPr>
              <w:t>6</w:t>
            </w:r>
            <w:r>
              <w:rPr>
                <w:rFonts w:hint="eastAsia" w:ascii="宋体" w:hAnsi="宋体"/>
                <w:color w:val="FF0000"/>
                <w:sz w:val="18"/>
                <w:szCs w:val="18"/>
              </w:rPr>
              <w:t>、送达责任：行政处罚决定书按法律规定的方式送达当事人。</w:t>
            </w:r>
          </w:p>
          <w:p w14:paraId="52C934A9">
            <w:pPr>
              <w:tabs>
                <w:tab w:val="left" w:pos="7937"/>
              </w:tabs>
              <w:spacing w:line="280" w:lineRule="exact"/>
              <w:rPr>
                <w:rFonts w:ascii="宋体"/>
                <w:color w:val="FF0000"/>
                <w:sz w:val="18"/>
                <w:szCs w:val="18"/>
              </w:rPr>
            </w:pPr>
            <w:r>
              <w:rPr>
                <w:rFonts w:ascii="宋体" w:hAnsi="宋体"/>
                <w:color w:val="FF0000"/>
                <w:sz w:val="18"/>
                <w:szCs w:val="18"/>
              </w:rPr>
              <w:t>7</w:t>
            </w:r>
            <w:r>
              <w:rPr>
                <w:rFonts w:hint="eastAsia" w:ascii="宋体" w:hAnsi="宋体"/>
                <w:color w:val="FF0000"/>
                <w:sz w:val="18"/>
                <w:szCs w:val="18"/>
              </w:rPr>
              <w:t>、执行责任：责令限期改正，依照生效的行政处罚决定罚款。</w:t>
            </w:r>
          </w:p>
          <w:p w14:paraId="12F2E916">
            <w:pPr>
              <w:tabs>
                <w:tab w:val="left" w:pos="7937"/>
              </w:tabs>
              <w:spacing w:line="280" w:lineRule="exact"/>
              <w:rPr>
                <w:rFonts w:ascii="宋体"/>
                <w:color w:val="000000"/>
                <w:sz w:val="18"/>
                <w:szCs w:val="18"/>
              </w:rPr>
            </w:pPr>
            <w:r>
              <w:rPr>
                <w:rFonts w:ascii="宋体" w:hAnsi="宋体"/>
                <w:color w:val="FF0000"/>
                <w:sz w:val="18"/>
                <w:szCs w:val="18"/>
              </w:rPr>
              <w:t>8</w:t>
            </w:r>
            <w:r>
              <w:rPr>
                <w:rFonts w:hint="eastAsia" w:ascii="宋体" w:hAnsi="宋体"/>
                <w:color w:val="FF0000"/>
                <w:sz w:val="18"/>
                <w:szCs w:val="18"/>
              </w:rPr>
              <w:t>、其他法律法规规章文件规定应履</w:t>
            </w:r>
            <w:r>
              <w:rPr>
                <w:rFonts w:hint="eastAsia"/>
                <w:color w:val="FF0000"/>
                <w:sz w:val="18"/>
                <w:szCs w:val="18"/>
              </w:rPr>
              <w:t>行的责任。</w:t>
            </w:r>
          </w:p>
        </w:tc>
        <w:tc>
          <w:tcPr>
            <w:tcW w:w="2779" w:type="dxa"/>
            <w:vAlign w:val="center"/>
          </w:tcPr>
          <w:p w14:paraId="3AD28920">
            <w:pPr>
              <w:rPr>
                <w:rFonts w:ascii="宋体" w:cs="宋体"/>
                <w:color w:val="FF0000"/>
                <w:sz w:val="18"/>
                <w:szCs w:val="18"/>
              </w:rPr>
            </w:pPr>
            <w:r>
              <w:rPr>
                <w:rFonts w:hint="eastAsia"/>
                <w:color w:val="FF0000"/>
                <w:sz w:val="18"/>
                <w:szCs w:val="18"/>
              </w:rPr>
              <w:t>因不履行或不正确履行行政职责，有下列情形的，行政机关及相关工作人员应承担相应责任：</w:t>
            </w:r>
            <w:r>
              <w:rPr>
                <w:color w:val="FF0000"/>
                <w:sz w:val="18"/>
                <w:szCs w:val="18"/>
              </w:rPr>
              <w:t xml:space="preserve"> 1</w:t>
            </w:r>
            <w:r>
              <w:rPr>
                <w:rFonts w:hint="eastAsia"/>
                <w:color w:val="FF0000"/>
                <w:sz w:val="18"/>
                <w:szCs w:val="18"/>
              </w:rPr>
              <w:t>、没有法律和事实依据实施行政处罚的；</w:t>
            </w:r>
            <w:r>
              <w:rPr>
                <w:color w:val="FF0000"/>
                <w:sz w:val="18"/>
                <w:szCs w:val="18"/>
              </w:rPr>
              <w:t xml:space="preserve"> 2</w:t>
            </w:r>
            <w:r>
              <w:rPr>
                <w:rFonts w:hint="eastAsia"/>
                <w:color w:val="FF0000"/>
                <w:sz w:val="18"/>
                <w:szCs w:val="18"/>
              </w:rPr>
              <w:t>、行政处罚显失公正的；</w:t>
            </w:r>
            <w:r>
              <w:rPr>
                <w:color w:val="FF0000"/>
                <w:sz w:val="18"/>
                <w:szCs w:val="18"/>
              </w:rPr>
              <w:t xml:space="preserve"> 3</w:t>
            </w:r>
            <w:r>
              <w:rPr>
                <w:rFonts w:hint="eastAsia"/>
                <w:color w:val="FF0000"/>
                <w:sz w:val="18"/>
                <w:szCs w:val="18"/>
              </w:rPr>
              <w:t>、执法人员玩忽职守，对应当予以制止和处罚的违法行为不予制止、处罚，致使城市桥梁产权人或者委托管理人遭受损害的；</w:t>
            </w:r>
            <w:r>
              <w:rPr>
                <w:color w:val="FF0000"/>
                <w:sz w:val="18"/>
                <w:szCs w:val="18"/>
              </w:rPr>
              <w:t>4</w:t>
            </w:r>
            <w:r>
              <w:rPr>
                <w:rFonts w:hint="eastAsia"/>
                <w:color w:val="FF0000"/>
                <w:sz w:val="18"/>
                <w:szCs w:val="18"/>
              </w:rPr>
              <w:t>、不具备行政执法资格实施行政处罚的；</w:t>
            </w:r>
            <w:r>
              <w:rPr>
                <w:color w:val="FF0000"/>
                <w:sz w:val="18"/>
                <w:szCs w:val="18"/>
              </w:rPr>
              <w:t>5</w:t>
            </w:r>
            <w:r>
              <w:rPr>
                <w:rFonts w:hint="eastAsia"/>
                <w:color w:val="FF0000"/>
                <w:sz w:val="18"/>
                <w:szCs w:val="18"/>
              </w:rPr>
              <w:t>、在制止以及查处违法案件中受阻，依照有关规定应当向本级人民政府或者上级城市管理主管部门报告而未报告的；</w:t>
            </w:r>
            <w:r>
              <w:rPr>
                <w:color w:val="FF0000"/>
                <w:sz w:val="18"/>
                <w:szCs w:val="18"/>
              </w:rPr>
              <w:t xml:space="preserve"> 6</w:t>
            </w:r>
            <w:r>
              <w:rPr>
                <w:rFonts w:hint="eastAsia"/>
                <w:color w:val="FF0000"/>
                <w:sz w:val="18"/>
                <w:szCs w:val="18"/>
              </w:rPr>
              <w:t>、应当依法移送追究刑事责任，而未依法移送有权机关的；</w:t>
            </w:r>
            <w:r>
              <w:rPr>
                <w:color w:val="FF0000"/>
                <w:sz w:val="18"/>
                <w:szCs w:val="18"/>
              </w:rPr>
              <w:t xml:space="preserve"> 7</w:t>
            </w:r>
            <w:r>
              <w:rPr>
                <w:rFonts w:hint="eastAsia"/>
                <w:color w:val="FF0000"/>
                <w:sz w:val="18"/>
                <w:szCs w:val="18"/>
              </w:rPr>
              <w:t>、擅自改变行政处罚种类、幅度的；</w:t>
            </w:r>
            <w:r>
              <w:rPr>
                <w:color w:val="FF0000"/>
                <w:sz w:val="18"/>
                <w:szCs w:val="18"/>
              </w:rPr>
              <w:t xml:space="preserve"> 8</w:t>
            </w:r>
            <w:r>
              <w:rPr>
                <w:rFonts w:hint="eastAsia"/>
                <w:color w:val="FF0000"/>
                <w:sz w:val="18"/>
                <w:szCs w:val="18"/>
              </w:rPr>
              <w:t>、违反法定的行政处罚程序的；</w:t>
            </w:r>
            <w:r>
              <w:rPr>
                <w:color w:val="FF0000"/>
                <w:sz w:val="18"/>
                <w:szCs w:val="18"/>
              </w:rPr>
              <w:t>9</w:t>
            </w:r>
            <w:r>
              <w:rPr>
                <w:rFonts w:hint="eastAsia"/>
                <w:color w:val="FF0000"/>
                <w:sz w:val="18"/>
                <w:szCs w:val="18"/>
              </w:rPr>
              <w:t>、符合听证条件、行政管理相对人要求听证，应予组织听证而不组织听证的；</w:t>
            </w:r>
            <w:r>
              <w:rPr>
                <w:color w:val="FF0000"/>
                <w:sz w:val="18"/>
                <w:szCs w:val="18"/>
              </w:rPr>
              <w:t xml:space="preserve"> 10</w:t>
            </w:r>
            <w:r>
              <w:rPr>
                <w:rFonts w:hint="eastAsia"/>
                <w:color w:val="FF0000"/>
                <w:sz w:val="18"/>
                <w:szCs w:val="18"/>
              </w:rPr>
              <w:t>、在行政处罚过程中发生腐败行为的；</w:t>
            </w:r>
            <w:r>
              <w:rPr>
                <w:color w:val="FF0000"/>
                <w:sz w:val="18"/>
                <w:szCs w:val="18"/>
              </w:rPr>
              <w:t xml:space="preserve"> 11</w:t>
            </w:r>
            <w:r>
              <w:rPr>
                <w:rFonts w:hint="eastAsia"/>
                <w:color w:val="FF0000"/>
                <w:sz w:val="18"/>
                <w:szCs w:val="18"/>
              </w:rPr>
              <w:t>、其他违反法律法规规章文件规定的行为。</w:t>
            </w:r>
          </w:p>
          <w:p w14:paraId="133385F8">
            <w:pPr>
              <w:tabs>
                <w:tab w:val="left" w:pos="7937"/>
              </w:tabs>
              <w:spacing w:line="260" w:lineRule="exact"/>
              <w:rPr>
                <w:rFonts w:ascii="宋体"/>
                <w:color w:val="000000"/>
                <w:sz w:val="18"/>
                <w:szCs w:val="18"/>
              </w:rPr>
            </w:pPr>
          </w:p>
        </w:tc>
        <w:tc>
          <w:tcPr>
            <w:tcW w:w="1427" w:type="dxa"/>
            <w:vAlign w:val="center"/>
          </w:tcPr>
          <w:p w14:paraId="645DFDF9">
            <w:pPr>
              <w:spacing w:line="400" w:lineRule="exact"/>
              <w:jc w:val="center"/>
              <w:rPr>
                <w:rFonts w:hint="eastAsia" w:ascii="宋体" w:hAnsi="宋体" w:cs="Arial"/>
                <w:color w:val="FF0000"/>
                <w:sz w:val="18"/>
                <w:szCs w:val="18"/>
              </w:rPr>
            </w:pPr>
            <w:r>
              <w:rPr>
                <w:rFonts w:ascii="宋体" w:hAnsi="宋体" w:cs="Arial"/>
                <w:color w:val="FF0000"/>
                <w:sz w:val="18"/>
                <w:szCs w:val="18"/>
              </w:rPr>
              <w:t>2020</w:t>
            </w:r>
            <w:r>
              <w:rPr>
                <w:rFonts w:hint="eastAsia" w:ascii="宋体" w:hAnsi="宋体" w:cs="Arial"/>
                <w:color w:val="FF0000"/>
                <w:sz w:val="18"/>
                <w:szCs w:val="18"/>
              </w:rPr>
              <w:t>年</w:t>
            </w:r>
            <w:r>
              <w:rPr>
                <w:rFonts w:ascii="宋体" w:hAnsi="宋体" w:cs="Arial"/>
                <w:color w:val="FF0000"/>
                <w:sz w:val="18"/>
                <w:szCs w:val="18"/>
              </w:rPr>
              <w:t>4</w:t>
            </w:r>
            <w:r>
              <w:rPr>
                <w:rFonts w:hint="eastAsia" w:ascii="宋体" w:hAnsi="宋体" w:cs="Arial"/>
                <w:color w:val="FF0000"/>
                <w:sz w:val="18"/>
                <w:szCs w:val="18"/>
              </w:rPr>
              <w:t>月</w:t>
            </w:r>
            <w:r>
              <w:rPr>
                <w:rFonts w:ascii="宋体" w:hAnsi="宋体" w:cs="Arial"/>
                <w:color w:val="FF0000"/>
                <w:sz w:val="18"/>
                <w:szCs w:val="18"/>
              </w:rPr>
              <w:t>29</w:t>
            </w:r>
            <w:r>
              <w:rPr>
                <w:rFonts w:hint="eastAsia" w:ascii="宋体" w:hAnsi="宋体" w:cs="Arial"/>
                <w:color w:val="FF0000"/>
                <w:sz w:val="18"/>
                <w:szCs w:val="18"/>
              </w:rPr>
              <w:t>日第十三届全国人民代表大会常务委员会第十七次会议第二次修订）</w:t>
            </w:r>
          </w:p>
          <w:p w14:paraId="0F958055">
            <w:pPr>
              <w:rPr>
                <w:rFonts w:hint="eastAsia" w:ascii="宋体" w:hAnsi="宋体" w:eastAsia="宋体" w:cs="宋体"/>
                <w:i w:val="0"/>
                <w:iCs w:val="0"/>
                <w:color w:val="FF0000"/>
                <w:kern w:val="0"/>
                <w:sz w:val="18"/>
                <w:szCs w:val="18"/>
                <w:u w:val="none"/>
                <w:lang w:val="en-US" w:eastAsia="zh-CN" w:bidi="ar"/>
              </w:rPr>
            </w:pPr>
          </w:p>
          <w:p w14:paraId="4A2B12FA">
            <w:pPr>
              <w:rPr>
                <w:rFonts w:ascii="宋体"/>
                <w:sz w:val="18"/>
                <w:szCs w:val="18"/>
              </w:rPr>
            </w:pPr>
            <w:r>
              <w:rPr>
                <w:rFonts w:hint="eastAsia" w:ascii="宋体" w:hAnsi="宋体" w:eastAsia="宋体" w:cs="宋体"/>
                <w:i w:val="0"/>
                <w:iCs w:val="0"/>
                <w:color w:val="FF0000"/>
                <w:kern w:val="0"/>
                <w:sz w:val="18"/>
                <w:szCs w:val="18"/>
                <w:u w:val="none"/>
                <w:lang w:val="en-US" w:eastAsia="zh-CN" w:bidi="ar"/>
              </w:rPr>
              <w:t>（2015年住房和城乡建设部令第24号）</w:t>
            </w:r>
          </w:p>
        </w:tc>
      </w:tr>
    </w:tbl>
    <w:p w14:paraId="28EB5E3E"/>
    <w:p w14:paraId="09DA459D"/>
    <w:p w14:paraId="521784C4"/>
    <w:p w14:paraId="7EB1C9D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20E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EC61C9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D0A77C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E73968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6F4DD9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E1D5E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3D4AD0E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C44F9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DD4764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352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6634AFB">
            <w:pPr>
              <w:spacing w:line="400" w:lineRule="exact"/>
              <w:jc w:val="center"/>
              <w:rPr>
                <w:rFonts w:hint="default" w:ascii="宋体"/>
                <w:color w:val="auto"/>
                <w:sz w:val="18"/>
                <w:szCs w:val="18"/>
                <w:lang w:val="en-US"/>
              </w:rPr>
            </w:pPr>
            <w:r>
              <w:rPr>
                <w:rFonts w:hint="eastAsia" w:ascii="宋体" w:hAnsi="宋体"/>
                <w:color w:val="auto"/>
                <w:sz w:val="18"/>
                <w:szCs w:val="18"/>
                <w:lang w:val="en-US" w:eastAsia="zh-CN"/>
              </w:rPr>
              <w:t>223</w:t>
            </w:r>
          </w:p>
        </w:tc>
        <w:tc>
          <w:tcPr>
            <w:tcW w:w="1256" w:type="dxa"/>
            <w:vAlign w:val="center"/>
          </w:tcPr>
          <w:p w14:paraId="62D66CF7">
            <w:pPr>
              <w:spacing w:line="40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21E24A6E">
            <w:pPr>
              <w:tabs>
                <w:tab w:val="left" w:pos="7937"/>
              </w:tabs>
              <w:spacing w:line="280" w:lineRule="exact"/>
              <w:rPr>
                <w:rFonts w:ascii="宋体"/>
                <w:color w:val="auto"/>
                <w:sz w:val="18"/>
                <w:szCs w:val="18"/>
              </w:rPr>
            </w:pPr>
            <w:r>
              <w:rPr>
                <w:rFonts w:hint="eastAsia" w:ascii="宋体" w:hAnsi="宋体"/>
                <w:color w:val="auto"/>
                <w:sz w:val="18"/>
                <w:szCs w:val="18"/>
              </w:rPr>
              <w:t>对工程施工单位未编制建筑垃圾处理方案报备案，或者未及时清运施工过程中产生的固体废物的处罚</w:t>
            </w:r>
          </w:p>
        </w:tc>
        <w:tc>
          <w:tcPr>
            <w:tcW w:w="1255" w:type="dxa"/>
            <w:vAlign w:val="center"/>
          </w:tcPr>
          <w:p w14:paraId="1EB4C681">
            <w:pPr>
              <w:tabs>
                <w:tab w:val="left" w:pos="7937"/>
              </w:tabs>
              <w:spacing w:line="280" w:lineRule="exact"/>
              <w:rPr>
                <w:rFonts w:ascii="宋体"/>
                <w:color w:val="auto"/>
                <w:sz w:val="18"/>
                <w:szCs w:val="18"/>
              </w:rPr>
            </w:pPr>
            <w:r>
              <w:rPr>
                <w:rFonts w:hint="eastAsia"/>
                <w:color w:val="auto"/>
                <w:sz w:val="18"/>
                <w:szCs w:val="18"/>
              </w:rPr>
              <w:t>滦州市城市管理综合行政执法局</w:t>
            </w:r>
          </w:p>
        </w:tc>
        <w:tc>
          <w:tcPr>
            <w:tcW w:w="2806" w:type="dxa"/>
            <w:vAlign w:val="center"/>
          </w:tcPr>
          <w:p w14:paraId="67F88077">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《中华人民共和国固体废物污染环境防治法》第一百一十一条第一款第三项，第二款：违反本法规定，有下列行为之一，由县级以上地方人民政府环境卫生主管部门责令改正，处以罚款，没收违法所得：</w:t>
            </w:r>
          </w:p>
          <w:p w14:paraId="2967DF0C">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（三）工程施工单位未编制建筑垃圾处理方案报备案，或者未及时清运施工过程中产生的固体废物的；</w:t>
            </w:r>
          </w:p>
          <w:p w14:paraId="10C6D60C">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单位有前款第二项、第三项、第四项、第五项、第六项行为之一，处十万元以上一百万元以下的罚款；</w:t>
            </w:r>
          </w:p>
          <w:p w14:paraId="1DC50BA8">
            <w:pPr>
              <w:tabs>
                <w:tab w:val="left" w:pos="7937"/>
              </w:tabs>
              <w:spacing w:line="280" w:lineRule="exact"/>
              <w:ind w:firstLine="360" w:firstLineChars="200"/>
              <w:rPr>
                <w:rFonts w:ascii="宋体"/>
                <w:color w:val="auto"/>
                <w:sz w:val="18"/>
                <w:szCs w:val="18"/>
              </w:rPr>
            </w:pPr>
          </w:p>
        </w:tc>
        <w:tc>
          <w:tcPr>
            <w:tcW w:w="3762" w:type="dxa"/>
            <w:vAlign w:val="center"/>
          </w:tcPr>
          <w:p w14:paraId="3EEEAFF6">
            <w:pPr>
              <w:tabs>
                <w:tab w:val="left" w:pos="7937"/>
              </w:tabs>
              <w:spacing w:line="280" w:lineRule="exact"/>
              <w:rPr>
                <w:rFonts w:ascii="宋体"/>
                <w:color w:val="auto"/>
                <w:sz w:val="18"/>
                <w:szCs w:val="18"/>
              </w:rPr>
            </w:pPr>
            <w:r>
              <w:rPr>
                <w:color w:val="auto"/>
                <w:sz w:val="18"/>
                <w:szCs w:val="18"/>
              </w:rPr>
              <w:t>1</w:t>
            </w:r>
            <w:r>
              <w:rPr>
                <w:rFonts w:hint="eastAsia" w:ascii="宋体" w:hAnsi="宋体"/>
                <w:color w:val="auto"/>
                <w:sz w:val="18"/>
                <w:szCs w:val="18"/>
              </w:rPr>
              <w:t>、立案责任：发现工程施工单位</w:t>
            </w:r>
            <w:r>
              <w:rPr>
                <w:rFonts w:hint="eastAsia" w:ascii="宋体" w:hAnsi="宋体"/>
                <w:color w:val="auto"/>
                <w:sz w:val="18"/>
                <w:szCs w:val="18"/>
                <w:lang w:val="en-US" w:eastAsia="zh-CN"/>
              </w:rPr>
              <w:t>涉嫌</w:t>
            </w:r>
            <w:r>
              <w:rPr>
                <w:rFonts w:hint="eastAsia" w:ascii="宋体" w:hAnsi="宋体"/>
                <w:color w:val="auto"/>
                <w:sz w:val="18"/>
                <w:szCs w:val="18"/>
              </w:rPr>
              <w:t>未编制建筑垃圾处理方案报备案，或者未及时清运施工过程中产生的固体废物的违法行为（或者其他机关移送的违法案件）予以审查，决定是否立案。</w:t>
            </w:r>
          </w:p>
          <w:p w14:paraId="40B84BD5">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0C2565A">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75555FC">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3DD06375">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52FC1E6C">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796631C5">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、执行责任：责令限期改正，依照生效的行政处罚决定罚款。</w:t>
            </w:r>
          </w:p>
          <w:p w14:paraId="4273249C">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w:t>
            </w:r>
            <w:r>
              <w:rPr>
                <w:rFonts w:hint="eastAsia"/>
                <w:color w:val="auto"/>
                <w:sz w:val="18"/>
                <w:szCs w:val="18"/>
              </w:rPr>
              <w:t>行的责任。</w:t>
            </w:r>
          </w:p>
        </w:tc>
        <w:tc>
          <w:tcPr>
            <w:tcW w:w="2779" w:type="dxa"/>
            <w:vAlign w:val="center"/>
          </w:tcPr>
          <w:p w14:paraId="0FC7A2CE">
            <w:pPr>
              <w:rPr>
                <w:rFonts w:ascii="宋体" w:cs="宋体"/>
                <w:color w:val="auto"/>
                <w:sz w:val="18"/>
                <w:szCs w:val="18"/>
              </w:rPr>
            </w:pPr>
            <w:r>
              <w:rPr>
                <w:rFonts w:hint="eastAsia"/>
                <w:color w:val="auto"/>
                <w:sz w:val="18"/>
                <w:szCs w:val="18"/>
              </w:rPr>
              <w:t>因不履行或不正确履行行政职责，有下列情形的，行政机关及相关工作人员应承担相应责任：</w:t>
            </w:r>
            <w:r>
              <w:rPr>
                <w:color w:val="auto"/>
                <w:sz w:val="18"/>
                <w:szCs w:val="18"/>
              </w:rPr>
              <w:t xml:space="preserve"> 1</w:t>
            </w:r>
            <w:r>
              <w:rPr>
                <w:rFonts w:hint="eastAsia"/>
                <w:color w:val="auto"/>
                <w:sz w:val="18"/>
                <w:szCs w:val="18"/>
              </w:rPr>
              <w:t>、没有法律和事实依据实施行政处罚的；</w:t>
            </w:r>
            <w:r>
              <w:rPr>
                <w:color w:val="auto"/>
                <w:sz w:val="18"/>
                <w:szCs w:val="18"/>
              </w:rPr>
              <w:t xml:space="preserve"> 2</w:t>
            </w:r>
            <w:r>
              <w:rPr>
                <w:rFonts w:hint="eastAsia"/>
                <w:color w:val="auto"/>
                <w:sz w:val="18"/>
                <w:szCs w:val="18"/>
              </w:rPr>
              <w:t>、行政处罚显失公正的；</w:t>
            </w:r>
            <w:r>
              <w:rPr>
                <w:color w:val="auto"/>
                <w:sz w:val="18"/>
                <w:szCs w:val="18"/>
              </w:rPr>
              <w:t xml:space="preserve"> 3</w:t>
            </w:r>
            <w:r>
              <w:rPr>
                <w:rFonts w:hint="eastAsia"/>
                <w:color w:val="auto"/>
                <w:sz w:val="18"/>
                <w:szCs w:val="18"/>
              </w:rPr>
              <w:t>、执法人员玩忽职守，对应当予以制止和处罚的违法行为不予制止、处罚，致使城市桥梁产权人或者委托管理人遭受损害的；</w:t>
            </w:r>
            <w:r>
              <w:rPr>
                <w:color w:val="auto"/>
                <w:sz w:val="18"/>
                <w:szCs w:val="18"/>
              </w:rPr>
              <w:t>4</w:t>
            </w:r>
            <w:r>
              <w:rPr>
                <w:rFonts w:hint="eastAsia"/>
                <w:color w:val="auto"/>
                <w:sz w:val="18"/>
                <w:szCs w:val="18"/>
              </w:rPr>
              <w:t>、不具备行政执法资格实施行政处罚的；</w:t>
            </w:r>
            <w:r>
              <w:rPr>
                <w:color w:val="auto"/>
                <w:sz w:val="18"/>
                <w:szCs w:val="18"/>
              </w:rPr>
              <w:t>5</w:t>
            </w:r>
            <w:r>
              <w:rPr>
                <w:rFonts w:hint="eastAsia"/>
                <w:color w:val="auto"/>
                <w:sz w:val="18"/>
                <w:szCs w:val="18"/>
              </w:rPr>
              <w:t>、在制止以及查处违法案件中受阻，依照有关规定应当向本级人民政府或者上级城市管理主管部门报告而未报告的；</w:t>
            </w:r>
            <w:r>
              <w:rPr>
                <w:color w:val="auto"/>
                <w:sz w:val="18"/>
                <w:szCs w:val="18"/>
              </w:rPr>
              <w:t xml:space="preserve"> 6</w:t>
            </w:r>
            <w:r>
              <w:rPr>
                <w:rFonts w:hint="eastAsia"/>
                <w:color w:val="auto"/>
                <w:sz w:val="18"/>
                <w:szCs w:val="18"/>
              </w:rPr>
              <w:t>、应当依法移送追究刑事责任，而未依法移送有权机关的；</w:t>
            </w:r>
            <w:r>
              <w:rPr>
                <w:color w:val="auto"/>
                <w:sz w:val="18"/>
                <w:szCs w:val="18"/>
              </w:rPr>
              <w:t xml:space="preserve"> 7</w:t>
            </w:r>
            <w:r>
              <w:rPr>
                <w:rFonts w:hint="eastAsia"/>
                <w:color w:val="auto"/>
                <w:sz w:val="18"/>
                <w:szCs w:val="18"/>
              </w:rPr>
              <w:t>、擅自改变行政处罚种类、幅度的；</w:t>
            </w:r>
            <w:r>
              <w:rPr>
                <w:color w:val="auto"/>
                <w:sz w:val="18"/>
                <w:szCs w:val="18"/>
              </w:rPr>
              <w:t xml:space="preserve"> 8</w:t>
            </w:r>
            <w:r>
              <w:rPr>
                <w:rFonts w:hint="eastAsia"/>
                <w:color w:val="auto"/>
                <w:sz w:val="18"/>
                <w:szCs w:val="18"/>
              </w:rPr>
              <w:t>、违反法定的行政处罚程序的；</w:t>
            </w:r>
            <w:r>
              <w:rPr>
                <w:color w:val="auto"/>
                <w:sz w:val="18"/>
                <w:szCs w:val="18"/>
              </w:rPr>
              <w:t>9</w:t>
            </w:r>
            <w:r>
              <w:rPr>
                <w:rFonts w:hint="eastAsia"/>
                <w:color w:val="auto"/>
                <w:sz w:val="18"/>
                <w:szCs w:val="18"/>
              </w:rPr>
              <w:t>、符合听证条件、行政管理相对人要求听证，应予组织听证而不组织听证的；</w:t>
            </w:r>
            <w:r>
              <w:rPr>
                <w:color w:val="auto"/>
                <w:sz w:val="18"/>
                <w:szCs w:val="18"/>
              </w:rPr>
              <w:t xml:space="preserve"> 10</w:t>
            </w:r>
            <w:r>
              <w:rPr>
                <w:rFonts w:hint="eastAsia"/>
                <w:color w:val="auto"/>
                <w:sz w:val="18"/>
                <w:szCs w:val="18"/>
              </w:rPr>
              <w:t>、在行政处罚过程中发生腐败行为的；</w:t>
            </w:r>
            <w:r>
              <w:rPr>
                <w:color w:val="auto"/>
                <w:sz w:val="18"/>
                <w:szCs w:val="18"/>
              </w:rPr>
              <w:t xml:space="preserve"> 11</w:t>
            </w:r>
            <w:r>
              <w:rPr>
                <w:rFonts w:hint="eastAsia"/>
                <w:color w:val="auto"/>
                <w:sz w:val="18"/>
                <w:szCs w:val="18"/>
              </w:rPr>
              <w:t>、其他违反法律法规规章文件规定的行为。</w:t>
            </w:r>
          </w:p>
          <w:p w14:paraId="4BE1161A">
            <w:pPr>
              <w:tabs>
                <w:tab w:val="left" w:pos="7937"/>
              </w:tabs>
              <w:spacing w:line="260" w:lineRule="exact"/>
              <w:rPr>
                <w:rFonts w:ascii="宋体"/>
                <w:color w:val="auto"/>
                <w:sz w:val="18"/>
                <w:szCs w:val="18"/>
              </w:rPr>
            </w:pPr>
          </w:p>
        </w:tc>
        <w:tc>
          <w:tcPr>
            <w:tcW w:w="1427" w:type="dxa"/>
            <w:vAlign w:val="center"/>
          </w:tcPr>
          <w:p w14:paraId="1701DCFA">
            <w:pPr>
              <w:spacing w:line="400" w:lineRule="exact"/>
              <w:jc w:val="center"/>
              <w:rPr>
                <w:rFonts w:ascii="宋体"/>
                <w:color w:val="auto"/>
                <w:sz w:val="18"/>
                <w:szCs w:val="18"/>
              </w:rPr>
            </w:pPr>
            <w:r>
              <w:rPr>
                <w:rFonts w:ascii="宋体" w:hAnsi="宋体" w:cs="Arial"/>
                <w:color w:val="auto"/>
                <w:sz w:val="18"/>
                <w:szCs w:val="18"/>
              </w:rPr>
              <w:t>2020</w:t>
            </w:r>
            <w:r>
              <w:rPr>
                <w:rFonts w:hint="eastAsia" w:ascii="宋体" w:hAnsi="宋体" w:cs="Arial"/>
                <w:color w:val="auto"/>
                <w:sz w:val="18"/>
                <w:szCs w:val="18"/>
              </w:rPr>
              <w:t>年</w:t>
            </w:r>
            <w:r>
              <w:rPr>
                <w:rFonts w:ascii="宋体" w:hAnsi="宋体" w:cs="Arial"/>
                <w:color w:val="auto"/>
                <w:sz w:val="18"/>
                <w:szCs w:val="18"/>
              </w:rPr>
              <w:t>4</w:t>
            </w:r>
            <w:r>
              <w:rPr>
                <w:rFonts w:hint="eastAsia" w:ascii="宋体" w:hAnsi="宋体" w:cs="Arial"/>
                <w:color w:val="auto"/>
                <w:sz w:val="18"/>
                <w:szCs w:val="18"/>
              </w:rPr>
              <w:t>月</w:t>
            </w:r>
            <w:r>
              <w:rPr>
                <w:rFonts w:ascii="宋体" w:hAnsi="宋体" w:cs="Arial"/>
                <w:color w:val="auto"/>
                <w:sz w:val="18"/>
                <w:szCs w:val="18"/>
              </w:rPr>
              <w:t>29</w:t>
            </w:r>
            <w:r>
              <w:rPr>
                <w:rFonts w:hint="eastAsia" w:ascii="宋体" w:hAnsi="宋体" w:cs="Arial"/>
                <w:color w:val="auto"/>
                <w:sz w:val="18"/>
                <w:szCs w:val="18"/>
              </w:rPr>
              <w:t>日第十三届全国人民代表大会常务委员会第十七次会议第二次修订）</w:t>
            </w:r>
          </w:p>
        </w:tc>
      </w:tr>
    </w:tbl>
    <w:p w14:paraId="35426192"/>
    <w:p w14:paraId="6174307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5B1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151D3B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D9E3BA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49B93CE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28D6F1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4DB5F33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2A88B4B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E129F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5A2A0D4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E51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79F6C2D5">
            <w:pPr>
              <w:spacing w:line="400" w:lineRule="exact"/>
              <w:jc w:val="center"/>
              <w:rPr>
                <w:rFonts w:hint="default" w:ascii="宋体"/>
                <w:color w:val="auto"/>
                <w:sz w:val="18"/>
                <w:szCs w:val="18"/>
                <w:lang w:val="en-US"/>
              </w:rPr>
            </w:pPr>
            <w:r>
              <w:rPr>
                <w:rFonts w:hint="eastAsia" w:ascii="宋体" w:hAnsi="宋体"/>
                <w:color w:val="auto"/>
                <w:sz w:val="18"/>
                <w:szCs w:val="18"/>
                <w:lang w:val="en-US" w:eastAsia="zh-CN"/>
              </w:rPr>
              <w:t>224</w:t>
            </w:r>
          </w:p>
        </w:tc>
        <w:tc>
          <w:tcPr>
            <w:tcW w:w="1256" w:type="dxa"/>
            <w:vAlign w:val="center"/>
          </w:tcPr>
          <w:p w14:paraId="19085F9A">
            <w:pPr>
              <w:spacing w:line="40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0AC44C05">
            <w:pPr>
              <w:tabs>
                <w:tab w:val="left" w:pos="7937"/>
              </w:tabs>
              <w:spacing w:line="280" w:lineRule="exact"/>
              <w:rPr>
                <w:rFonts w:ascii="宋体"/>
                <w:color w:val="auto"/>
                <w:sz w:val="18"/>
                <w:szCs w:val="18"/>
              </w:rPr>
            </w:pPr>
            <w:r>
              <w:rPr>
                <w:rFonts w:hint="eastAsia" w:ascii="宋体" w:hAnsi="宋体"/>
                <w:color w:val="auto"/>
                <w:sz w:val="18"/>
                <w:szCs w:val="18"/>
              </w:rPr>
              <w:t>工程施工单位擅自倾倒、抛撒或者堆放工程施工过程中产生的建筑垃圾，或者未按照规定对施工过程中产生的固体废物进行利用或者处置的处罚</w:t>
            </w:r>
          </w:p>
        </w:tc>
        <w:tc>
          <w:tcPr>
            <w:tcW w:w="1255" w:type="dxa"/>
            <w:vAlign w:val="center"/>
          </w:tcPr>
          <w:p w14:paraId="62203F13">
            <w:pPr>
              <w:tabs>
                <w:tab w:val="left" w:pos="7937"/>
              </w:tabs>
              <w:spacing w:line="280" w:lineRule="exact"/>
              <w:rPr>
                <w:rFonts w:ascii="宋体"/>
                <w:color w:val="auto"/>
                <w:sz w:val="18"/>
                <w:szCs w:val="18"/>
              </w:rPr>
            </w:pPr>
            <w:r>
              <w:rPr>
                <w:rFonts w:hint="eastAsia"/>
                <w:color w:val="auto"/>
                <w:sz w:val="18"/>
                <w:szCs w:val="18"/>
              </w:rPr>
              <w:t>滦州市城市管理综合行政执法局</w:t>
            </w:r>
          </w:p>
        </w:tc>
        <w:tc>
          <w:tcPr>
            <w:tcW w:w="2806" w:type="dxa"/>
            <w:vAlign w:val="center"/>
          </w:tcPr>
          <w:p w14:paraId="3CCFD70A">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《中华人民共和国固体废物污染环境防治法》第一百一十一条第一款第四项，第二款：违反本法规定，有下列行为之一，由县级以上地方人民政府环境卫生主管部门责令改正，处以罚款，没收违法所得：</w:t>
            </w:r>
          </w:p>
          <w:p w14:paraId="40E42238">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（四）工程施工单位擅自倾倒、抛撒或者堆放工程施工过程中产生的建筑垃圾，或者未按照规定对施工过程中产生的固体废物进行利用或者处置的；</w:t>
            </w:r>
          </w:p>
          <w:p w14:paraId="10323356">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单位有前款第二项、第三项、第四项、第五项、第六项行为之一，处十万元以上一百万元以下的罚款；</w:t>
            </w:r>
          </w:p>
          <w:p w14:paraId="32B301A8">
            <w:pPr>
              <w:tabs>
                <w:tab w:val="left" w:pos="7937"/>
              </w:tabs>
              <w:spacing w:line="280" w:lineRule="exact"/>
              <w:rPr>
                <w:rFonts w:ascii="宋体"/>
                <w:color w:val="auto"/>
                <w:sz w:val="18"/>
                <w:szCs w:val="18"/>
              </w:rPr>
            </w:pPr>
          </w:p>
        </w:tc>
        <w:tc>
          <w:tcPr>
            <w:tcW w:w="3762" w:type="dxa"/>
            <w:vAlign w:val="center"/>
          </w:tcPr>
          <w:p w14:paraId="087A699B">
            <w:pPr>
              <w:tabs>
                <w:tab w:val="left" w:pos="7937"/>
              </w:tabs>
              <w:spacing w:line="280" w:lineRule="exact"/>
              <w:rPr>
                <w:rFonts w:ascii="宋体"/>
                <w:color w:val="auto"/>
                <w:sz w:val="18"/>
                <w:szCs w:val="18"/>
              </w:rPr>
            </w:pPr>
            <w:r>
              <w:rPr>
                <w:color w:val="auto"/>
                <w:sz w:val="18"/>
                <w:szCs w:val="18"/>
              </w:rPr>
              <w:t>1</w:t>
            </w:r>
            <w:r>
              <w:rPr>
                <w:rFonts w:hint="eastAsia" w:ascii="宋体" w:hAnsi="宋体"/>
                <w:color w:val="auto"/>
                <w:sz w:val="18"/>
                <w:szCs w:val="18"/>
              </w:rPr>
              <w:t>、立案责任：发现工程施工单位</w:t>
            </w:r>
            <w:r>
              <w:rPr>
                <w:rFonts w:hint="eastAsia" w:ascii="宋体" w:hAnsi="宋体"/>
                <w:color w:val="auto"/>
                <w:sz w:val="18"/>
                <w:szCs w:val="18"/>
                <w:lang w:val="en-US" w:eastAsia="zh-CN"/>
              </w:rPr>
              <w:t>涉嫌</w:t>
            </w:r>
            <w:r>
              <w:rPr>
                <w:rFonts w:hint="eastAsia" w:ascii="宋体" w:hAnsi="宋体"/>
                <w:color w:val="auto"/>
                <w:sz w:val="18"/>
                <w:szCs w:val="18"/>
              </w:rPr>
              <w:t>擅自倾倒、抛撒或者堆放工程施工过程中产生的建筑垃圾，或者未按照规定对施工过程中产生的固体废物进行利用或者处置的违法行为（或者其他机关移送的违法案件）予以审查，决定是否立案。</w:t>
            </w:r>
          </w:p>
          <w:p w14:paraId="4681BDCD">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D0E2011">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E467F46">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638F4271">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19F551A9">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39A08B60">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、执行责任：责令限期改正，依照生效的行政处罚决定罚款。</w:t>
            </w:r>
          </w:p>
          <w:p w14:paraId="444D1520">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w:t>
            </w:r>
            <w:r>
              <w:rPr>
                <w:rFonts w:hint="eastAsia"/>
                <w:color w:val="auto"/>
                <w:sz w:val="18"/>
                <w:szCs w:val="18"/>
              </w:rPr>
              <w:t>行的责任。</w:t>
            </w:r>
          </w:p>
        </w:tc>
        <w:tc>
          <w:tcPr>
            <w:tcW w:w="2779" w:type="dxa"/>
            <w:vAlign w:val="center"/>
          </w:tcPr>
          <w:p w14:paraId="5027E095">
            <w:pPr>
              <w:rPr>
                <w:rFonts w:ascii="宋体" w:cs="宋体"/>
                <w:color w:val="auto"/>
                <w:sz w:val="18"/>
                <w:szCs w:val="18"/>
              </w:rPr>
            </w:pPr>
            <w:r>
              <w:rPr>
                <w:rFonts w:hint="eastAsia"/>
                <w:color w:val="auto"/>
                <w:sz w:val="18"/>
                <w:szCs w:val="18"/>
              </w:rPr>
              <w:t>因不履行或不正确履行行政职责，有下列情形的，行政机关及相关工作人员应承担相应责任：</w:t>
            </w:r>
            <w:r>
              <w:rPr>
                <w:color w:val="auto"/>
                <w:sz w:val="18"/>
                <w:szCs w:val="18"/>
              </w:rPr>
              <w:t xml:space="preserve"> 1</w:t>
            </w:r>
            <w:r>
              <w:rPr>
                <w:rFonts w:hint="eastAsia"/>
                <w:color w:val="auto"/>
                <w:sz w:val="18"/>
                <w:szCs w:val="18"/>
              </w:rPr>
              <w:t>、没有法律和事实依据实施行政处罚的；</w:t>
            </w:r>
            <w:r>
              <w:rPr>
                <w:color w:val="auto"/>
                <w:sz w:val="18"/>
                <w:szCs w:val="18"/>
              </w:rPr>
              <w:t xml:space="preserve"> 2</w:t>
            </w:r>
            <w:r>
              <w:rPr>
                <w:rFonts w:hint="eastAsia"/>
                <w:color w:val="auto"/>
                <w:sz w:val="18"/>
                <w:szCs w:val="18"/>
              </w:rPr>
              <w:t>、行政处罚显失公正的；</w:t>
            </w:r>
            <w:r>
              <w:rPr>
                <w:color w:val="auto"/>
                <w:sz w:val="18"/>
                <w:szCs w:val="18"/>
              </w:rPr>
              <w:t xml:space="preserve"> 3</w:t>
            </w:r>
            <w:r>
              <w:rPr>
                <w:rFonts w:hint="eastAsia"/>
                <w:color w:val="auto"/>
                <w:sz w:val="18"/>
                <w:szCs w:val="18"/>
              </w:rPr>
              <w:t>、执法人员玩忽职守，对应当予以制止和处罚的违法行为不予制止、处罚，致使城市桥梁产权人或者委托管理人遭受损害的；</w:t>
            </w:r>
            <w:r>
              <w:rPr>
                <w:color w:val="auto"/>
                <w:sz w:val="18"/>
                <w:szCs w:val="18"/>
              </w:rPr>
              <w:t>4</w:t>
            </w:r>
            <w:r>
              <w:rPr>
                <w:rFonts w:hint="eastAsia"/>
                <w:color w:val="auto"/>
                <w:sz w:val="18"/>
                <w:szCs w:val="18"/>
              </w:rPr>
              <w:t>、不具备行政执法资格实施行政处罚的；</w:t>
            </w:r>
            <w:r>
              <w:rPr>
                <w:color w:val="auto"/>
                <w:sz w:val="18"/>
                <w:szCs w:val="18"/>
              </w:rPr>
              <w:t>5</w:t>
            </w:r>
            <w:r>
              <w:rPr>
                <w:rFonts w:hint="eastAsia"/>
                <w:color w:val="auto"/>
                <w:sz w:val="18"/>
                <w:szCs w:val="18"/>
              </w:rPr>
              <w:t>、在制止以及查处违法案件中受阻，依照有关规定应当向本级人民政府或者上级城市管理主管部门报告而未报告的；</w:t>
            </w:r>
            <w:r>
              <w:rPr>
                <w:color w:val="auto"/>
                <w:sz w:val="18"/>
                <w:szCs w:val="18"/>
              </w:rPr>
              <w:t xml:space="preserve"> 6</w:t>
            </w:r>
            <w:r>
              <w:rPr>
                <w:rFonts w:hint="eastAsia"/>
                <w:color w:val="auto"/>
                <w:sz w:val="18"/>
                <w:szCs w:val="18"/>
              </w:rPr>
              <w:t>、应当依法移送追究刑事责任，而未依法移送有权机关的；</w:t>
            </w:r>
            <w:r>
              <w:rPr>
                <w:color w:val="auto"/>
                <w:sz w:val="18"/>
                <w:szCs w:val="18"/>
              </w:rPr>
              <w:t xml:space="preserve"> 7</w:t>
            </w:r>
            <w:r>
              <w:rPr>
                <w:rFonts w:hint="eastAsia"/>
                <w:color w:val="auto"/>
                <w:sz w:val="18"/>
                <w:szCs w:val="18"/>
              </w:rPr>
              <w:t>、擅自改变行政处罚种类、幅度的；</w:t>
            </w:r>
            <w:r>
              <w:rPr>
                <w:color w:val="auto"/>
                <w:sz w:val="18"/>
                <w:szCs w:val="18"/>
              </w:rPr>
              <w:t xml:space="preserve"> 8</w:t>
            </w:r>
            <w:r>
              <w:rPr>
                <w:rFonts w:hint="eastAsia"/>
                <w:color w:val="auto"/>
                <w:sz w:val="18"/>
                <w:szCs w:val="18"/>
              </w:rPr>
              <w:t>、违反法定的行政处罚程序的；</w:t>
            </w:r>
            <w:r>
              <w:rPr>
                <w:color w:val="auto"/>
                <w:sz w:val="18"/>
                <w:szCs w:val="18"/>
              </w:rPr>
              <w:t>9</w:t>
            </w:r>
            <w:r>
              <w:rPr>
                <w:rFonts w:hint="eastAsia"/>
                <w:color w:val="auto"/>
                <w:sz w:val="18"/>
                <w:szCs w:val="18"/>
              </w:rPr>
              <w:t>、符合听证条件、行政管理相对人要求听证，应予组织听证而不组织听证的；</w:t>
            </w:r>
            <w:r>
              <w:rPr>
                <w:color w:val="auto"/>
                <w:sz w:val="18"/>
                <w:szCs w:val="18"/>
              </w:rPr>
              <w:t xml:space="preserve"> 10</w:t>
            </w:r>
            <w:r>
              <w:rPr>
                <w:rFonts w:hint="eastAsia"/>
                <w:color w:val="auto"/>
                <w:sz w:val="18"/>
                <w:szCs w:val="18"/>
              </w:rPr>
              <w:t>、在行政处罚过程中发生腐败行为的；</w:t>
            </w:r>
            <w:r>
              <w:rPr>
                <w:color w:val="auto"/>
                <w:sz w:val="18"/>
                <w:szCs w:val="18"/>
              </w:rPr>
              <w:t xml:space="preserve"> 11</w:t>
            </w:r>
            <w:r>
              <w:rPr>
                <w:rFonts w:hint="eastAsia"/>
                <w:color w:val="auto"/>
                <w:sz w:val="18"/>
                <w:szCs w:val="18"/>
              </w:rPr>
              <w:t>、其他违反法律法规规章文件规定的行为。</w:t>
            </w:r>
          </w:p>
          <w:p w14:paraId="56D02F70">
            <w:pPr>
              <w:tabs>
                <w:tab w:val="left" w:pos="7937"/>
              </w:tabs>
              <w:spacing w:line="260" w:lineRule="exact"/>
              <w:rPr>
                <w:rFonts w:ascii="宋体"/>
                <w:color w:val="auto"/>
                <w:sz w:val="18"/>
                <w:szCs w:val="18"/>
              </w:rPr>
            </w:pPr>
          </w:p>
        </w:tc>
        <w:tc>
          <w:tcPr>
            <w:tcW w:w="1427" w:type="dxa"/>
            <w:vAlign w:val="center"/>
          </w:tcPr>
          <w:p w14:paraId="2C5DEF48">
            <w:pPr>
              <w:spacing w:line="400" w:lineRule="exact"/>
              <w:jc w:val="center"/>
              <w:rPr>
                <w:rFonts w:ascii="宋体"/>
                <w:color w:val="auto"/>
                <w:sz w:val="18"/>
                <w:szCs w:val="18"/>
              </w:rPr>
            </w:pPr>
            <w:r>
              <w:rPr>
                <w:rFonts w:ascii="宋体" w:hAnsi="宋体" w:cs="Arial"/>
                <w:color w:val="auto"/>
                <w:sz w:val="18"/>
                <w:szCs w:val="18"/>
              </w:rPr>
              <w:t>2020</w:t>
            </w:r>
            <w:r>
              <w:rPr>
                <w:rFonts w:hint="eastAsia" w:ascii="宋体" w:hAnsi="宋体" w:cs="Arial"/>
                <w:color w:val="auto"/>
                <w:sz w:val="18"/>
                <w:szCs w:val="18"/>
              </w:rPr>
              <w:t>年</w:t>
            </w:r>
            <w:r>
              <w:rPr>
                <w:rFonts w:ascii="宋体" w:hAnsi="宋体" w:cs="Arial"/>
                <w:color w:val="auto"/>
                <w:sz w:val="18"/>
                <w:szCs w:val="18"/>
              </w:rPr>
              <w:t>4</w:t>
            </w:r>
            <w:r>
              <w:rPr>
                <w:rFonts w:hint="eastAsia" w:ascii="宋体" w:hAnsi="宋体" w:cs="Arial"/>
                <w:color w:val="auto"/>
                <w:sz w:val="18"/>
                <w:szCs w:val="18"/>
              </w:rPr>
              <w:t>月</w:t>
            </w:r>
            <w:r>
              <w:rPr>
                <w:rFonts w:ascii="宋体" w:hAnsi="宋体" w:cs="Arial"/>
                <w:color w:val="auto"/>
                <w:sz w:val="18"/>
                <w:szCs w:val="18"/>
              </w:rPr>
              <w:t>29</w:t>
            </w:r>
            <w:r>
              <w:rPr>
                <w:rFonts w:hint="eastAsia" w:ascii="宋体" w:hAnsi="宋体" w:cs="Arial"/>
                <w:color w:val="auto"/>
                <w:sz w:val="18"/>
                <w:szCs w:val="18"/>
              </w:rPr>
              <w:t>日第十三届全国人民代表大会常务委员会第十七次会议第二次修订）</w:t>
            </w:r>
          </w:p>
        </w:tc>
      </w:tr>
    </w:tbl>
    <w:p w14:paraId="7BDF5C11"/>
    <w:p w14:paraId="224CCB9D"/>
    <w:p w14:paraId="46D7E70E"/>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8D5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A97BD1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DBA69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ADEC3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C35A91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BE508F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FF861A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927725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27DB87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A06F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4CCCECFD">
            <w:pPr>
              <w:spacing w:line="400" w:lineRule="exact"/>
              <w:jc w:val="center"/>
              <w:rPr>
                <w:rFonts w:hint="default" w:ascii="宋体"/>
                <w:color w:val="auto"/>
                <w:sz w:val="18"/>
                <w:szCs w:val="18"/>
                <w:lang w:val="en-US"/>
              </w:rPr>
            </w:pPr>
            <w:r>
              <w:rPr>
                <w:rFonts w:hint="eastAsia" w:ascii="宋体" w:hAnsi="宋体"/>
                <w:color w:val="auto"/>
                <w:sz w:val="18"/>
                <w:szCs w:val="18"/>
                <w:lang w:val="en-US" w:eastAsia="zh-CN"/>
              </w:rPr>
              <w:t>225</w:t>
            </w:r>
          </w:p>
        </w:tc>
        <w:tc>
          <w:tcPr>
            <w:tcW w:w="1256" w:type="dxa"/>
            <w:vAlign w:val="center"/>
          </w:tcPr>
          <w:p w14:paraId="304F247C">
            <w:pPr>
              <w:spacing w:line="40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0FA25866">
            <w:pPr>
              <w:tabs>
                <w:tab w:val="left" w:pos="7937"/>
              </w:tabs>
              <w:spacing w:line="280" w:lineRule="exact"/>
              <w:rPr>
                <w:rFonts w:ascii="宋体"/>
                <w:color w:val="auto"/>
                <w:sz w:val="18"/>
                <w:szCs w:val="18"/>
              </w:rPr>
            </w:pPr>
            <w:r>
              <w:rPr>
                <w:rFonts w:hint="eastAsia" w:ascii="宋体" w:hAnsi="宋体"/>
                <w:color w:val="auto"/>
                <w:sz w:val="18"/>
                <w:szCs w:val="18"/>
              </w:rPr>
              <w:t>对产生、收集厨余垃圾的单位和其他生产经营者未将厨余垃圾交由具备相应资质条件的单位进行无害化处理的处罚</w:t>
            </w:r>
          </w:p>
        </w:tc>
        <w:tc>
          <w:tcPr>
            <w:tcW w:w="1255" w:type="dxa"/>
            <w:vAlign w:val="center"/>
          </w:tcPr>
          <w:p w14:paraId="599D62AA">
            <w:pPr>
              <w:tabs>
                <w:tab w:val="left" w:pos="7937"/>
              </w:tabs>
              <w:spacing w:line="280" w:lineRule="exact"/>
              <w:rPr>
                <w:rFonts w:ascii="宋体"/>
                <w:color w:val="auto"/>
                <w:sz w:val="18"/>
                <w:szCs w:val="18"/>
              </w:rPr>
            </w:pPr>
            <w:r>
              <w:rPr>
                <w:rFonts w:hint="eastAsia"/>
                <w:color w:val="auto"/>
                <w:sz w:val="18"/>
                <w:szCs w:val="18"/>
              </w:rPr>
              <w:t>滦州市城市管理综合行政执法局</w:t>
            </w:r>
          </w:p>
        </w:tc>
        <w:tc>
          <w:tcPr>
            <w:tcW w:w="2806" w:type="dxa"/>
            <w:vAlign w:val="center"/>
          </w:tcPr>
          <w:p w14:paraId="0F44319E">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《中华人民共和国固体废物污染环境防治法》第一百一十一条第一款第五项，第二款：违反本法规定，有下列行为之一，由县级以上地方人民政府环境卫生主管部门责令改正，处以罚款，没收违法所得：</w:t>
            </w:r>
          </w:p>
          <w:p w14:paraId="255BCF1B">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（五）产生、收集厨余垃圾的单位和其他生产经营者未将厨余垃圾交由具备相应资质条件的单位进行无害化处理的；</w:t>
            </w:r>
          </w:p>
          <w:p w14:paraId="41C6825F">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单位有前款第二项、第三项、第四项、第五项、第六项行为之一，处十万元以上一百万元以下的罚款；个人有前款第一项、第五项、第七项行为之一，处一百元以上五百元以下的罚款。</w:t>
            </w:r>
          </w:p>
          <w:p w14:paraId="4AD50976">
            <w:pPr>
              <w:tabs>
                <w:tab w:val="left" w:pos="7937"/>
              </w:tabs>
              <w:spacing w:line="280" w:lineRule="exact"/>
              <w:rPr>
                <w:rFonts w:ascii="宋体"/>
                <w:color w:val="auto"/>
                <w:sz w:val="18"/>
                <w:szCs w:val="18"/>
              </w:rPr>
            </w:pPr>
          </w:p>
        </w:tc>
        <w:tc>
          <w:tcPr>
            <w:tcW w:w="3762" w:type="dxa"/>
            <w:vAlign w:val="center"/>
          </w:tcPr>
          <w:p w14:paraId="111E23D3">
            <w:pPr>
              <w:tabs>
                <w:tab w:val="left" w:pos="7937"/>
              </w:tabs>
              <w:spacing w:line="280" w:lineRule="exact"/>
              <w:rPr>
                <w:rFonts w:ascii="宋体"/>
                <w:color w:val="auto"/>
                <w:sz w:val="18"/>
                <w:szCs w:val="18"/>
              </w:rPr>
            </w:pPr>
            <w:r>
              <w:rPr>
                <w:color w:val="auto"/>
                <w:sz w:val="18"/>
                <w:szCs w:val="18"/>
              </w:rPr>
              <w:t>1</w:t>
            </w:r>
            <w:r>
              <w:rPr>
                <w:rFonts w:hint="eastAsia" w:ascii="宋体" w:hAnsi="宋体"/>
                <w:color w:val="auto"/>
                <w:sz w:val="18"/>
                <w:szCs w:val="18"/>
              </w:rPr>
              <w:t>、立案责任：发现产生、收集厨余垃圾的单位和其他生产经营者</w:t>
            </w:r>
            <w:r>
              <w:rPr>
                <w:rFonts w:hint="eastAsia" w:ascii="宋体" w:hAnsi="宋体"/>
                <w:color w:val="auto"/>
                <w:sz w:val="18"/>
                <w:szCs w:val="18"/>
                <w:lang w:val="en-US" w:eastAsia="zh-CN"/>
              </w:rPr>
              <w:t>涉嫌</w:t>
            </w:r>
            <w:r>
              <w:rPr>
                <w:rFonts w:hint="eastAsia" w:ascii="宋体" w:hAnsi="宋体"/>
                <w:color w:val="auto"/>
                <w:sz w:val="18"/>
                <w:szCs w:val="18"/>
              </w:rPr>
              <w:t>未将厨余垃圾交由具备相应资质条件的单位进行无害化处理的违法行为（或者其他机关移送的违法案件）予以审查，决定是否立案。</w:t>
            </w:r>
          </w:p>
          <w:p w14:paraId="6B83653E">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03BDF6D9">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48F70FF9">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6C4C8078">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24FF35C5">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26856986">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、执行责任：责令限期改正，依照生效的行政处罚决定罚款。</w:t>
            </w:r>
          </w:p>
          <w:p w14:paraId="4ADB802B">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w:t>
            </w:r>
            <w:r>
              <w:rPr>
                <w:rFonts w:hint="eastAsia"/>
                <w:color w:val="auto"/>
                <w:sz w:val="18"/>
                <w:szCs w:val="18"/>
              </w:rPr>
              <w:t>行的责任。</w:t>
            </w:r>
          </w:p>
        </w:tc>
        <w:tc>
          <w:tcPr>
            <w:tcW w:w="2779" w:type="dxa"/>
            <w:vAlign w:val="center"/>
          </w:tcPr>
          <w:p w14:paraId="396F6F72">
            <w:pPr>
              <w:rPr>
                <w:rFonts w:ascii="宋体" w:cs="宋体"/>
                <w:color w:val="auto"/>
                <w:sz w:val="18"/>
                <w:szCs w:val="18"/>
              </w:rPr>
            </w:pPr>
            <w:r>
              <w:rPr>
                <w:rFonts w:hint="eastAsia"/>
                <w:color w:val="auto"/>
                <w:sz w:val="18"/>
                <w:szCs w:val="18"/>
              </w:rPr>
              <w:t>因不履行或不正确履行行政职责，有下列情形的，行政机关及相关工作人员应承担相应责任：</w:t>
            </w:r>
            <w:r>
              <w:rPr>
                <w:color w:val="auto"/>
                <w:sz w:val="18"/>
                <w:szCs w:val="18"/>
              </w:rPr>
              <w:t xml:space="preserve"> 1</w:t>
            </w:r>
            <w:r>
              <w:rPr>
                <w:rFonts w:hint="eastAsia"/>
                <w:color w:val="auto"/>
                <w:sz w:val="18"/>
                <w:szCs w:val="18"/>
              </w:rPr>
              <w:t>、没有法律和事实依据实施行政处罚的；</w:t>
            </w:r>
            <w:r>
              <w:rPr>
                <w:color w:val="auto"/>
                <w:sz w:val="18"/>
                <w:szCs w:val="18"/>
              </w:rPr>
              <w:t xml:space="preserve"> 2</w:t>
            </w:r>
            <w:r>
              <w:rPr>
                <w:rFonts w:hint="eastAsia"/>
                <w:color w:val="auto"/>
                <w:sz w:val="18"/>
                <w:szCs w:val="18"/>
              </w:rPr>
              <w:t>、行政处罚显失公正的；</w:t>
            </w:r>
            <w:r>
              <w:rPr>
                <w:color w:val="auto"/>
                <w:sz w:val="18"/>
                <w:szCs w:val="18"/>
              </w:rPr>
              <w:t xml:space="preserve"> 3</w:t>
            </w:r>
            <w:r>
              <w:rPr>
                <w:rFonts w:hint="eastAsia"/>
                <w:color w:val="auto"/>
                <w:sz w:val="18"/>
                <w:szCs w:val="18"/>
              </w:rPr>
              <w:t>、执法人员玩忽职守，对应当予以制止和处罚的违法行为不予制止、处罚，致使城市桥梁产权人或者委托管理人遭受损害的；</w:t>
            </w:r>
            <w:r>
              <w:rPr>
                <w:color w:val="auto"/>
                <w:sz w:val="18"/>
                <w:szCs w:val="18"/>
              </w:rPr>
              <w:t>4</w:t>
            </w:r>
            <w:r>
              <w:rPr>
                <w:rFonts w:hint="eastAsia"/>
                <w:color w:val="auto"/>
                <w:sz w:val="18"/>
                <w:szCs w:val="18"/>
              </w:rPr>
              <w:t>、不具备行政执法资格实施行政处罚的；</w:t>
            </w:r>
            <w:r>
              <w:rPr>
                <w:color w:val="auto"/>
                <w:sz w:val="18"/>
                <w:szCs w:val="18"/>
              </w:rPr>
              <w:t>5</w:t>
            </w:r>
            <w:r>
              <w:rPr>
                <w:rFonts w:hint="eastAsia"/>
                <w:color w:val="auto"/>
                <w:sz w:val="18"/>
                <w:szCs w:val="18"/>
              </w:rPr>
              <w:t>、在制止以及查处违法案件中受阻，依照有关规定应当向本级人民政府或者上级城市管理主管部门报告而未报告的；</w:t>
            </w:r>
            <w:r>
              <w:rPr>
                <w:color w:val="auto"/>
                <w:sz w:val="18"/>
                <w:szCs w:val="18"/>
              </w:rPr>
              <w:t xml:space="preserve"> 6</w:t>
            </w:r>
            <w:r>
              <w:rPr>
                <w:rFonts w:hint="eastAsia"/>
                <w:color w:val="auto"/>
                <w:sz w:val="18"/>
                <w:szCs w:val="18"/>
              </w:rPr>
              <w:t>、应当依法移送追究刑事责任，而未依法移送有权机关的；</w:t>
            </w:r>
            <w:r>
              <w:rPr>
                <w:color w:val="auto"/>
                <w:sz w:val="18"/>
                <w:szCs w:val="18"/>
              </w:rPr>
              <w:t xml:space="preserve"> 7</w:t>
            </w:r>
            <w:r>
              <w:rPr>
                <w:rFonts w:hint="eastAsia"/>
                <w:color w:val="auto"/>
                <w:sz w:val="18"/>
                <w:szCs w:val="18"/>
              </w:rPr>
              <w:t>、擅自改变行政处罚种类、幅度的；</w:t>
            </w:r>
            <w:r>
              <w:rPr>
                <w:color w:val="auto"/>
                <w:sz w:val="18"/>
                <w:szCs w:val="18"/>
              </w:rPr>
              <w:t xml:space="preserve"> 8</w:t>
            </w:r>
            <w:r>
              <w:rPr>
                <w:rFonts w:hint="eastAsia"/>
                <w:color w:val="auto"/>
                <w:sz w:val="18"/>
                <w:szCs w:val="18"/>
              </w:rPr>
              <w:t>、违反法定的行政处罚程序的；</w:t>
            </w:r>
            <w:r>
              <w:rPr>
                <w:color w:val="auto"/>
                <w:sz w:val="18"/>
                <w:szCs w:val="18"/>
              </w:rPr>
              <w:t>9</w:t>
            </w:r>
            <w:r>
              <w:rPr>
                <w:rFonts w:hint="eastAsia"/>
                <w:color w:val="auto"/>
                <w:sz w:val="18"/>
                <w:szCs w:val="18"/>
              </w:rPr>
              <w:t>、符合听证条件、行政管理相对人要求听证，应予组织听证而不组织听证的；</w:t>
            </w:r>
            <w:r>
              <w:rPr>
                <w:color w:val="auto"/>
                <w:sz w:val="18"/>
                <w:szCs w:val="18"/>
              </w:rPr>
              <w:t xml:space="preserve"> 10</w:t>
            </w:r>
            <w:r>
              <w:rPr>
                <w:rFonts w:hint="eastAsia"/>
                <w:color w:val="auto"/>
                <w:sz w:val="18"/>
                <w:szCs w:val="18"/>
              </w:rPr>
              <w:t>、在行政处罚过程中发生腐败行为的；</w:t>
            </w:r>
            <w:r>
              <w:rPr>
                <w:color w:val="auto"/>
                <w:sz w:val="18"/>
                <w:szCs w:val="18"/>
              </w:rPr>
              <w:t xml:space="preserve"> 11</w:t>
            </w:r>
            <w:r>
              <w:rPr>
                <w:rFonts w:hint="eastAsia"/>
                <w:color w:val="auto"/>
                <w:sz w:val="18"/>
                <w:szCs w:val="18"/>
              </w:rPr>
              <w:t>、其他违反法律法规规章文件规定的行为。</w:t>
            </w:r>
          </w:p>
          <w:p w14:paraId="5CFBE25F">
            <w:pPr>
              <w:tabs>
                <w:tab w:val="left" w:pos="7937"/>
              </w:tabs>
              <w:spacing w:line="260" w:lineRule="exact"/>
              <w:rPr>
                <w:rFonts w:ascii="宋体"/>
                <w:color w:val="auto"/>
                <w:sz w:val="18"/>
                <w:szCs w:val="18"/>
              </w:rPr>
            </w:pPr>
          </w:p>
        </w:tc>
        <w:tc>
          <w:tcPr>
            <w:tcW w:w="1427" w:type="dxa"/>
            <w:vAlign w:val="center"/>
          </w:tcPr>
          <w:p w14:paraId="1B34ECEF">
            <w:pPr>
              <w:spacing w:line="400" w:lineRule="exact"/>
              <w:jc w:val="center"/>
              <w:rPr>
                <w:rFonts w:ascii="宋体"/>
                <w:color w:val="auto"/>
                <w:sz w:val="18"/>
                <w:szCs w:val="18"/>
              </w:rPr>
            </w:pPr>
            <w:r>
              <w:rPr>
                <w:rFonts w:ascii="宋体" w:hAnsi="宋体" w:cs="Arial"/>
                <w:color w:val="auto"/>
                <w:sz w:val="18"/>
                <w:szCs w:val="18"/>
              </w:rPr>
              <w:t>2020</w:t>
            </w:r>
            <w:r>
              <w:rPr>
                <w:rFonts w:hint="eastAsia" w:ascii="宋体" w:hAnsi="宋体" w:cs="Arial"/>
                <w:color w:val="auto"/>
                <w:sz w:val="18"/>
                <w:szCs w:val="18"/>
              </w:rPr>
              <w:t>年</w:t>
            </w:r>
            <w:r>
              <w:rPr>
                <w:rFonts w:ascii="宋体" w:hAnsi="宋体" w:cs="Arial"/>
                <w:color w:val="auto"/>
                <w:sz w:val="18"/>
                <w:szCs w:val="18"/>
              </w:rPr>
              <w:t>4</w:t>
            </w:r>
            <w:r>
              <w:rPr>
                <w:rFonts w:hint="eastAsia" w:ascii="宋体" w:hAnsi="宋体" w:cs="Arial"/>
                <w:color w:val="auto"/>
                <w:sz w:val="18"/>
                <w:szCs w:val="18"/>
              </w:rPr>
              <w:t>月</w:t>
            </w:r>
            <w:r>
              <w:rPr>
                <w:rFonts w:ascii="宋体" w:hAnsi="宋体" w:cs="Arial"/>
                <w:color w:val="auto"/>
                <w:sz w:val="18"/>
                <w:szCs w:val="18"/>
              </w:rPr>
              <w:t>29</w:t>
            </w:r>
            <w:r>
              <w:rPr>
                <w:rFonts w:hint="eastAsia" w:ascii="宋体" w:hAnsi="宋体" w:cs="Arial"/>
                <w:color w:val="auto"/>
                <w:sz w:val="18"/>
                <w:szCs w:val="18"/>
              </w:rPr>
              <w:t>日第十三届全国人民代表大会常务委员会第十七次会议第二次修订）</w:t>
            </w:r>
          </w:p>
        </w:tc>
      </w:tr>
    </w:tbl>
    <w:p w14:paraId="5B909856"/>
    <w:p w14:paraId="3C6938B4"/>
    <w:p w14:paraId="233C4BA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411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4E105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CDC69A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5893DA7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69FC85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2E581A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FAE6CA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6F24AD6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299AF1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F89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A3D1834">
            <w:pPr>
              <w:spacing w:line="400" w:lineRule="exact"/>
              <w:jc w:val="center"/>
              <w:rPr>
                <w:rFonts w:hint="default" w:ascii="宋体"/>
                <w:color w:val="auto"/>
                <w:sz w:val="18"/>
                <w:szCs w:val="18"/>
                <w:lang w:val="en-US"/>
              </w:rPr>
            </w:pPr>
            <w:r>
              <w:rPr>
                <w:rFonts w:hint="eastAsia" w:ascii="宋体" w:hAnsi="宋体"/>
                <w:color w:val="auto"/>
                <w:sz w:val="18"/>
                <w:szCs w:val="18"/>
                <w:lang w:val="en-US" w:eastAsia="zh-CN"/>
              </w:rPr>
              <w:t>226</w:t>
            </w:r>
          </w:p>
        </w:tc>
        <w:tc>
          <w:tcPr>
            <w:tcW w:w="1256" w:type="dxa"/>
            <w:vAlign w:val="center"/>
          </w:tcPr>
          <w:p w14:paraId="0E101BEB">
            <w:pPr>
              <w:spacing w:line="40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269CE298">
            <w:pPr>
              <w:tabs>
                <w:tab w:val="left" w:pos="7937"/>
              </w:tabs>
              <w:spacing w:line="280" w:lineRule="exact"/>
              <w:rPr>
                <w:rFonts w:ascii="宋体"/>
                <w:color w:val="auto"/>
                <w:sz w:val="18"/>
                <w:szCs w:val="18"/>
              </w:rPr>
            </w:pPr>
            <w:r>
              <w:rPr>
                <w:rFonts w:hint="eastAsia" w:ascii="宋体" w:hAnsi="宋体"/>
                <w:color w:val="auto"/>
                <w:sz w:val="18"/>
                <w:szCs w:val="18"/>
              </w:rPr>
              <w:t>对畜禽养殖场、养殖小区利用未经无害化处理的厨余垃圾饲喂畜禽的处罚</w:t>
            </w:r>
          </w:p>
        </w:tc>
        <w:tc>
          <w:tcPr>
            <w:tcW w:w="1255" w:type="dxa"/>
            <w:vAlign w:val="center"/>
          </w:tcPr>
          <w:p w14:paraId="7D2DE1DA">
            <w:pPr>
              <w:tabs>
                <w:tab w:val="left" w:pos="7937"/>
              </w:tabs>
              <w:spacing w:line="280" w:lineRule="exact"/>
              <w:rPr>
                <w:rFonts w:ascii="宋体"/>
                <w:color w:val="auto"/>
                <w:sz w:val="18"/>
                <w:szCs w:val="18"/>
              </w:rPr>
            </w:pPr>
            <w:r>
              <w:rPr>
                <w:rFonts w:hint="eastAsia"/>
                <w:color w:val="auto"/>
                <w:sz w:val="18"/>
                <w:szCs w:val="18"/>
              </w:rPr>
              <w:t>滦州市城市管理综合行政执法局</w:t>
            </w:r>
          </w:p>
        </w:tc>
        <w:tc>
          <w:tcPr>
            <w:tcW w:w="2806" w:type="dxa"/>
            <w:vAlign w:val="center"/>
          </w:tcPr>
          <w:p w14:paraId="5C625799">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《中华人民共和国固体废物污染环境防治法》第一百一十一条第一款第六项，第二款：违反本法规定，有下列行为之一，由县级以上地方人民政府环境卫生主管部门责令改正，处以罚款，没收违法所得：</w:t>
            </w:r>
          </w:p>
          <w:p w14:paraId="53A5DA7F">
            <w:pPr>
              <w:ind w:firstLine="360" w:firstLineChars="200"/>
              <w:rPr>
                <w:rFonts w:ascii="宋体" w:cs="宋体"/>
                <w:color w:val="auto"/>
                <w:sz w:val="28"/>
                <w:szCs w:val="28"/>
              </w:rPr>
            </w:pPr>
            <w:r>
              <w:rPr>
                <w:rFonts w:hint="eastAsia" w:ascii="宋体" w:hAnsi="宋体" w:cs="Arial"/>
                <w:color w:val="auto"/>
                <w:sz w:val="18"/>
                <w:szCs w:val="18"/>
              </w:rPr>
              <w:t>（六）畜禽养殖场、养殖小区利用未经无害化处理的厨余垃圾饲喂畜禽的；</w:t>
            </w:r>
          </w:p>
          <w:p w14:paraId="6611F9D6">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单位有前款第二项、第三项、第四项、第五项、第六项行为之一，处十万元以上一百万元以下的罚款；</w:t>
            </w:r>
          </w:p>
          <w:p w14:paraId="23623484">
            <w:pPr>
              <w:tabs>
                <w:tab w:val="left" w:pos="7937"/>
              </w:tabs>
              <w:spacing w:line="280" w:lineRule="exact"/>
              <w:rPr>
                <w:rFonts w:ascii="宋体"/>
                <w:color w:val="auto"/>
                <w:sz w:val="18"/>
                <w:szCs w:val="18"/>
              </w:rPr>
            </w:pPr>
          </w:p>
        </w:tc>
        <w:tc>
          <w:tcPr>
            <w:tcW w:w="3762" w:type="dxa"/>
            <w:vAlign w:val="center"/>
          </w:tcPr>
          <w:p w14:paraId="0E4B15CB">
            <w:pPr>
              <w:tabs>
                <w:tab w:val="left" w:pos="7937"/>
              </w:tabs>
              <w:spacing w:line="280" w:lineRule="exact"/>
              <w:rPr>
                <w:rFonts w:ascii="宋体"/>
                <w:color w:val="auto"/>
                <w:sz w:val="18"/>
                <w:szCs w:val="18"/>
              </w:rPr>
            </w:pPr>
            <w:r>
              <w:rPr>
                <w:color w:val="auto"/>
                <w:sz w:val="18"/>
                <w:szCs w:val="18"/>
              </w:rPr>
              <w:t>1</w:t>
            </w:r>
            <w:r>
              <w:rPr>
                <w:rFonts w:hint="eastAsia" w:ascii="宋体" w:hAnsi="宋体"/>
                <w:color w:val="auto"/>
                <w:sz w:val="18"/>
                <w:szCs w:val="18"/>
              </w:rPr>
              <w:t>、立案责任：发现畜禽养殖场、养殖小区利用</w:t>
            </w:r>
            <w:r>
              <w:rPr>
                <w:rFonts w:hint="eastAsia" w:ascii="宋体" w:hAnsi="宋体"/>
                <w:color w:val="auto"/>
                <w:sz w:val="18"/>
                <w:szCs w:val="18"/>
                <w:lang w:val="en-US" w:eastAsia="zh-CN"/>
              </w:rPr>
              <w:t>涉嫌</w:t>
            </w:r>
            <w:r>
              <w:rPr>
                <w:rFonts w:hint="eastAsia" w:ascii="宋体" w:hAnsi="宋体"/>
                <w:color w:val="auto"/>
                <w:sz w:val="18"/>
                <w:szCs w:val="18"/>
              </w:rPr>
              <w:t>未经无害化处理的厨余垃圾饲喂畜禽的违法行为（或者其他机关移送的违法案件）予以审查，决定是否立案。</w:t>
            </w:r>
          </w:p>
          <w:p w14:paraId="1DAEA7DB">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731F0EEF">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35240364">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7214262E">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69F391AD">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79DD5512">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、执行责任：责令限期改正，依照生效的行政处罚决定罚款。</w:t>
            </w:r>
          </w:p>
          <w:p w14:paraId="4115625C">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w:t>
            </w:r>
            <w:r>
              <w:rPr>
                <w:rFonts w:hint="eastAsia"/>
                <w:color w:val="auto"/>
                <w:sz w:val="18"/>
                <w:szCs w:val="18"/>
              </w:rPr>
              <w:t>行的责任。</w:t>
            </w:r>
          </w:p>
        </w:tc>
        <w:tc>
          <w:tcPr>
            <w:tcW w:w="2779" w:type="dxa"/>
            <w:vAlign w:val="center"/>
          </w:tcPr>
          <w:p w14:paraId="1484AB61">
            <w:pPr>
              <w:rPr>
                <w:rFonts w:ascii="宋体" w:cs="宋体"/>
                <w:color w:val="auto"/>
                <w:sz w:val="18"/>
                <w:szCs w:val="18"/>
              </w:rPr>
            </w:pPr>
            <w:r>
              <w:rPr>
                <w:rFonts w:hint="eastAsia"/>
                <w:color w:val="auto"/>
                <w:sz w:val="18"/>
                <w:szCs w:val="18"/>
              </w:rPr>
              <w:t>因不履行或不正确履行行政职责，有下列情形的，行政机关及相关工作人员应承担相应责任：</w:t>
            </w:r>
            <w:r>
              <w:rPr>
                <w:color w:val="auto"/>
                <w:sz w:val="18"/>
                <w:szCs w:val="18"/>
              </w:rPr>
              <w:t xml:space="preserve"> 1</w:t>
            </w:r>
            <w:r>
              <w:rPr>
                <w:rFonts w:hint="eastAsia"/>
                <w:color w:val="auto"/>
                <w:sz w:val="18"/>
                <w:szCs w:val="18"/>
              </w:rPr>
              <w:t>、没有法律和事实依据实施行政处罚的；</w:t>
            </w:r>
            <w:r>
              <w:rPr>
                <w:color w:val="auto"/>
                <w:sz w:val="18"/>
                <w:szCs w:val="18"/>
              </w:rPr>
              <w:t xml:space="preserve"> 2</w:t>
            </w:r>
            <w:r>
              <w:rPr>
                <w:rFonts w:hint="eastAsia"/>
                <w:color w:val="auto"/>
                <w:sz w:val="18"/>
                <w:szCs w:val="18"/>
              </w:rPr>
              <w:t>、行政处罚显失公正的；</w:t>
            </w:r>
            <w:r>
              <w:rPr>
                <w:color w:val="auto"/>
                <w:sz w:val="18"/>
                <w:szCs w:val="18"/>
              </w:rPr>
              <w:t xml:space="preserve"> 3</w:t>
            </w:r>
            <w:r>
              <w:rPr>
                <w:rFonts w:hint="eastAsia"/>
                <w:color w:val="auto"/>
                <w:sz w:val="18"/>
                <w:szCs w:val="18"/>
              </w:rPr>
              <w:t>、执法人员玩忽职守，对应当予以制止和处罚的违法行为不予制止、处罚，致使城市桥梁产权人或者委托管理人遭受损害的；</w:t>
            </w:r>
            <w:r>
              <w:rPr>
                <w:color w:val="auto"/>
                <w:sz w:val="18"/>
                <w:szCs w:val="18"/>
              </w:rPr>
              <w:t>4</w:t>
            </w:r>
            <w:r>
              <w:rPr>
                <w:rFonts w:hint="eastAsia"/>
                <w:color w:val="auto"/>
                <w:sz w:val="18"/>
                <w:szCs w:val="18"/>
              </w:rPr>
              <w:t>、不具备行政执法资格实施行政处罚的；</w:t>
            </w:r>
            <w:r>
              <w:rPr>
                <w:color w:val="auto"/>
                <w:sz w:val="18"/>
                <w:szCs w:val="18"/>
              </w:rPr>
              <w:t>5</w:t>
            </w:r>
            <w:r>
              <w:rPr>
                <w:rFonts w:hint="eastAsia"/>
                <w:color w:val="auto"/>
                <w:sz w:val="18"/>
                <w:szCs w:val="18"/>
              </w:rPr>
              <w:t>、在制止以及查处违法案件中受阻，依照有关规定应当向本级人民政府或者上级城市管理主管部门报告而未报告的；</w:t>
            </w:r>
            <w:r>
              <w:rPr>
                <w:color w:val="auto"/>
                <w:sz w:val="18"/>
                <w:szCs w:val="18"/>
              </w:rPr>
              <w:t xml:space="preserve"> 6</w:t>
            </w:r>
            <w:r>
              <w:rPr>
                <w:rFonts w:hint="eastAsia"/>
                <w:color w:val="auto"/>
                <w:sz w:val="18"/>
                <w:szCs w:val="18"/>
              </w:rPr>
              <w:t>、应当依法移送追究刑事责任，而未依法移送有权机关的；</w:t>
            </w:r>
            <w:r>
              <w:rPr>
                <w:color w:val="auto"/>
                <w:sz w:val="18"/>
                <w:szCs w:val="18"/>
              </w:rPr>
              <w:t xml:space="preserve"> 7</w:t>
            </w:r>
            <w:r>
              <w:rPr>
                <w:rFonts w:hint="eastAsia"/>
                <w:color w:val="auto"/>
                <w:sz w:val="18"/>
                <w:szCs w:val="18"/>
              </w:rPr>
              <w:t>、擅自改变行政处罚种类、幅度的；</w:t>
            </w:r>
            <w:r>
              <w:rPr>
                <w:color w:val="auto"/>
                <w:sz w:val="18"/>
                <w:szCs w:val="18"/>
              </w:rPr>
              <w:t xml:space="preserve"> 8</w:t>
            </w:r>
            <w:r>
              <w:rPr>
                <w:rFonts w:hint="eastAsia"/>
                <w:color w:val="auto"/>
                <w:sz w:val="18"/>
                <w:szCs w:val="18"/>
              </w:rPr>
              <w:t>、违反法定的行政处罚程序的；</w:t>
            </w:r>
            <w:r>
              <w:rPr>
                <w:color w:val="auto"/>
                <w:sz w:val="18"/>
                <w:szCs w:val="18"/>
              </w:rPr>
              <w:t>9</w:t>
            </w:r>
            <w:r>
              <w:rPr>
                <w:rFonts w:hint="eastAsia"/>
                <w:color w:val="auto"/>
                <w:sz w:val="18"/>
                <w:szCs w:val="18"/>
              </w:rPr>
              <w:t>、符合听证条件、行政管理相对人要求听证，应予组织听证而不组织听证的；</w:t>
            </w:r>
            <w:r>
              <w:rPr>
                <w:color w:val="auto"/>
                <w:sz w:val="18"/>
                <w:szCs w:val="18"/>
              </w:rPr>
              <w:t xml:space="preserve"> 10</w:t>
            </w:r>
            <w:r>
              <w:rPr>
                <w:rFonts w:hint="eastAsia"/>
                <w:color w:val="auto"/>
                <w:sz w:val="18"/>
                <w:szCs w:val="18"/>
              </w:rPr>
              <w:t>、在行政处罚过程中发生腐败行为的；</w:t>
            </w:r>
            <w:r>
              <w:rPr>
                <w:color w:val="auto"/>
                <w:sz w:val="18"/>
                <w:szCs w:val="18"/>
              </w:rPr>
              <w:t xml:space="preserve"> 11</w:t>
            </w:r>
            <w:r>
              <w:rPr>
                <w:rFonts w:hint="eastAsia"/>
                <w:color w:val="auto"/>
                <w:sz w:val="18"/>
                <w:szCs w:val="18"/>
              </w:rPr>
              <w:t>、其他违反法律法规规章文件规定的行为。</w:t>
            </w:r>
          </w:p>
          <w:p w14:paraId="03A96871">
            <w:pPr>
              <w:tabs>
                <w:tab w:val="left" w:pos="7937"/>
              </w:tabs>
              <w:spacing w:line="260" w:lineRule="exact"/>
              <w:rPr>
                <w:rFonts w:ascii="宋体"/>
                <w:color w:val="auto"/>
                <w:sz w:val="18"/>
                <w:szCs w:val="18"/>
              </w:rPr>
            </w:pPr>
          </w:p>
        </w:tc>
        <w:tc>
          <w:tcPr>
            <w:tcW w:w="1427" w:type="dxa"/>
            <w:vAlign w:val="center"/>
          </w:tcPr>
          <w:p w14:paraId="73228C39">
            <w:pPr>
              <w:spacing w:line="400" w:lineRule="exact"/>
              <w:jc w:val="center"/>
              <w:rPr>
                <w:rFonts w:ascii="宋体"/>
                <w:color w:val="auto"/>
                <w:sz w:val="18"/>
                <w:szCs w:val="18"/>
              </w:rPr>
            </w:pPr>
            <w:r>
              <w:rPr>
                <w:rFonts w:ascii="宋体" w:hAnsi="宋体" w:cs="Arial"/>
                <w:color w:val="auto"/>
                <w:sz w:val="18"/>
                <w:szCs w:val="18"/>
              </w:rPr>
              <w:t>2020</w:t>
            </w:r>
            <w:r>
              <w:rPr>
                <w:rFonts w:hint="eastAsia" w:ascii="宋体" w:hAnsi="宋体" w:cs="Arial"/>
                <w:color w:val="auto"/>
                <w:sz w:val="18"/>
                <w:szCs w:val="18"/>
              </w:rPr>
              <w:t>年</w:t>
            </w:r>
            <w:r>
              <w:rPr>
                <w:rFonts w:ascii="宋体" w:hAnsi="宋体" w:cs="Arial"/>
                <w:color w:val="auto"/>
                <w:sz w:val="18"/>
                <w:szCs w:val="18"/>
              </w:rPr>
              <w:t>4</w:t>
            </w:r>
            <w:r>
              <w:rPr>
                <w:rFonts w:hint="eastAsia" w:ascii="宋体" w:hAnsi="宋体" w:cs="Arial"/>
                <w:color w:val="auto"/>
                <w:sz w:val="18"/>
                <w:szCs w:val="18"/>
              </w:rPr>
              <w:t>月</w:t>
            </w:r>
            <w:r>
              <w:rPr>
                <w:rFonts w:ascii="宋体" w:hAnsi="宋体" w:cs="Arial"/>
                <w:color w:val="auto"/>
                <w:sz w:val="18"/>
                <w:szCs w:val="18"/>
              </w:rPr>
              <w:t>29</w:t>
            </w:r>
            <w:r>
              <w:rPr>
                <w:rFonts w:hint="eastAsia" w:ascii="宋体" w:hAnsi="宋体" w:cs="Arial"/>
                <w:color w:val="auto"/>
                <w:sz w:val="18"/>
                <w:szCs w:val="18"/>
              </w:rPr>
              <w:t>日第十三届全国人民代表大会常务委员会第十七次会议第二次修订）</w:t>
            </w:r>
          </w:p>
        </w:tc>
      </w:tr>
    </w:tbl>
    <w:p w14:paraId="46CF1099"/>
    <w:p w14:paraId="21EF0D4B"/>
    <w:p w14:paraId="42A9736A"/>
    <w:p w14:paraId="0A846218"/>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44CA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C6C77D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2F9016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8F5B09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B750F3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13983AD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11DB45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2DADEB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4CADBC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D91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11833F3C">
            <w:pPr>
              <w:spacing w:line="400" w:lineRule="exact"/>
              <w:jc w:val="center"/>
              <w:rPr>
                <w:rFonts w:hint="default" w:ascii="宋体" w:eastAsia="宋体"/>
                <w:color w:val="auto"/>
                <w:sz w:val="18"/>
                <w:szCs w:val="18"/>
                <w:lang w:val="en-US" w:eastAsia="zh-CN"/>
              </w:rPr>
            </w:pPr>
            <w:r>
              <w:rPr>
                <w:rFonts w:hint="eastAsia" w:ascii="宋体" w:hAnsi="宋体"/>
                <w:color w:val="auto"/>
                <w:sz w:val="18"/>
                <w:szCs w:val="18"/>
                <w:lang w:val="en-US" w:eastAsia="zh-CN"/>
              </w:rPr>
              <w:t>227</w:t>
            </w:r>
          </w:p>
        </w:tc>
        <w:tc>
          <w:tcPr>
            <w:tcW w:w="1256" w:type="dxa"/>
            <w:vAlign w:val="center"/>
          </w:tcPr>
          <w:p w14:paraId="57703D1F">
            <w:pPr>
              <w:spacing w:line="40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177F3DCB">
            <w:pPr>
              <w:tabs>
                <w:tab w:val="left" w:pos="7937"/>
              </w:tabs>
              <w:spacing w:line="280" w:lineRule="exact"/>
              <w:rPr>
                <w:rFonts w:ascii="宋体"/>
                <w:color w:val="auto"/>
                <w:sz w:val="18"/>
                <w:szCs w:val="18"/>
              </w:rPr>
            </w:pPr>
            <w:r>
              <w:rPr>
                <w:rFonts w:hint="eastAsia" w:ascii="宋体" w:hAnsi="宋体"/>
                <w:color w:val="auto"/>
                <w:sz w:val="18"/>
                <w:szCs w:val="18"/>
              </w:rPr>
              <w:t>对在运输过程中沿途丢弃、遗撒生活垃圾的处罚</w:t>
            </w:r>
          </w:p>
        </w:tc>
        <w:tc>
          <w:tcPr>
            <w:tcW w:w="1255" w:type="dxa"/>
            <w:vAlign w:val="center"/>
          </w:tcPr>
          <w:p w14:paraId="1DADF90F">
            <w:pPr>
              <w:tabs>
                <w:tab w:val="left" w:pos="7937"/>
              </w:tabs>
              <w:spacing w:line="280" w:lineRule="exact"/>
              <w:rPr>
                <w:rFonts w:ascii="宋体"/>
                <w:color w:val="auto"/>
                <w:sz w:val="18"/>
                <w:szCs w:val="18"/>
              </w:rPr>
            </w:pPr>
            <w:r>
              <w:rPr>
                <w:rFonts w:hint="eastAsia"/>
                <w:color w:val="auto"/>
                <w:sz w:val="18"/>
                <w:szCs w:val="18"/>
              </w:rPr>
              <w:t>滦州市城市管理综合行政执法局</w:t>
            </w:r>
          </w:p>
        </w:tc>
        <w:tc>
          <w:tcPr>
            <w:tcW w:w="2806" w:type="dxa"/>
            <w:vAlign w:val="center"/>
          </w:tcPr>
          <w:p w14:paraId="600FDCE5">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《中华人民共和国固体废物污染环境防治法》第一百一十一条第一款第七项，第二款：违反本法规定，有下列行为之一，由县级以上地方人民政府环境卫生主管部门责令改正，处以罚款，没收违法所得：</w:t>
            </w:r>
          </w:p>
          <w:p w14:paraId="194BCAE8">
            <w:pPr>
              <w:tabs>
                <w:tab w:val="left" w:pos="7937"/>
              </w:tabs>
              <w:spacing w:line="280" w:lineRule="exact"/>
              <w:ind w:firstLine="360" w:firstLineChars="200"/>
              <w:rPr>
                <w:rFonts w:ascii="宋体" w:cs="Arial"/>
                <w:color w:val="auto"/>
                <w:sz w:val="18"/>
                <w:szCs w:val="18"/>
              </w:rPr>
            </w:pPr>
            <w:r>
              <w:rPr>
                <w:rFonts w:hint="eastAsia" w:ascii="宋体" w:hAnsi="宋体" w:cs="Arial"/>
                <w:color w:val="auto"/>
                <w:sz w:val="18"/>
                <w:szCs w:val="18"/>
              </w:rPr>
              <w:t>（七）在运输过程中沿途丢弃、遗撒生活垃圾的。</w:t>
            </w:r>
          </w:p>
          <w:p w14:paraId="4C3248D6">
            <w:pPr>
              <w:ind w:firstLine="360" w:firstLineChars="200"/>
              <w:rPr>
                <w:rFonts w:ascii="宋体"/>
                <w:color w:val="auto"/>
                <w:sz w:val="18"/>
                <w:szCs w:val="18"/>
              </w:rPr>
            </w:pPr>
            <w:r>
              <w:rPr>
                <w:rFonts w:hint="eastAsia" w:ascii="宋体" w:hAnsi="宋体" w:cs="Arial"/>
                <w:color w:val="auto"/>
                <w:sz w:val="18"/>
                <w:szCs w:val="18"/>
              </w:rPr>
              <w:t>单位有前款第一项、第七项行为之一，处五万元以上五十万元以下的罚款；个人有前款第一项、第五项、第七项行为之一，处一百元以上五百元以下的罚款。</w:t>
            </w:r>
          </w:p>
        </w:tc>
        <w:tc>
          <w:tcPr>
            <w:tcW w:w="3762" w:type="dxa"/>
            <w:vAlign w:val="center"/>
          </w:tcPr>
          <w:p w14:paraId="7048492D">
            <w:pPr>
              <w:tabs>
                <w:tab w:val="left" w:pos="7937"/>
              </w:tabs>
              <w:spacing w:line="280" w:lineRule="exact"/>
              <w:rPr>
                <w:rFonts w:ascii="宋体"/>
                <w:color w:val="auto"/>
                <w:sz w:val="18"/>
                <w:szCs w:val="18"/>
              </w:rPr>
            </w:pPr>
            <w:r>
              <w:rPr>
                <w:color w:val="auto"/>
                <w:sz w:val="18"/>
                <w:szCs w:val="18"/>
              </w:rPr>
              <w:t>1</w:t>
            </w:r>
            <w:r>
              <w:rPr>
                <w:rFonts w:hint="eastAsia" w:ascii="宋体" w:hAnsi="宋体"/>
                <w:color w:val="auto"/>
                <w:sz w:val="18"/>
                <w:szCs w:val="18"/>
              </w:rPr>
              <w:t>、立案责任：发现</w:t>
            </w:r>
            <w:r>
              <w:rPr>
                <w:rFonts w:hint="eastAsia" w:ascii="宋体" w:hAnsi="宋体"/>
                <w:color w:val="auto"/>
                <w:sz w:val="18"/>
                <w:szCs w:val="18"/>
                <w:lang w:val="en-US" w:eastAsia="zh-CN"/>
              </w:rPr>
              <w:t>涉嫌</w:t>
            </w:r>
            <w:r>
              <w:rPr>
                <w:rFonts w:hint="eastAsia" w:ascii="宋体" w:hAnsi="宋体"/>
                <w:color w:val="auto"/>
                <w:sz w:val="18"/>
                <w:szCs w:val="18"/>
              </w:rPr>
              <w:t>在运输过程中沿途丢弃、遗撒生活垃圾的违法行为（或者其他机关移送的违法案件）予以审查，决定是否立案。</w:t>
            </w:r>
          </w:p>
          <w:p w14:paraId="3DEDB0E9">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439DF618">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73AA6C49">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35F9856E">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5D5219F8">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66C64C64">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、执行责任：责令限期改正，依照生效的行政处罚决定罚款。</w:t>
            </w:r>
          </w:p>
          <w:p w14:paraId="467636B0">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w:t>
            </w:r>
            <w:r>
              <w:rPr>
                <w:rFonts w:hint="eastAsia"/>
                <w:color w:val="auto"/>
                <w:sz w:val="18"/>
                <w:szCs w:val="18"/>
              </w:rPr>
              <w:t>行的责任。</w:t>
            </w:r>
          </w:p>
        </w:tc>
        <w:tc>
          <w:tcPr>
            <w:tcW w:w="2779" w:type="dxa"/>
            <w:vAlign w:val="center"/>
          </w:tcPr>
          <w:p w14:paraId="7DAE76E9">
            <w:pPr>
              <w:rPr>
                <w:rFonts w:ascii="宋体" w:cs="宋体"/>
                <w:color w:val="auto"/>
                <w:sz w:val="18"/>
                <w:szCs w:val="18"/>
              </w:rPr>
            </w:pPr>
            <w:r>
              <w:rPr>
                <w:rFonts w:hint="eastAsia"/>
                <w:color w:val="auto"/>
                <w:sz w:val="18"/>
                <w:szCs w:val="18"/>
              </w:rPr>
              <w:t>因不履行或不正确履行行政职责，有下列情形的，行政机关及相关工作人员应承担相应责任：</w:t>
            </w:r>
            <w:r>
              <w:rPr>
                <w:color w:val="auto"/>
                <w:sz w:val="18"/>
                <w:szCs w:val="18"/>
              </w:rPr>
              <w:t xml:space="preserve"> 1</w:t>
            </w:r>
            <w:r>
              <w:rPr>
                <w:rFonts w:hint="eastAsia"/>
                <w:color w:val="auto"/>
                <w:sz w:val="18"/>
                <w:szCs w:val="18"/>
              </w:rPr>
              <w:t>、没有法律和事实依据实施行政处罚的；</w:t>
            </w:r>
            <w:r>
              <w:rPr>
                <w:color w:val="auto"/>
                <w:sz w:val="18"/>
                <w:szCs w:val="18"/>
              </w:rPr>
              <w:t>2</w:t>
            </w:r>
            <w:r>
              <w:rPr>
                <w:rFonts w:hint="eastAsia"/>
                <w:color w:val="auto"/>
                <w:sz w:val="18"/>
                <w:szCs w:val="18"/>
              </w:rPr>
              <w:t>、行政处罚显失公正的；</w:t>
            </w:r>
            <w:r>
              <w:rPr>
                <w:color w:val="auto"/>
                <w:sz w:val="18"/>
                <w:szCs w:val="18"/>
              </w:rPr>
              <w:t xml:space="preserve"> 3</w:t>
            </w:r>
            <w:r>
              <w:rPr>
                <w:rFonts w:hint="eastAsia"/>
                <w:color w:val="auto"/>
                <w:sz w:val="18"/>
                <w:szCs w:val="18"/>
              </w:rPr>
              <w:t>、执法人员玩忽职守，对应当予以制止和处罚的违法行为不予制止、处罚，致使城市桥梁产权人或者委托管理人遭受损害的；</w:t>
            </w:r>
            <w:r>
              <w:rPr>
                <w:color w:val="auto"/>
                <w:sz w:val="18"/>
                <w:szCs w:val="18"/>
              </w:rPr>
              <w:t>4</w:t>
            </w:r>
            <w:r>
              <w:rPr>
                <w:rFonts w:hint="eastAsia"/>
                <w:color w:val="auto"/>
                <w:sz w:val="18"/>
                <w:szCs w:val="18"/>
              </w:rPr>
              <w:t>、不具备行政执法资格实施行政处罚的；</w:t>
            </w:r>
            <w:r>
              <w:rPr>
                <w:color w:val="auto"/>
                <w:sz w:val="18"/>
                <w:szCs w:val="18"/>
              </w:rPr>
              <w:t>5</w:t>
            </w:r>
            <w:r>
              <w:rPr>
                <w:rFonts w:hint="eastAsia"/>
                <w:color w:val="auto"/>
                <w:sz w:val="18"/>
                <w:szCs w:val="18"/>
              </w:rPr>
              <w:t>、在制止以及查处违法案件中受阻，依照有关规定应当向本级人民政府或者上级城市管理主管部门报告而未报告的；</w:t>
            </w:r>
            <w:r>
              <w:rPr>
                <w:color w:val="auto"/>
                <w:sz w:val="18"/>
                <w:szCs w:val="18"/>
              </w:rPr>
              <w:t xml:space="preserve"> 6</w:t>
            </w:r>
            <w:r>
              <w:rPr>
                <w:rFonts w:hint="eastAsia"/>
                <w:color w:val="auto"/>
                <w:sz w:val="18"/>
                <w:szCs w:val="18"/>
              </w:rPr>
              <w:t>、应当依法移送追究刑事责任，而未依法移送有权机关的；</w:t>
            </w:r>
            <w:r>
              <w:rPr>
                <w:color w:val="auto"/>
                <w:sz w:val="18"/>
                <w:szCs w:val="18"/>
              </w:rPr>
              <w:t xml:space="preserve"> 7</w:t>
            </w:r>
            <w:r>
              <w:rPr>
                <w:rFonts w:hint="eastAsia"/>
                <w:color w:val="auto"/>
                <w:sz w:val="18"/>
                <w:szCs w:val="18"/>
              </w:rPr>
              <w:t>、擅自改变行政处罚种类、幅度的；</w:t>
            </w:r>
            <w:r>
              <w:rPr>
                <w:color w:val="auto"/>
                <w:sz w:val="18"/>
                <w:szCs w:val="18"/>
              </w:rPr>
              <w:t>8</w:t>
            </w:r>
            <w:r>
              <w:rPr>
                <w:rFonts w:hint="eastAsia"/>
                <w:color w:val="auto"/>
                <w:sz w:val="18"/>
                <w:szCs w:val="18"/>
              </w:rPr>
              <w:t>、违反法定的行政处罚程序的；</w:t>
            </w:r>
            <w:r>
              <w:rPr>
                <w:color w:val="auto"/>
                <w:sz w:val="18"/>
                <w:szCs w:val="18"/>
              </w:rPr>
              <w:t>9</w:t>
            </w:r>
            <w:r>
              <w:rPr>
                <w:rFonts w:hint="eastAsia"/>
                <w:color w:val="auto"/>
                <w:sz w:val="18"/>
                <w:szCs w:val="18"/>
              </w:rPr>
              <w:t>、符合听证条件、行政管理相对人要求听证，应予组织听证而不组织听证的；</w:t>
            </w:r>
            <w:r>
              <w:rPr>
                <w:color w:val="auto"/>
                <w:sz w:val="18"/>
                <w:szCs w:val="18"/>
              </w:rPr>
              <w:t xml:space="preserve"> 10</w:t>
            </w:r>
            <w:r>
              <w:rPr>
                <w:rFonts w:hint="eastAsia"/>
                <w:color w:val="auto"/>
                <w:sz w:val="18"/>
                <w:szCs w:val="18"/>
              </w:rPr>
              <w:t>、在行政处罚过程中发生腐败行为的；</w:t>
            </w:r>
            <w:r>
              <w:rPr>
                <w:color w:val="auto"/>
                <w:sz w:val="18"/>
                <w:szCs w:val="18"/>
              </w:rPr>
              <w:t xml:space="preserve"> 11</w:t>
            </w:r>
            <w:r>
              <w:rPr>
                <w:rFonts w:hint="eastAsia"/>
                <w:color w:val="auto"/>
                <w:sz w:val="18"/>
                <w:szCs w:val="18"/>
              </w:rPr>
              <w:t>、其他违反法律法规规章文件规定的行为。</w:t>
            </w:r>
          </w:p>
          <w:p w14:paraId="25AB28C2">
            <w:pPr>
              <w:tabs>
                <w:tab w:val="left" w:pos="7937"/>
              </w:tabs>
              <w:spacing w:line="260" w:lineRule="exact"/>
              <w:rPr>
                <w:rFonts w:ascii="宋体"/>
                <w:color w:val="auto"/>
                <w:sz w:val="18"/>
                <w:szCs w:val="18"/>
              </w:rPr>
            </w:pPr>
          </w:p>
        </w:tc>
        <w:tc>
          <w:tcPr>
            <w:tcW w:w="1427" w:type="dxa"/>
            <w:vAlign w:val="center"/>
          </w:tcPr>
          <w:p w14:paraId="751409F1">
            <w:pPr>
              <w:spacing w:line="400" w:lineRule="exact"/>
              <w:jc w:val="center"/>
              <w:rPr>
                <w:rFonts w:ascii="宋体"/>
                <w:color w:val="auto"/>
                <w:sz w:val="18"/>
                <w:szCs w:val="18"/>
              </w:rPr>
            </w:pPr>
            <w:r>
              <w:rPr>
                <w:rFonts w:ascii="宋体" w:hAnsi="宋体" w:cs="Arial"/>
                <w:color w:val="auto"/>
                <w:sz w:val="18"/>
                <w:szCs w:val="18"/>
              </w:rPr>
              <w:t>2020</w:t>
            </w:r>
            <w:r>
              <w:rPr>
                <w:rFonts w:hint="eastAsia" w:ascii="宋体" w:hAnsi="宋体" w:cs="Arial"/>
                <w:color w:val="auto"/>
                <w:sz w:val="18"/>
                <w:szCs w:val="18"/>
              </w:rPr>
              <w:t>年</w:t>
            </w:r>
            <w:r>
              <w:rPr>
                <w:rFonts w:ascii="宋体" w:hAnsi="宋体" w:cs="Arial"/>
                <w:color w:val="auto"/>
                <w:sz w:val="18"/>
                <w:szCs w:val="18"/>
              </w:rPr>
              <w:t>4</w:t>
            </w:r>
            <w:r>
              <w:rPr>
                <w:rFonts w:hint="eastAsia" w:ascii="宋体" w:hAnsi="宋体" w:cs="Arial"/>
                <w:color w:val="auto"/>
                <w:sz w:val="18"/>
                <w:szCs w:val="18"/>
              </w:rPr>
              <w:t>月</w:t>
            </w:r>
            <w:r>
              <w:rPr>
                <w:rFonts w:ascii="宋体" w:hAnsi="宋体" w:cs="Arial"/>
                <w:color w:val="auto"/>
                <w:sz w:val="18"/>
                <w:szCs w:val="18"/>
              </w:rPr>
              <w:t>29</w:t>
            </w:r>
            <w:r>
              <w:rPr>
                <w:rFonts w:hint="eastAsia" w:ascii="宋体" w:hAnsi="宋体" w:cs="Arial"/>
                <w:color w:val="auto"/>
                <w:sz w:val="18"/>
                <w:szCs w:val="18"/>
              </w:rPr>
              <w:t>日第十三届全国人民代表大会常务委员会第十七次会议第二次修订）</w:t>
            </w:r>
          </w:p>
        </w:tc>
      </w:tr>
    </w:tbl>
    <w:p w14:paraId="3C4DBD9E"/>
    <w:p w14:paraId="1B977541"/>
    <w:p w14:paraId="42BCD629"/>
    <w:p w14:paraId="3E93A18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8A4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564681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7F4DCC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98AC23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68964EB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FBD685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7C9564F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D89FDF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0CD5F8A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483A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0C3F7DF">
            <w:pPr>
              <w:spacing w:line="400" w:lineRule="exact"/>
              <w:jc w:val="center"/>
              <w:rPr>
                <w:rFonts w:hint="default" w:ascii="宋体"/>
                <w:color w:val="auto"/>
                <w:sz w:val="18"/>
                <w:szCs w:val="18"/>
                <w:lang w:val="en-US"/>
              </w:rPr>
            </w:pPr>
            <w:r>
              <w:rPr>
                <w:rFonts w:ascii="宋体" w:hAnsi="宋体"/>
                <w:color w:val="auto"/>
                <w:sz w:val="18"/>
                <w:szCs w:val="18"/>
              </w:rPr>
              <w:t>2</w:t>
            </w:r>
            <w:r>
              <w:rPr>
                <w:rFonts w:hint="eastAsia" w:ascii="宋体" w:hAnsi="宋体"/>
                <w:color w:val="auto"/>
                <w:sz w:val="18"/>
                <w:szCs w:val="18"/>
                <w:lang w:val="en-US" w:eastAsia="zh-CN"/>
              </w:rPr>
              <w:t>28</w:t>
            </w:r>
          </w:p>
        </w:tc>
        <w:tc>
          <w:tcPr>
            <w:tcW w:w="1256" w:type="dxa"/>
            <w:vAlign w:val="center"/>
          </w:tcPr>
          <w:p w14:paraId="7FE45310">
            <w:pPr>
              <w:spacing w:line="400" w:lineRule="exact"/>
              <w:jc w:val="center"/>
              <w:rPr>
                <w:rFonts w:ascii="宋体"/>
                <w:color w:val="auto"/>
                <w:sz w:val="18"/>
                <w:szCs w:val="18"/>
              </w:rPr>
            </w:pPr>
            <w:r>
              <w:rPr>
                <w:rFonts w:hint="eastAsia" w:ascii="宋体" w:hAnsi="宋体"/>
                <w:color w:val="auto"/>
                <w:sz w:val="18"/>
                <w:szCs w:val="18"/>
              </w:rPr>
              <w:t>行政处罚</w:t>
            </w:r>
          </w:p>
        </w:tc>
        <w:tc>
          <w:tcPr>
            <w:tcW w:w="1263" w:type="dxa"/>
            <w:vAlign w:val="center"/>
          </w:tcPr>
          <w:p w14:paraId="2CC1C3E5">
            <w:pPr>
              <w:tabs>
                <w:tab w:val="left" w:pos="7937"/>
              </w:tabs>
              <w:spacing w:line="280" w:lineRule="exact"/>
              <w:rPr>
                <w:rFonts w:ascii="宋体"/>
                <w:color w:val="auto"/>
                <w:sz w:val="18"/>
                <w:szCs w:val="18"/>
              </w:rPr>
            </w:pPr>
            <w:r>
              <w:rPr>
                <w:rFonts w:hint="eastAsia" w:ascii="宋体" w:hAnsi="宋体"/>
                <w:color w:val="auto"/>
                <w:sz w:val="18"/>
                <w:szCs w:val="18"/>
              </w:rPr>
              <w:t>对未在指定的地点分类投放生活垃圾的处罚</w:t>
            </w:r>
          </w:p>
        </w:tc>
        <w:tc>
          <w:tcPr>
            <w:tcW w:w="1255" w:type="dxa"/>
            <w:vAlign w:val="center"/>
          </w:tcPr>
          <w:p w14:paraId="66BB27DA">
            <w:pPr>
              <w:tabs>
                <w:tab w:val="left" w:pos="7937"/>
              </w:tabs>
              <w:spacing w:line="280" w:lineRule="exact"/>
              <w:rPr>
                <w:rFonts w:ascii="宋体"/>
                <w:color w:val="auto"/>
                <w:sz w:val="18"/>
                <w:szCs w:val="18"/>
              </w:rPr>
            </w:pPr>
            <w:r>
              <w:rPr>
                <w:rFonts w:hint="eastAsia"/>
                <w:color w:val="auto"/>
                <w:sz w:val="18"/>
                <w:szCs w:val="18"/>
              </w:rPr>
              <w:t>滦州市城市管理综合行政执法局</w:t>
            </w:r>
          </w:p>
        </w:tc>
        <w:tc>
          <w:tcPr>
            <w:tcW w:w="2806" w:type="dxa"/>
            <w:vAlign w:val="center"/>
          </w:tcPr>
          <w:p w14:paraId="54118B77">
            <w:pPr>
              <w:ind w:firstLine="360" w:firstLineChars="200"/>
              <w:rPr>
                <w:rFonts w:ascii="宋体" w:cs="Arial"/>
                <w:color w:val="auto"/>
                <w:sz w:val="18"/>
                <w:szCs w:val="18"/>
              </w:rPr>
            </w:pPr>
            <w:r>
              <w:rPr>
                <w:rFonts w:hint="eastAsia" w:ascii="宋体" w:hAnsi="宋体" w:cs="Arial"/>
                <w:color w:val="auto"/>
                <w:sz w:val="18"/>
                <w:szCs w:val="18"/>
              </w:rPr>
              <w:t>《中华人民共和国固体废物污染环境防治法》第一百一十一条第三款：违反本法规定，未在指定的地点分类投放生活垃圾的，由县级以上地方人民政府环境卫生主管部门责令改正；情节严重的，对单位处五万元以上五十万元以下的罚款，对个人依法处以罚款。</w:t>
            </w:r>
          </w:p>
          <w:p w14:paraId="1D62D7D5">
            <w:pPr>
              <w:tabs>
                <w:tab w:val="left" w:pos="7937"/>
              </w:tabs>
              <w:spacing w:line="280" w:lineRule="exact"/>
              <w:rPr>
                <w:rFonts w:ascii="宋体"/>
                <w:color w:val="auto"/>
                <w:sz w:val="18"/>
                <w:szCs w:val="18"/>
              </w:rPr>
            </w:pPr>
          </w:p>
        </w:tc>
        <w:tc>
          <w:tcPr>
            <w:tcW w:w="3762" w:type="dxa"/>
            <w:vAlign w:val="center"/>
          </w:tcPr>
          <w:p w14:paraId="49EB2178">
            <w:pPr>
              <w:tabs>
                <w:tab w:val="left" w:pos="7937"/>
              </w:tabs>
              <w:spacing w:line="280" w:lineRule="exact"/>
              <w:rPr>
                <w:rFonts w:ascii="宋体"/>
                <w:color w:val="auto"/>
                <w:sz w:val="18"/>
                <w:szCs w:val="18"/>
              </w:rPr>
            </w:pPr>
            <w:r>
              <w:rPr>
                <w:color w:val="auto"/>
                <w:sz w:val="18"/>
                <w:szCs w:val="18"/>
              </w:rPr>
              <w:t>1</w:t>
            </w:r>
            <w:r>
              <w:rPr>
                <w:rFonts w:hint="eastAsia" w:ascii="宋体" w:hAnsi="宋体"/>
                <w:color w:val="auto"/>
                <w:sz w:val="18"/>
                <w:szCs w:val="18"/>
              </w:rPr>
              <w:t>、立案责任：发现</w:t>
            </w:r>
            <w:r>
              <w:rPr>
                <w:rFonts w:hint="eastAsia" w:ascii="宋体" w:hAnsi="宋体"/>
                <w:color w:val="auto"/>
                <w:sz w:val="18"/>
                <w:szCs w:val="18"/>
                <w:lang w:val="en-US" w:eastAsia="zh-CN"/>
              </w:rPr>
              <w:t>涉嫌</w:t>
            </w:r>
            <w:r>
              <w:rPr>
                <w:rFonts w:hint="eastAsia" w:ascii="宋体" w:hAnsi="宋体"/>
                <w:color w:val="auto"/>
                <w:sz w:val="18"/>
                <w:szCs w:val="18"/>
              </w:rPr>
              <w:t>未在指定的地点分类投放生活垃圾的违法行为（或者其他机关移送的违法案件）予以审查，决定是否立案。</w:t>
            </w:r>
          </w:p>
          <w:p w14:paraId="6A6A0B06">
            <w:pPr>
              <w:tabs>
                <w:tab w:val="left" w:pos="7937"/>
              </w:tabs>
              <w:spacing w:line="28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调查责任：城市管理部门对立案的案件，指定专人负责，及时组织调查取证，与当事人有直接利害关系的应当回避。执法人员不得少于两人，调查时应出示执法证件，允许当事人辩解陈述。执法人员应保守有关秘密。</w:t>
            </w:r>
          </w:p>
          <w:p w14:paraId="14085281">
            <w:pPr>
              <w:tabs>
                <w:tab w:val="left" w:pos="7937"/>
              </w:tabs>
              <w:spacing w:line="28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、审查责任：审理案件调查报告，对案件违法事实、证据、调查取证程序、法律适用、处罚种类和幅度、当事人陈述和申辩理由等方面进行审查，提出处理意见（主要证据不足时，以适当的方式补充调查）。</w:t>
            </w:r>
          </w:p>
          <w:p w14:paraId="17CECB17">
            <w:pPr>
              <w:tabs>
                <w:tab w:val="left" w:pos="7937"/>
              </w:tabs>
              <w:spacing w:line="28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、告知责任：作出行政处罚决定前，应制作</w:t>
            </w:r>
            <w:r>
              <w:rPr>
                <w:rFonts w:hint="eastAsia" w:ascii="宋体" w:hAnsi="宋体"/>
                <w:color w:val="auto"/>
                <w:sz w:val="18"/>
                <w:szCs w:val="18"/>
                <w:lang w:eastAsia="zh-CN"/>
              </w:rPr>
              <w:t>《行政处罚事先告知书》送达当事人</w:t>
            </w:r>
            <w:r>
              <w:rPr>
                <w:rFonts w:hint="eastAsia" w:ascii="宋体" w:hAnsi="宋体"/>
                <w:color w:val="auto"/>
                <w:sz w:val="18"/>
                <w:szCs w:val="18"/>
              </w:rPr>
              <w:t>，告知违法事实及其享有的陈述、申辩等权利。符合听证规定的，制作并送达《行政处罚听证告知书》。</w:t>
            </w:r>
          </w:p>
          <w:p w14:paraId="4FFF78B7">
            <w:pPr>
              <w:tabs>
                <w:tab w:val="left" w:pos="7937"/>
              </w:tabs>
              <w:spacing w:line="280" w:lineRule="exact"/>
              <w:rPr>
                <w:rFonts w:ascii="宋体"/>
                <w:color w:val="auto"/>
                <w:sz w:val="18"/>
                <w:szCs w:val="18"/>
              </w:rPr>
            </w:pPr>
            <w:r>
              <w:rPr>
                <w:rFonts w:ascii="宋体" w:hAnsi="宋体"/>
                <w:color w:val="auto"/>
                <w:sz w:val="18"/>
                <w:szCs w:val="18"/>
              </w:rPr>
              <w:t>5</w:t>
            </w:r>
            <w:r>
              <w:rPr>
                <w:rFonts w:hint="eastAsia" w:ascii="宋体" w:hAnsi="宋体"/>
                <w:color w:val="auto"/>
                <w:sz w:val="18"/>
                <w:szCs w:val="18"/>
              </w:rPr>
              <w:t>、决定责任：制作行政处罚决定书，载明行政处罚告知、当事人陈述申辩或者听证情况等内容。</w:t>
            </w:r>
          </w:p>
          <w:p w14:paraId="44A12873">
            <w:pPr>
              <w:tabs>
                <w:tab w:val="left" w:pos="7937"/>
              </w:tabs>
              <w:spacing w:line="280" w:lineRule="exact"/>
              <w:rPr>
                <w:rFonts w:ascii="宋体"/>
                <w:color w:val="auto"/>
                <w:sz w:val="18"/>
                <w:szCs w:val="18"/>
              </w:rPr>
            </w:pPr>
            <w:r>
              <w:rPr>
                <w:rFonts w:ascii="宋体" w:hAnsi="宋体"/>
                <w:color w:val="auto"/>
                <w:sz w:val="18"/>
                <w:szCs w:val="18"/>
              </w:rPr>
              <w:t>6</w:t>
            </w:r>
            <w:r>
              <w:rPr>
                <w:rFonts w:hint="eastAsia" w:ascii="宋体" w:hAnsi="宋体"/>
                <w:color w:val="auto"/>
                <w:sz w:val="18"/>
                <w:szCs w:val="18"/>
              </w:rPr>
              <w:t>、送达责任：行政处罚决定书按法律规定的方式送达当事人。</w:t>
            </w:r>
          </w:p>
          <w:p w14:paraId="4B1BA38F">
            <w:pPr>
              <w:tabs>
                <w:tab w:val="left" w:pos="7937"/>
              </w:tabs>
              <w:spacing w:line="280" w:lineRule="exact"/>
              <w:rPr>
                <w:rFonts w:ascii="宋体"/>
                <w:color w:val="auto"/>
                <w:sz w:val="18"/>
                <w:szCs w:val="18"/>
              </w:rPr>
            </w:pPr>
            <w:r>
              <w:rPr>
                <w:rFonts w:ascii="宋体" w:hAnsi="宋体"/>
                <w:color w:val="auto"/>
                <w:sz w:val="18"/>
                <w:szCs w:val="18"/>
              </w:rPr>
              <w:t>7</w:t>
            </w:r>
            <w:r>
              <w:rPr>
                <w:rFonts w:hint="eastAsia" w:ascii="宋体" w:hAnsi="宋体"/>
                <w:color w:val="auto"/>
                <w:sz w:val="18"/>
                <w:szCs w:val="18"/>
              </w:rPr>
              <w:t>、执行责任：责令限期改正，依照生效的行政处罚决定罚款。</w:t>
            </w:r>
          </w:p>
          <w:p w14:paraId="0992D32D">
            <w:pPr>
              <w:tabs>
                <w:tab w:val="left" w:pos="7937"/>
              </w:tabs>
              <w:spacing w:line="280" w:lineRule="exact"/>
              <w:rPr>
                <w:rFonts w:ascii="宋体"/>
                <w:color w:val="auto"/>
                <w:sz w:val="18"/>
                <w:szCs w:val="18"/>
              </w:rPr>
            </w:pPr>
            <w:r>
              <w:rPr>
                <w:rFonts w:ascii="宋体" w:hAnsi="宋体"/>
                <w:color w:val="auto"/>
                <w:sz w:val="18"/>
                <w:szCs w:val="18"/>
              </w:rPr>
              <w:t>8</w:t>
            </w:r>
            <w:r>
              <w:rPr>
                <w:rFonts w:hint="eastAsia" w:ascii="宋体" w:hAnsi="宋体"/>
                <w:color w:val="auto"/>
                <w:sz w:val="18"/>
                <w:szCs w:val="18"/>
              </w:rPr>
              <w:t>、其他法律法规规章文件规定应履</w:t>
            </w:r>
            <w:r>
              <w:rPr>
                <w:rFonts w:hint="eastAsia"/>
                <w:color w:val="auto"/>
                <w:sz w:val="18"/>
                <w:szCs w:val="18"/>
              </w:rPr>
              <w:t>行的责任。</w:t>
            </w:r>
          </w:p>
        </w:tc>
        <w:tc>
          <w:tcPr>
            <w:tcW w:w="2779" w:type="dxa"/>
            <w:vAlign w:val="center"/>
          </w:tcPr>
          <w:p w14:paraId="33BA924A">
            <w:pPr>
              <w:rPr>
                <w:rFonts w:ascii="宋体" w:cs="宋体"/>
                <w:color w:val="auto"/>
                <w:sz w:val="18"/>
                <w:szCs w:val="18"/>
              </w:rPr>
            </w:pPr>
            <w:r>
              <w:rPr>
                <w:rFonts w:hint="eastAsia"/>
                <w:color w:val="auto"/>
                <w:sz w:val="18"/>
                <w:szCs w:val="18"/>
              </w:rPr>
              <w:t>因不履行或不正确履行行政职责，有下列情形的，行政机关及相关工作人员应承担相应责任：</w:t>
            </w:r>
            <w:r>
              <w:rPr>
                <w:color w:val="auto"/>
                <w:sz w:val="18"/>
                <w:szCs w:val="18"/>
              </w:rPr>
              <w:t xml:space="preserve"> 1</w:t>
            </w:r>
            <w:r>
              <w:rPr>
                <w:rFonts w:hint="eastAsia"/>
                <w:color w:val="auto"/>
                <w:sz w:val="18"/>
                <w:szCs w:val="18"/>
              </w:rPr>
              <w:t>、没有法律和事实依据实施行政处罚的；</w:t>
            </w:r>
            <w:r>
              <w:rPr>
                <w:color w:val="auto"/>
                <w:sz w:val="18"/>
                <w:szCs w:val="18"/>
              </w:rPr>
              <w:t xml:space="preserve"> 2</w:t>
            </w:r>
            <w:r>
              <w:rPr>
                <w:rFonts w:hint="eastAsia"/>
                <w:color w:val="auto"/>
                <w:sz w:val="18"/>
                <w:szCs w:val="18"/>
              </w:rPr>
              <w:t>、行政处罚显失公正的；</w:t>
            </w:r>
            <w:r>
              <w:rPr>
                <w:color w:val="auto"/>
                <w:sz w:val="18"/>
                <w:szCs w:val="18"/>
              </w:rPr>
              <w:t xml:space="preserve"> 3</w:t>
            </w:r>
            <w:r>
              <w:rPr>
                <w:rFonts w:hint="eastAsia"/>
                <w:color w:val="auto"/>
                <w:sz w:val="18"/>
                <w:szCs w:val="18"/>
              </w:rPr>
              <w:t>、执法人员玩忽职守，对应当予以制止和处罚的违法行为不予制止、处罚，致使城市桥梁产权人或者委托管理人遭受损害的；</w:t>
            </w:r>
            <w:r>
              <w:rPr>
                <w:color w:val="auto"/>
                <w:sz w:val="18"/>
                <w:szCs w:val="18"/>
              </w:rPr>
              <w:t>4</w:t>
            </w:r>
            <w:r>
              <w:rPr>
                <w:rFonts w:hint="eastAsia"/>
                <w:color w:val="auto"/>
                <w:sz w:val="18"/>
                <w:szCs w:val="18"/>
              </w:rPr>
              <w:t>、不具备行政执法资格实施行政处罚的；</w:t>
            </w:r>
            <w:r>
              <w:rPr>
                <w:color w:val="auto"/>
                <w:sz w:val="18"/>
                <w:szCs w:val="18"/>
              </w:rPr>
              <w:t>5</w:t>
            </w:r>
            <w:r>
              <w:rPr>
                <w:rFonts w:hint="eastAsia"/>
                <w:color w:val="auto"/>
                <w:sz w:val="18"/>
                <w:szCs w:val="18"/>
              </w:rPr>
              <w:t>、在制止以及查处违法案件中受阻，依照有关规定应当向本级人民政府或者上级城市管理主管部门报告而未报告的；</w:t>
            </w:r>
            <w:r>
              <w:rPr>
                <w:color w:val="auto"/>
                <w:sz w:val="18"/>
                <w:szCs w:val="18"/>
              </w:rPr>
              <w:t xml:space="preserve"> 6</w:t>
            </w:r>
            <w:r>
              <w:rPr>
                <w:rFonts w:hint="eastAsia"/>
                <w:color w:val="auto"/>
                <w:sz w:val="18"/>
                <w:szCs w:val="18"/>
              </w:rPr>
              <w:t>、应当依法移送追究刑事责任，而未依法移送有权机关的；</w:t>
            </w:r>
            <w:r>
              <w:rPr>
                <w:color w:val="auto"/>
                <w:sz w:val="18"/>
                <w:szCs w:val="18"/>
              </w:rPr>
              <w:t xml:space="preserve"> 7</w:t>
            </w:r>
            <w:r>
              <w:rPr>
                <w:rFonts w:hint="eastAsia"/>
                <w:color w:val="auto"/>
                <w:sz w:val="18"/>
                <w:szCs w:val="18"/>
              </w:rPr>
              <w:t>、擅自改变行政处罚种类、幅度的；</w:t>
            </w:r>
            <w:r>
              <w:rPr>
                <w:color w:val="auto"/>
                <w:sz w:val="18"/>
                <w:szCs w:val="18"/>
              </w:rPr>
              <w:t xml:space="preserve"> 8</w:t>
            </w:r>
            <w:r>
              <w:rPr>
                <w:rFonts w:hint="eastAsia"/>
                <w:color w:val="auto"/>
                <w:sz w:val="18"/>
                <w:szCs w:val="18"/>
              </w:rPr>
              <w:t>、违反法定的行政处罚程序的；</w:t>
            </w:r>
            <w:r>
              <w:rPr>
                <w:color w:val="auto"/>
                <w:sz w:val="18"/>
                <w:szCs w:val="18"/>
              </w:rPr>
              <w:t>9</w:t>
            </w:r>
            <w:r>
              <w:rPr>
                <w:rFonts w:hint="eastAsia"/>
                <w:color w:val="auto"/>
                <w:sz w:val="18"/>
                <w:szCs w:val="18"/>
              </w:rPr>
              <w:t>、符合听证条件、行政管理相对人要求听证，应予组织听证而不组织听证的；</w:t>
            </w:r>
            <w:r>
              <w:rPr>
                <w:color w:val="auto"/>
                <w:sz w:val="18"/>
                <w:szCs w:val="18"/>
              </w:rPr>
              <w:t xml:space="preserve"> 10</w:t>
            </w:r>
            <w:r>
              <w:rPr>
                <w:rFonts w:hint="eastAsia"/>
                <w:color w:val="auto"/>
                <w:sz w:val="18"/>
                <w:szCs w:val="18"/>
              </w:rPr>
              <w:t>、在行政处罚过程中发生腐败行为的；</w:t>
            </w:r>
            <w:r>
              <w:rPr>
                <w:color w:val="auto"/>
                <w:sz w:val="18"/>
                <w:szCs w:val="18"/>
              </w:rPr>
              <w:t xml:space="preserve"> 11</w:t>
            </w:r>
            <w:r>
              <w:rPr>
                <w:rFonts w:hint="eastAsia"/>
                <w:color w:val="auto"/>
                <w:sz w:val="18"/>
                <w:szCs w:val="18"/>
              </w:rPr>
              <w:t>、其他违反法律法规规章文件规定的行为。</w:t>
            </w:r>
          </w:p>
          <w:p w14:paraId="39D9D081">
            <w:pPr>
              <w:tabs>
                <w:tab w:val="left" w:pos="7937"/>
              </w:tabs>
              <w:spacing w:line="260" w:lineRule="exact"/>
              <w:rPr>
                <w:rFonts w:ascii="宋体"/>
                <w:color w:val="auto"/>
                <w:sz w:val="18"/>
                <w:szCs w:val="18"/>
              </w:rPr>
            </w:pPr>
          </w:p>
        </w:tc>
        <w:tc>
          <w:tcPr>
            <w:tcW w:w="1427" w:type="dxa"/>
            <w:vAlign w:val="center"/>
          </w:tcPr>
          <w:p w14:paraId="2FB7EAAD">
            <w:pPr>
              <w:spacing w:line="400" w:lineRule="exact"/>
              <w:jc w:val="center"/>
              <w:rPr>
                <w:rFonts w:ascii="宋体"/>
                <w:color w:val="auto"/>
                <w:sz w:val="18"/>
                <w:szCs w:val="18"/>
              </w:rPr>
            </w:pPr>
            <w:r>
              <w:rPr>
                <w:rFonts w:ascii="宋体" w:hAnsi="宋体" w:cs="Arial"/>
                <w:color w:val="auto"/>
                <w:sz w:val="18"/>
                <w:szCs w:val="18"/>
              </w:rPr>
              <w:t>2020</w:t>
            </w:r>
            <w:r>
              <w:rPr>
                <w:rFonts w:hint="eastAsia" w:ascii="宋体" w:hAnsi="宋体" w:cs="Arial"/>
                <w:color w:val="auto"/>
                <w:sz w:val="18"/>
                <w:szCs w:val="18"/>
              </w:rPr>
              <w:t>年</w:t>
            </w:r>
            <w:r>
              <w:rPr>
                <w:rFonts w:ascii="宋体" w:hAnsi="宋体" w:cs="Arial"/>
                <w:color w:val="auto"/>
                <w:sz w:val="18"/>
                <w:szCs w:val="18"/>
              </w:rPr>
              <w:t>4</w:t>
            </w:r>
            <w:r>
              <w:rPr>
                <w:rFonts w:hint="eastAsia" w:ascii="宋体" w:hAnsi="宋体" w:cs="Arial"/>
                <w:color w:val="auto"/>
                <w:sz w:val="18"/>
                <w:szCs w:val="18"/>
              </w:rPr>
              <w:t>月</w:t>
            </w:r>
            <w:r>
              <w:rPr>
                <w:rFonts w:ascii="宋体" w:hAnsi="宋体" w:cs="Arial"/>
                <w:color w:val="auto"/>
                <w:sz w:val="18"/>
                <w:szCs w:val="18"/>
              </w:rPr>
              <w:t>29</w:t>
            </w:r>
            <w:r>
              <w:rPr>
                <w:rFonts w:hint="eastAsia" w:ascii="宋体" w:hAnsi="宋体" w:cs="Arial"/>
                <w:color w:val="auto"/>
                <w:sz w:val="18"/>
                <w:szCs w:val="18"/>
              </w:rPr>
              <w:t>日第十三届全国人民代表大会常务委员会第十七次会议第二次修订）</w:t>
            </w:r>
          </w:p>
        </w:tc>
      </w:tr>
    </w:tbl>
    <w:p w14:paraId="5DF06D3F"/>
    <w:p w14:paraId="789BBAB6"/>
    <w:p w14:paraId="4CAF69F1"/>
    <w:p w14:paraId="3011C56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7E43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0DE329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6E5B1FD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2F494E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65CBEA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678C5D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406EAE9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2A5F309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3F91917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3DD4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6A528CA2">
            <w:pPr>
              <w:spacing w:line="400" w:lineRule="exact"/>
              <w:jc w:val="center"/>
              <w:rPr>
                <w:rFonts w:hint="default" w:ascii="宋体" w:eastAsia="宋体"/>
                <w:color w:val="000000"/>
                <w:sz w:val="18"/>
                <w:szCs w:val="18"/>
                <w:lang w:val="en-US" w:eastAsia="zh-CN"/>
              </w:rPr>
            </w:pPr>
            <w:r>
              <w:rPr>
                <w:rFonts w:hint="eastAsia" w:ascii="宋体" w:hAnsi="宋体"/>
                <w:color w:val="auto"/>
                <w:sz w:val="18"/>
                <w:szCs w:val="18"/>
                <w:lang w:val="en-US" w:eastAsia="zh-CN"/>
              </w:rPr>
              <w:t>229</w:t>
            </w:r>
          </w:p>
        </w:tc>
        <w:tc>
          <w:tcPr>
            <w:tcW w:w="1256" w:type="dxa"/>
            <w:vAlign w:val="center"/>
          </w:tcPr>
          <w:p w14:paraId="3E44902A">
            <w:pPr>
              <w:spacing w:line="400" w:lineRule="exact"/>
              <w:jc w:val="center"/>
              <w:rPr>
                <w:rFonts w:ascii="宋体"/>
                <w:color w:val="000000"/>
                <w:sz w:val="18"/>
                <w:szCs w:val="18"/>
              </w:rPr>
            </w:pPr>
            <w:r>
              <w:rPr>
                <w:rFonts w:hint="eastAsia" w:ascii="宋体" w:hAnsi="宋体"/>
                <w:color w:val="000000"/>
                <w:sz w:val="18"/>
                <w:szCs w:val="18"/>
              </w:rPr>
              <w:t>行政强制</w:t>
            </w:r>
          </w:p>
        </w:tc>
        <w:tc>
          <w:tcPr>
            <w:tcW w:w="1263" w:type="dxa"/>
            <w:vAlign w:val="center"/>
          </w:tcPr>
          <w:p w14:paraId="49DC77B1">
            <w:pPr>
              <w:tabs>
                <w:tab w:val="left" w:pos="7937"/>
              </w:tabs>
              <w:spacing w:line="280" w:lineRule="exact"/>
              <w:rPr>
                <w:rFonts w:ascii="宋体"/>
                <w:color w:val="000000"/>
                <w:sz w:val="18"/>
                <w:szCs w:val="18"/>
              </w:rPr>
            </w:pPr>
            <w:r>
              <w:rPr>
                <w:rFonts w:hint="eastAsia" w:ascii="宋体" w:hAnsi="宋体"/>
                <w:color w:val="000000"/>
                <w:sz w:val="18"/>
                <w:szCs w:val="18"/>
              </w:rPr>
              <w:t>对违法占用城市道路、绿地的无照经营的商贩对涉嫌用于无照经营的工具、设备、原材料、产品（商品）等物品，可以予以查封、扣押</w:t>
            </w:r>
          </w:p>
        </w:tc>
        <w:tc>
          <w:tcPr>
            <w:tcW w:w="1255" w:type="dxa"/>
            <w:vAlign w:val="center"/>
          </w:tcPr>
          <w:p w14:paraId="2E775E8F">
            <w:pPr>
              <w:tabs>
                <w:tab w:val="left" w:pos="7937"/>
              </w:tabs>
              <w:spacing w:line="280" w:lineRule="exact"/>
              <w:rPr>
                <w:rFonts w:ascii="宋体"/>
                <w:color w:val="000000"/>
                <w:sz w:val="18"/>
                <w:szCs w:val="18"/>
              </w:rPr>
            </w:pPr>
            <w:r>
              <w:rPr>
                <w:rFonts w:hint="eastAsia" w:ascii="宋体" w:hAnsi="宋体" w:cs="Arial"/>
                <w:color w:val="000000"/>
                <w:sz w:val="18"/>
                <w:szCs w:val="18"/>
              </w:rPr>
              <w:t>滦州市城市管理综合行政执法局</w:t>
            </w:r>
          </w:p>
        </w:tc>
        <w:tc>
          <w:tcPr>
            <w:tcW w:w="2806" w:type="dxa"/>
            <w:vAlign w:val="center"/>
          </w:tcPr>
          <w:p w14:paraId="0231EACE">
            <w:pPr>
              <w:tabs>
                <w:tab w:val="left" w:pos="7937"/>
              </w:tabs>
              <w:spacing w:line="260" w:lineRule="exact"/>
              <w:rPr>
                <w:rFonts w:ascii="宋体"/>
                <w:color w:val="000000"/>
                <w:sz w:val="18"/>
                <w:szCs w:val="18"/>
              </w:rPr>
            </w:pPr>
            <w:r>
              <w:rPr>
                <w:rFonts w:hint="eastAsia" w:ascii="宋体" w:hAnsi="宋体"/>
                <w:color w:val="000000"/>
                <w:sz w:val="18"/>
                <w:szCs w:val="18"/>
              </w:rPr>
              <w:t>【行政法规】《无证无照经营查处办法》第十一条；县级以上人民政府工商行政管理部门对涉嫌无照经营进行查处，可以行使下列职权：</w:t>
            </w:r>
          </w:p>
          <w:p w14:paraId="2638930F">
            <w:pPr>
              <w:tabs>
                <w:tab w:val="left" w:pos="7937"/>
              </w:tabs>
              <w:spacing w:line="260" w:lineRule="exact"/>
              <w:rPr>
                <w:rFonts w:ascii="宋体"/>
                <w:color w:val="000000"/>
                <w:sz w:val="18"/>
                <w:szCs w:val="18"/>
              </w:rPr>
            </w:pPr>
            <w:r>
              <w:rPr>
                <w:rFonts w:hint="eastAsia" w:ascii="宋体" w:hAnsi="宋体"/>
                <w:color w:val="000000"/>
                <w:sz w:val="18"/>
                <w:szCs w:val="18"/>
              </w:rPr>
              <w:t>（一）责令停止相关经营活动；</w:t>
            </w:r>
          </w:p>
          <w:p w14:paraId="77240937">
            <w:pPr>
              <w:tabs>
                <w:tab w:val="left" w:pos="7937"/>
              </w:tabs>
              <w:spacing w:line="260" w:lineRule="exact"/>
              <w:rPr>
                <w:rFonts w:ascii="宋体"/>
                <w:color w:val="000000"/>
                <w:sz w:val="18"/>
                <w:szCs w:val="18"/>
              </w:rPr>
            </w:pPr>
            <w:r>
              <w:rPr>
                <w:rFonts w:hint="eastAsia" w:ascii="宋体" w:hAnsi="宋体"/>
                <w:color w:val="000000"/>
                <w:sz w:val="18"/>
                <w:szCs w:val="18"/>
              </w:rPr>
              <w:t>（二）向与涉嫌无照经营有关的单位和个人调查了解有关情况；</w:t>
            </w:r>
          </w:p>
          <w:p w14:paraId="3686AE67">
            <w:pPr>
              <w:tabs>
                <w:tab w:val="left" w:pos="7937"/>
              </w:tabs>
              <w:spacing w:line="260" w:lineRule="exact"/>
              <w:rPr>
                <w:rFonts w:ascii="宋体"/>
                <w:color w:val="000000"/>
                <w:sz w:val="18"/>
                <w:szCs w:val="18"/>
              </w:rPr>
            </w:pPr>
            <w:r>
              <w:rPr>
                <w:rFonts w:hint="eastAsia" w:ascii="宋体" w:hAnsi="宋体"/>
                <w:color w:val="000000"/>
                <w:sz w:val="18"/>
                <w:szCs w:val="18"/>
              </w:rPr>
              <w:t>（三）进入涉嫌从事无照经营的场所实施现场检查；</w:t>
            </w:r>
          </w:p>
          <w:p w14:paraId="1EB334A7">
            <w:pPr>
              <w:tabs>
                <w:tab w:val="left" w:pos="7937"/>
              </w:tabs>
              <w:spacing w:line="260" w:lineRule="exact"/>
              <w:rPr>
                <w:rFonts w:ascii="宋体"/>
                <w:color w:val="000000"/>
                <w:sz w:val="18"/>
                <w:szCs w:val="18"/>
              </w:rPr>
            </w:pPr>
            <w:r>
              <w:rPr>
                <w:rFonts w:hint="eastAsia" w:ascii="宋体" w:hAnsi="宋体"/>
                <w:color w:val="000000"/>
                <w:sz w:val="18"/>
                <w:szCs w:val="18"/>
              </w:rPr>
              <w:t>（四）查阅、复制与涉嫌无照经营有关的合同、票据、账簿以及其他有关资料。</w:t>
            </w:r>
          </w:p>
          <w:p w14:paraId="38CB07C9">
            <w:pPr>
              <w:tabs>
                <w:tab w:val="left" w:pos="7937"/>
              </w:tabs>
              <w:spacing w:line="260" w:lineRule="exact"/>
              <w:rPr>
                <w:rFonts w:ascii="宋体"/>
                <w:color w:val="000000"/>
                <w:sz w:val="18"/>
                <w:szCs w:val="18"/>
              </w:rPr>
            </w:pPr>
            <w:r>
              <w:rPr>
                <w:rFonts w:hint="eastAsia" w:ascii="宋体" w:hAnsi="宋体"/>
                <w:color w:val="000000"/>
                <w:sz w:val="18"/>
                <w:szCs w:val="18"/>
              </w:rPr>
              <w:t>对涉嫌从事无照经营的场所，可以予以查封；对涉嫌用于无照经营的工具、设备、原材料、产品（商品）等物品，可以予以查封、扣押。</w:t>
            </w:r>
          </w:p>
          <w:p w14:paraId="2435F3C6">
            <w:pPr>
              <w:tabs>
                <w:tab w:val="left" w:pos="7937"/>
              </w:tabs>
              <w:spacing w:line="280" w:lineRule="exact"/>
              <w:rPr>
                <w:rFonts w:ascii="宋体"/>
                <w:color w:val="000000"/>
                <w:sz w:val="18"/>
                <w:szCs w:val="18"/>
              </w:rPr>
            </w:pPr>
            <w:r>
              <w:rPr>
                <w:rFonts w:hint="eastAsia" w:ascii="宋体" w:hAnsi="宋体"/>
                <w:color w:val="000000"/>
                <w:sz w:val="18"/>
                <w:szCs w:val="18"/>
              </w:rPr>
              <w:t>对涉嫌无证经营进行查处，依照相关法律、法规的规定采取措施。</w:t>
            </w:r>
          </w:p>
        </w:tc>
        <w:tc>
          <w:tcPr>
            <w:tcW w:w="3762" w:type="dxa"/>
            <w:vAlign w:val="center"/>
          </w:tcPr>
          <w:p w14:paraId="34373BA8">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、催告责任</w:t>
            </w:r>
            <w:r>
              <w:rPr>
                <w:rFonts w:ascii="宋体" w:hAnsi="宋体"/>
                <w:color w:val="000000"/>
                <w:sz w:val="18"/>
                <w:szCs w:val="18"/>
              </w:rPr>
              <w:t>:</w:t>
            </w:r>
            <w:r>
              <w:rPr>
                <w:rFonts w:hint="eastAsia" w:ascii="宋体" w:hAnsi="宋体"/>
                <w:color w:val="000000"/>
                <w:sz w:val="18"/>
                <w:szCs w:val="18"/>
              </w:rPr>
              <w:t>对未履行行政决定义务的当事人下达催告通知书，催告履行义务以及履行义务的期限、方式和当事人依法享有的陈述权和申辩权。</w:t>
            </w:r>
          </w:p>
          <w:p w14:paraId="04BEAF71">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、决定责任</w:t>
            </w:r>
            <w:r>
              <w:rPr>
                <w:rFonts w:ascii="宋体" w:hAnsi="宋体"/>
                <w:color w:val="000000"/>
                <w:sz w:val="18"/>
                <w:szCs w:val="18"/>
              </w:rPr>
              <w:t>:</w:t>
            </w:r>
            <w:r>
              <w:rPr>
                <w:rFonts w:hint="eastAsia" w:ascii="宋体" w:hAnsi="宋体"/>
                <w:color w:val="000000"/>
                <w:sz w:val="18"/>
                <w:szCs w:val="18"/>
              </w:rPr>
              <w:t>充分听取当事人的意见，对当事人提出的事实、理由和证据，应当进行记录、复核，无正当理由的，向行政机关负责人报告并经批准作出强制执行决定，送达行政强制执行决定书。根据中止和终结执行的适用情形，做出中止或终结执行决定。</w:t>
            </w:r>
          </w:p>
          <w:p w14:paraId="5C892559">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、执行责任</w:t>
            </w:r>
            <w:r>
              <w:rPr>
                <w:rFonts w:ascii="宋体" w:hAnsi="宋体"/>
                <w:color w:val="000000"/>
                <w:sz w:val="18"/>
                <w:szCs w:val="18"/>
              </w:rPr>
              <w:t>:</w:t>
            </w:r>
            <w:r>
              <w:rPr>
                <w:rFonts w:hint="eastAsia" w:ascii="宋体" w:hAnsi="宋体"/>
                <w:color w:val="000000"/>
                <w:sz w:val="18"/>
                <w:szCs w:val="18"/>
              </w:rPr>
              <w:t>依据生效的《行政强制执行决定书》，组织查封、扣押。</w:t>
            </w:r>
          </w:p>
          <w:p w14:paraId="40866F8A">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、事后监管责任</w:t>
            </w:r>
            <w:r>
              <w:rPr>
                <w:rFonts w:ascii="宋体" w:hAnsi="宋体"/>
                <w:color w:val="000000"/>
                <w:sz w:val="18"/>
                <w:szCs w:val="18"/>
              </w:rPr>
              <w:t>:</w:t>
            </w:r>
            <w:r>
              <w:rPr>
                <w:rFonts w:hint="eastAsia" w:ascii="宋体" w:hAnsi="宋体"/>
                <w:color w:val="000000"/>
                <w:sz w:val="18"/>
                <w:szCs w:val="18"/>
              </w:rPr>
              <w:t>当事人是否在规定时限改正违法行为；</w:t>
            </w:r>
          </w:p>
          <w:p w14:paraId="73900902">
            <w:pPr>
              <w:tabs>
                <w:tab w:val="left" w:pos="7937"/>
              </w:tabs>
              <w:spacing w:line="280" w:lineRule="exact"/>
              <w:rPr>
                <w:rFonts w:ascii="宋体"/>
                <w:color w:val="000000"/>
                <w:sz w:val="18"/>
                <w:szCs w:val="18"/>
              </w:rPr>
            </w:pPr>
            <w:r>
              <w:rPr>
                <w:rFonts w:ascii="宋体" w:hAnsi="宋体"/>
                <w:color w:val="000000"/>
                <w:sz w:val="18"/>
                <w:szCs w:val="18"/>
              </w:rPr>
              <w:t xml:space="preserve"> 5</w:t>
            </w:r>
            <w:r>
              <w:rPr>
                <w:rFonts w:hint="eastAsia" w:ascii="宋体" w:hAnsi="宋体"/>
                <w:color w:val="000000"/>
                <w:sz w:val="18"/>
                <w:szCs w:val="18"/>
              </w:rPr>
              <w:t>、其他法律法规规章文件规定应履行的责任。</w:t>
            </w:r>
          </w:p>
        </w:tc>
        <w:tc>
          <w:tcPr>
            <w:tcW w:w="2779" w:type="dxa"/>
            <w:vAlign w:val="center"/>
          </w:tcPr>
          <w:p w14:paraId="4D954643">
            <w:pPr>
              <w:tabs>
                <w:tab w:val="left" w:pos="7937"/>
              </w:tabs>
              <w:spacing w:line="26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441F77F">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、对不符合条件的实施行政强制的；</w:t>
            </w:r>
          </w:p>
          <w:p w14:paraId="04A339B9">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、对应当及时查清事实，在规定的期限内作出处理决定未作出决定的；</w:t>
            </w:r>
          </w:p>
          <w:p w14:paraId="0C0591A8">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、因违法实施行政强制，给行政相对人造成损失的；</w:t>
            </w:r>
          </w:p>
          <w:p w14:paraId="277C1904">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、未对查封、扣押的场所、设施或者财物，妥善保管的；</w:t>
            </w:r>
          </w:p>
          <w:p w14:paraId="6516A7E7">
            <w:pPr>
              <w:tabs>
                <w:tab w:val="left" w:pos="7937"/>
              </w:tabs>
              <w:spacing w:line="260" w:lineRule="exact"/>
              <w:rPr>
                <w:rFonts w:ascii="宋体"/>
                <w:color w:val="000000"/>
                <w:sz w:val="18"/>
                <w:szCs w:val="18"/>
              </w:rPr>
            </w:pPr>
            <w:r>
              <w:rPr>
                <w:rFonts w:ascii="宋体" w:hAnsi="宋体"/>
                <w:color w:val="000000"/>
                <w:sz w:val="18"/>
                <w:szCs w:val="18"/>
              </w:rPr>
              <w:t xml:space="preserve"> 5</w:t>
            </w:r>
            <w:r>
              <w:rPr>
                <w:rFonts w:hint="eastAsia" w:ascii="宋体" w:hAnsi="宋体"/>
                <w:color w:val="000000"/>
                <w:sz w:val="18"/>
                <w:szCs w:val="18"/>
              </w:rPr>
              <w:t>、违反法定权限、程序实施行政强制的；</w:t>
            </w:r>
          </w:p>
          <w:p w14:paraId="1A141FCD">
            <w:pPr>
              <w:tabs>
                <w:tab w:val="left" w:pos="7937"/>
              </w:tabs>
              <w:spacing w:line="26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、应当解除查封、扣押的，未作出解除查封、扣押决定的。</w:t>
            </w:r>
          </w:p>
          <w:p w14:paraId="333F895E">
            <w:pPr>
              <w:tabs>
                <w:tab w:val="left" w:pos="7937"/>
              </w:tabs>
              <w:spacing w:line="26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、在行使行政强制权过程中玩忽职守、滥用职权的；</w:t>
            </w:r>
          </w:p>
          <w:p w14:paraId="7AA91ED8">
            <w:pPr>
              <w:tabs>
                <w:tab w:val="left" w:pos="7937"/>
              </w:tabs>
              <w:spacing w:line="26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、在行使行政强制权过程中发生腐败行为的；</w:t>
            </w:r>
          </w:p>
          <w:p w14:paraId="0E869916">
            <w:pPr>
              <w:tabs>
                <w:tab w:val="left" w:pos="7937"/>
              </w:tabs>
              <w:spacing w:line="260" w:lineRule="exact"/>
              <w:rPr>
                <w:rFonts w:ascii="宋体"/>
                <w:color w:val="000000"/>
                <w:sz w:val="18"/>
                <w:szCs w:val="18"/>
              </w:rPr>
            </w:pPr>
            <w:r>
              <w:rPr>
                <w:rFonts w:ascii="宋体" w:hAnsi="宋体"/>
                <w:color w:val="000000"/>
                <w:sz w:val="18"/>
                <w:szCs w:val="18"/>
              </w:rPr>
              <w:t>9</w:t>
            </w:r>
            <w:r>
              <w:rPr>
                <w:rFonts w:hint="eastAsia" w:ascii="宋体" w:hAnsi="宋体"/>
                <w:color w:val="000000"/>
                <w:sz w:val="18"/>
                <w:szCs w:val="18"/>
              </w:rPr>
              <w:t>、其他违反法律法规规章文件规定的行为。</w:t>
            </w:r>
          </w:p>
        </w:tc>
        <w:tc>
          <w:tcPr>
            <w:tcW w:w="1427" w:type="dxa"/>
            <w:vAlign w:val="center"/>
          </w:tcPr>
          <w:p w14:paraId="2D7CAE96">
            <w:pPr>
              <w:spacing w:line="400" w:lineRule="exact"/>
              <w:jc w:val="center"/>
              <w:rPr>
                <w:rFonts w:ascii="宋体"/>
                <w:sz w:val="18"/>
                <w:szCs w:val="18"/>
              </w:rPr>
            </w:pPr>
            <w:r>
              <w:rPr>
                <w:rFonts w:hint="eastAsia" w:ascii="宋体" w:hAnsi="宋体"/>
                <w:sz w:val="18"/>
                <w:szCs w:val="18"/>
              </w:rPr>
              <w:t>中华人民共和国国务院令第</w:t>
            </w:r>
            <w:r>
              <w:rPr>
                <w:rFonts w:ascii="宋体" w:hAnsi="宋体"/>
                <w:sz w:val="18"/>
                <w:szCs w:val="18"/>
              </w:rPr>
              <w:t>684</w:t>
            </w:r>
            <w:r>
              <w:rPr>
                <w:rFonts w:hint="eastAsia" w:ascii="宋体" w:hAnsi="宋体"/>
                <w:sz w:val="18"/>
                <w:szCs w:val="18"/>
              </w:rPr>
              <w:t>号；发布时间：</w:t>
            </w:r>
            <w:r>
              <w:rPr>
                <w:rFonts w:ascii="宋体" w:hAnsi="宋体"/>
                <w:sz w:val="18"/>
                <w:szCs w:val="18"/>
              </w:rPr>
              <w:t>2017</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6</w:t>
            </w:r>
            <w:r>
              <w:rPr>
                <w:rFonts w:hint="eastAsia" w:ascii="宋体" w:hAnsi="宋体"/>
                <w:sz w:val="18"/>
                <w:szCs w:val="18"/>
              </w:rPr>
              <w:t>日</w:t>
            </w:r>
          </w:p>
        </w:tc>
      </w:tr>
    </w:tbl>
    <w:p w14:paraId="31EF7E8C"/>
    <w:p w14:paraId="2067F313"/>
    <w:p w14:paraId="1CDC3CC6"/>
    <w:p w14:paraId="214282F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3CC7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D84071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AEFDE6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888035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809F36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3FC5CD6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04DC351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84CA70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48642C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87F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32FCD09">
            <w:pPr>
              <w:spacing w:line="400" w:lineRule="exact"/>
              <w:jc w:val="center"/>
              <w:rPr>
                <w:rFonts w:hint="default" w:ascii="宋体" w:eastAsia="宋体"/>
                <w:color w:val="000000"/>
                <w:sz w:val="18"/>
                <w:szCs w:val="18"/>
                <w:lang w:val="en-US" w:eastAsia="zh-CN"/>
              </w:rPr>
            </w:pPr>
            <w:r>
              <w:rPr>
                <w:rFonts w:hint="eastAsia" w:ascii="宋体" w:hAnsi="宋体"/>
                <w:color w:val="auto"/>
                <w:sz w:val="18"/>
                <w:szCs w:val="18"/>
                <w:lang w:val="en-US" w:eastAsia="zh-CN"/>
              </w:rPr>
              <w:t>230</w:t>
            </w:r>
          </w:p>
        </w:tc>
        <w:tc>
          <w:tcPr>
            <w:tcW w:w="1256" w:type="dxa"/>
            <w:vAlign w:val="center"/>
          </w:tcPr>
          <w:p w14:paraId="3E02DDC9">
            <w:pPr>
              <w:spacing w:line="400" w:lineRule="exact"/>
              <w:jc w:val="center"/>
              <w:rPr>
                <w:rFonts w:ascii="宋体"/>
                <w:color w:val="000000"/>
                <w:sz w:val="18"/>
                <w:szCs w:val="18"/>
              </w:rPr>
            </w:pPr>
            <w:r>
              <w:rPr>
                <w:rFonts w:hint="eastAsia" w:ascii="宋体" w:hAnsi="宋体"/>
                <w:color w:val="000000"/>
                <w:sz w:val="18"/>
                <w:szCs w:val="18"/>
              </w:rPr>
              <w:t>行政强制</w:t>
            </w:r>
          </w:p>
        </w:tc>
        <w:tc>
          <w:tcPr>
            <w:tcW w:w="1263" w:type="dxa"/>
            <w:vAlign w:val="center"/>
          </w:tcPr>
          <w:p w14:paraId="16B562BA">
            <w:pPr>
              <w:tabs>
                <w:tab w:val="left" w:pos="7937"/>
              </w:tabs>
              <w:spacing w:line="280" w:lineRule="exact"/>
              <w:rPr>
                <w:rFonts w:ascii="宋体"/>
                <w:color w:val="000000"/>
                <w:sz w:val="18"/>
                <w:szCs w:val="18"/>
              </w:rPr>
            </w:pPr>
            <w:r>
              <w:rPr>
                <w:rFonts w:hint="eastAsia" w:ascii="宋体" w:hAnsi="宋体"/>
                <w:color w:val="000000"/>
                <w:sz w:val="18"/>
                <w:szCs w:val="18"/>
              </w:rPr>
              <w:t>加处罚款</w:t>
            </w:r>
          </w:p>
        </w:tc>
        <w:tc>
          <w:tcPr>
            <w:tcW w:w="1255" w:type="dxa"/>
            <w:vAlign w:val="center"/>
          </w:tcPr>
          <w:p w14:paraId="3FC17962">
            <w:pPr>
              <w:tabs>
                <w:tab w:val="left" w:pos="7937"/>
              </w:tabs>
              <w:spacing w:line="280" w:lineRule="exact"/>
              <w:rPr>
                <w:rFonts w:ascii="宋体"/>
                <w:color w:val="000000"/>
                <w:sz w:val="18"/>
                <w:szCs w:val="18"/>
              </w:rPr>
            </w:pPr>
            <w:r>
              <w:rPr>
                <w:rFonts w:hint="eastAsia" w:ascii="宋体" w:hAnsi="宋体" w:cs="Arial"/>
                <w:color w:val="000000"/>
                <w:sz w:val="18"/>
                <w:szCs w:val="18"/>
              </w:rPr>
              <w:t>滦州市城市管理综合行政执法局</w:t>
            </w:r>
          </w:p>
        </w:tc>
        <w:tc>
          <w:tcPr>
            <w:tcW w:w="2806" w:type="dxa"/>
            <w:vAlign w:val="center"/>
          </w:tcPr>
          <w:p w14:paraId="74D1C626">
            <w:pPr>
              <w:shd w:val="clear" w:color="auto" w:fill="FFFFFF"/>
              <w:spacing w:line="360" w:lineRule="atLeast"/>
              <w:rPr>
                <w:rFonts w:ascii="宋体"/>
                <w:color w:val="000000"/>
                <w:sz w:val="18"/>
                <w:szCs w:val="18"/>
              </w:rPr>
            </w:pPr>
            <w:r>
              <w:rPr>
                <w:rFonts w:hint="eastAsia" w:ascii="宋体" w:hAnsi="宋体"/>
                <w:color w:val="000000"/>
                <w:sz w:val="18"/>
                <w:szCs w:val="18"/>
              </w:rPr>
              <w:t>【法律】</w:t>
            </w:r>
            <w:r>
              <w:rPr>
                <w:rFonts w:ascii="宋体" w:hAnsi="宋体"/>
                <w:color w:val="000000"/>
                <w:sz w:val="18"/>
                <w:szCs w:val="18"/>
              </w:rPr>
              <w:t xml:space="preserve"> </w:t>
            </w:r>
            <w:r>
              <w:rPr>
                <w:rFonts w:hint="eastAsia" w:ascii="宋体" w:hAnsi="宋体"/>
                <w:color w:val="000000"/>
                <w:sz w:val="18"/>
                <w:szCs w:val="18"/>
              </w:rPr>
              <w:t>《中华人民共和国行政处罚法》第七十二条；</w:t>
            </w:r>
          </w:p>
          <w:p w14:paraId="6AA8DB44">
            <w:pPr>
              <w:tabs>
                <w:tab w:val="left" w:pos="7937"/>
              </w:tabs>
              <w:spacing w:line="260" w:lineRule="exact"/>
              <w:rPr>
                <w:rFonts w:ascii="宋体"/>
                <w:color w:val="000000"/>
                <w:sz w:val="18"/>
                <w:szCs w:val="18"/>
              </w:rPr>
            </w:pPr>
            <w:r>
              <w:rPr>
                <w:rFonts w:hint="eastAsia" w:ascii="宋体" w:hAnsi="宋体"/>
                <w:color w:val="000000"/>
                <w:sz w:val="18"/>
                <w:szCs w:val="18"/>
              </w:rPr>
              <w:t>当事人逾期不履行行政处罚决定的，作出行政处罚决定的行政机关可以采取下列措施：</w:t>
            </w:r>
          </w:p>
          <w:p w14:paraId="3E57FB0E">
            <w:pPr>
              <w:numPr>
                <w:ilvl w:val="0"/>
                <w:numId w:val="0"/>
              </w:numPr>
              <w:shd w:val="clear" w:color="auto" w:fill="FFFFFF"/>
              <w:spacing w:line="360" w:lineRule="atLeast"/>
              <w:rPr>
                <w:rFonts w:hint="eastAsia" w:ascii="宋体" w:hAnsi="宋体"/>
                <w:color w:val="000000"/>
                <w:sz w:val="18"/>
                <w:szCs w:val="18"/>
              </w:rPr>
            </w:pPr>
            <w:r>
              <w:rPr>
                <w:rFonts w:hint="eastAsia" w:ascii="宋体" w:hAnsi="宋体" w:eastAsia="宋体" w:cs="Times New Roman"/>
                <w:color w:val="000000"/>
                <w:kern w:val="2"/>
                <w:sz w:val="18"/>
                <w:szCs w:val="18"/>
                <w:lang w:val="en-US" w:eastAsia="zh-CN" w:bidi="ar-SA"/>
              </w:rPr>
              <w:t>（一）</w:t>
            </w:r>
            <w:r>
              <w:rPr>
                <w:rFonts w:hint="eastAsia" w:ascii="宋体" w:hAnsi="宋体"/>
                <w:color w:val="000000"/>
                <w:sz w:val="18"/>
                <w:szCs w:val="18"/>
              </w:rPr>
              <w:t>到期不缴纳罚款的，每日按罚款数额的百分之三加处罚款，加处罚款的数额不得超出罚款的数额；</w:t>
            </w:r>
          </w:p>
          <w:p w14:paraId="6A9ACBA1">
            <w:pPr>
              <w:numPr>
                <w:ilvl w:val="0"/>
                <w:numId w:val="0"/>
              </w:numPr>
              <w:shd w:val="clear" w:color="auto" w:fill="FFFFFF"/>
              <w:spacing w:line="360" w:lineRule="atLeast"/>
              <w:rPr>
                <w:rFonts w:hint="eastAsia" w:ascii="宋体" w:hAnsi="宋体"/>
                <w:color w:val="000000"/>
                <w:sz w:val="18"/>
                <w:szCs w:val="18"/>
              </w:rPr>
            </w:pPr>
            <w:r>
              <w:rPr>
                <w:rFonts w:hint="eastAsia" w:ascii="宋体" w:hAnsi="宋体"/>
                <w:color w:val="000000"/>
                <w:sz w:val="18"/>
                <w:szCs w:val="18"/>
              </w:rPr>
              <w:t>（二）根据法律规定，将查封、扣押的财物拍卖、依法处理或者将冻结的存款、汇款划拨抵缴罚款；</w:t>
            </w:r>
          </w:p>
          <w:p w14:paraId="4D3AE231">
            <w:pPr>
              <w:numPr>
                <w:ilvl w:val="0"/>
                <w:numId w:val="0"/>
              </w:numPr>
              <w:shd w:val="clear" w:color="auto" w:fill="FFFFFF"/>
              <w:spacing w:line="360" w:lineRule="atLeast"/>
              <w:rPr>
                <w:rFonts w:hint="eastAsia" w:ascii="宋体" w:hAnsi="宋体"/>
                <w:color w:val="000000"/>
                <w:sz w:val="18"/>
                <w:szCs w:val="18"/>
              </w:rPr>
            </w:pPr>
            <w:r>
              <w:rPr>
                <w:rFonts w:hint="eastAsia" w:ascii="宋体" w:hAnsi="宋体"/>
                <w:color w:val="000000"/>
                <w:sz w:val="18"/>
                <w:szCs w:val="18"/>
              </w:rPr>
              <w:t>（三）根据法律规定，采取其他行政强制执行方式；</w:t>
            </w:r>
          </w:p>
          <w:p w14:paraId="32F20854">
            <w:pPr>
              <w:numPr>
                <w:ilvl w:val="0"/>
                <w:numId w:val="0"/>
              </w:numPr>
              <w:shd w:val="clear" w:color="auto" w:fill="FFFFFF"/>
              <w:spacing w:line="360" w:lineRule="atLeast"/>
              <w:rPr>
                <w:rFonts w:ascii="宋体"/>
                <w:color w:val="000000"/>
                <w:sz w:val="18"/>
                <w:szCs w:val="18"/>
              </w:rPr>
            </w:pPr>
            <w:r>
              <w:rPr>
                <w:rFonts w:hint="eastAsia" w:ascii="宋体" w:hAnsi="宋体"/>
                <w:color w:val="000000"/>
                <w:sz w:val="18"/>
                <w:szCs w:val="18"/>
              </w:rPr>
              <w:t>（四）依照《中华人民共和国行政强制法》的规定申请人民法院强制执行。</w:t>
            </w:r>
          </w:p>
        </w:tc>
        <w:tc>
          <w:tcPr>
            <w:tcW w:w="3762" w:type="dxa"/>
            <w:vAlign w:val="center"/>
          </w:tcPr>
          <w:p w14:paraId="03A5FF6F">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、催告责任</w:t>
            </w:r>
            <w:r>
              <w:rPr>
                <w:rFonts w:ascii="宋体" w:hAnsi="宋体"/>
                <w:color w:val="000000"/>
                <w:sz w:val="18"/>
                <w:szCs w:val="18"/>
              </w:rPr>
              <w:t>:</w:t>
            </w:r>
            <w:r>
              <w:rPr>
                <w:rFonts w:hint="eastAsia" w:ascii="宋体" w:hAnsi="宋体"/>
                <w:color w:val="000000"/>
                <w:sz w:val="18"/>
                <w:szCs w:val="18"/>
              </w:rPr>
              <w:t>对当事人逾期不履行行政处罚决定的下达催告通知书，催告履行义务以及履行义务的期限、方式和当事人依法享有的陈述权和申辩权。</w:t>
            </w:r>
          </w:p>
          <w:p w14:paraId="2D88BA4A">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、决定责任</w:t>
            </w:r>
            <w:r>
              <w:rPr>
                <w:rFonts w:ascii="宋体" w:hAnsi="宋体"/>
                <w:color w:val="000000"/>
                <w:sz w:val="18"/>
                <w:szCs w:val="18"/>
              </w:rPr>
              <w:t>:</w:t>
            </w:r>
            <w:r>
              <w:rPr>
                <w:rFonts w:hint="eastAsia" w:ascii="宋体" w:hAnsi="宋体"/>
                <w:color w:val="000000"/>
                <w:sz w:val="18"/>
                <w:szCs w:val="18"/>
              </w:rPr>
              <w:t>充分听取当事人的意见，对当事人提出的事实、理由和证据，应当进行记录、复核，无正当理由的，向行政机关负责人报告并经批准作出强制执行决定，送达行政强制执行决定书。根据中止和终结执行的适用情形，做出中止或终结执行决定。</w:t>
            </w:r>
          </w:p>
          <w:p w14:paraId="6EEE6429">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、执行责任</w:t>
            </w:r>
            <w:r>
              <w:rPr>
                <w:rFonts w:ascii="宋体" w:hAnsi="宋体"/>
                <w:color w:val="000000"/>
                <w:sz w:val="18"/>
                <w:szCs w:val="18"/>
              </w:rPr>
              <w:t>:</w:t>
            </w:r>
            <w:r>
              <w:rPr>
                <w:rFonts w:hint="eastAsia" w:ascii="宋体" w:hAnsi="宋体"/>
                <w:color w:val="000000"/>
                <w:sz w:val="18"/>
                <w:szCs w:val="18"/>
              </w:rPr>
              <w:t>由城市管理行政主管部门组织加处罚款。当事人在规定期限内未履行，申请人民法院强制执行</w:t>
            </w:r>
          </w:p>
          <w:p w14:paraId="12481B8F">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、事后监管责任</w:t>
            </w:r>
            <w:r>
              <w:rPr>
                <w:rFonts w:ascii="宋体" w:hAnsi="宋体"/>
                <w:color w:val="000000"/>
                <w:sz w:val="18"/>
                <w:szCs w:val="18"/>
              </w:rPr>
              <w:t>:</w:t>
            </w:r>
            <w:r>
              <w:rPr>
                <w:rFonts w:hint="eastAsia" w:ascii="宋体" w:hAnsi="宋体"/>
                <w:color w:val="000000"/>
                <w:sz w:val="18"/>
                <w:szCs w:val="18"/>
              </w:rPr>
              <w:t>当事人是否履行依法做出的处理决定；</w:t>
            </w:r>
          </w:p>
          <w:p w14:paraId="75F6C2AD">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、其他法律法规规章文件规定应履行的责任。</w:t>
            </w:r>
          </w:p>
        </w:tc>
        <w:tc>
          <w:tcPr>
            <w:tcW w:w="2779" w:type="dxa"/>
            <w:vAlign w:val="center"/>
          </w:tcPr>
          <w:p w14:paraId="1170CE51">
            <w:pPr>
              <w:tabs>
                <w:tab w:val="left" w:pos="7937"/>
              </w:tabs>
              <w:spacing w:line="25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1093D9B">
            <w:pPr>
              <w:tabs>
                <w:tab w:val="left" w:pos="7937"/>
              </w:tabs>
              <w:spacing w:line="25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、对不符合条件的实施行政强制的；</w:t>
            </w:r>
          </w:p>
          <w:p w14:paraId="000FDB03">
            <w:pPr>
              <w:tabs>
                <w:tab w:val="left" w:pos="7937"/>
              </w:tabs>
              <w:spacing w:line="25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、因违法实施行政强制，给行政相对人造成损失的；</w:t>
            </w:r>
          </w:p>
          <w:p w14:paraId="6FDDCDAA">
            <w:pPr>
              <w:tabs>
                <w:tab w:val="left" w:pos="7937"/>
              </w:tabs>
              <w:spacing w:line="25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、违反法定权限、程序实施行政强制的；</w:t>
            </w:r>
          </w:p>
          <w:p w14:paraId="69806973">
            <w:pPr>
              <w:tabs>
                <w:tab w:val="left" w:pos="7937"/>
              </w:tabs>
              <w:spacing w:line="25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、在行使行政强制权过程中玩忽职守、滥用职权的；</w:t>
            </w:r>
          </w:p>
          <w:p w14:paraId="6B554842">
            <w:pPr>
              <w:tabs>
                <w:tab w:val="left" w:pos="7937"/>
              </w:tabs>
              <w:spacing w:line="25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、在行使行政强制权过程中发生腐败行为的；</w:t>
            </w:r>
          </w:p>
          <w:p w14:paraId="1120968F">
            <w:pPr>
              <w:spacing w:line="40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、其他违反法律法规规章文件规定的行为。</w:t>
            </w:r>
          </w:p>
        </w:tc>
        <w:tc>
          <w:tcPr>
            <w:tcW w:w="1427" w:type="dxa"/>
            <w:vAlign w:val="center"/>
          </w:tcPr>
          <w:p w14:paraId="25075AEA">
            <w:pPr>
              <w:tabs>
                <w:tab w:val="left" w:pos="7937"/>
              </w:tabs>
              <w:spacing w:line="240" w:lineRule="exact"/>
              <w:rPr>
                <w:rFonts w:ascii="宋体"/>
                <w:sz w:val="18"/>
                <w:szCs w:val="18"/>
              </w:rPr>
            </w:pPr>
            <w:r>
              <w:rPr>
                <w:rFonts w:ascii="宋体" w:hAnsi="宋体"/>
                <w:sz w:val="18"/>
                <w:szCs w:val="18"/>
              </w:rPr>
              <w:t>1996</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17</w:t>
            </w:r>
            <w:r>
              <w:rPr>
                <w:rFonts w:hint="eastAsia" w:ascii="宋体" w:hAnsi="宋体"/>
                <w:sz w:val="18"/>
                <w:szCs w:val="18"/>
              </w:rPr>
              <w:t>日第八届</w:t>
            </w:r>
            <w:r>
              <w:fldChar w:fldCharType="begin"/>
            </w:r>
            <w:r>
              <w:instrText xml:space="preserve"> HYPERLINK "https://baike.baidu.com/item/%E5%85%A8%E5%9B%BD%E4%BA%BA%E6%B0%91%E4%BB%A3%E8%A1%A8%E5%A4%A7%E4%BC%9A/117422" \t "_blank" </w:instrText>
            </w:r>
            <w:r>
              <w:fldChar w:fldCharType="separate"/>
            </w:r>
            <w:r>
              <w:rPr>
                <w:rFonts w:hint="eastAsia" w:ascii="宋体" w:hAnsi="宋体"/>
                <w:sz w:val="18"/>
                <w:szCs w:val="18"/>
              </w:rPr>
              <w:t>全国人民代表大会</w:t>
            </w:r>
            <w:r>
              <w:rPr>
                <w:rFonts w:hint="eastAsia" w:ascii="宋体" w:hAnsi="宋体"/>
                <w:sz w:val="18"/>
                <w:szCs w:val="18"/>
              </w:rPr>
              <w:fldChar w:fldCharType="end"/>
            </w:r>
            <w:r>
              <w:rPr>
                <w:rFonts w:hint="eastAsia" w:ascii="宋体" w:hAnsi="宋体"/>
                <w:sz w:val="18"/>
                <w:szCs w:val="18"/>
              </w:rPr>
              <w:t>第四次会议通过，根据</w:t>
            </w:r>
            <w:r>
              <w:rPr>
                <w:rFonts w:ascii="宋体" w:hAnsi="宋体"/>
                <w:sz w:val="18"/>
                <w:szCs w:val="18"/>
              </w:rPr>
              <w:t>2009</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27</w:t>
            </w:r>
            <w:r>
              <w:rPr>
                <w:rFonts w:hint="eastAsia" w:ascii="宋体" w:hAnsi="宋体"/>
                <w:sz w:val="18"/>
                <w:szCs w:val="18"/>
              </w:rPr>
              <w:t>日第十一届全国人民代表大会常务委员会第十次会议《关于修改部分法律的决定》第一次修正，根据</w:t>
            </w:r>
            <w:r>
              <w:rPr>
                <w:rFonts w:ascii="宋体" w:hAnsi="宋体"/>
                <w:sz w:val="18"/>
                <w:szCs w:val="18"/>
              </w:rPr>
              <w:t>2017</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1</w:t>
            </w:r>
            <w:r>
              <w:rPr>
                <w:rFonts w:hint="eastAsia" w:ascii="宋体" w:hAnsi="宋体"/>
                <w:sz w:val="18"/>
                <w:szCs w:val="18"/>
              </w:rPr>
              <w:t>日第十二届全国人民代表大会常务委员会第二十九次会议第二次修正，</w:t>
            </w:r>
            <w:r>
              <w:rPr>
                <w:rFonts w:ascii="宋体" w:hAnsi="宋体"/>
                <w:sz w:val="18"/>
                <w:szCs w:val="18"/>
              </w:rPr>
              <w:t>2021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22</w:t>
            </w:r>
            <w:r>
              <w:rPr>
                <w:rFonts w:hint="eastAsia" w:ascii="宋体" w:hAnsi="宋体"/>
                <w:sz w:val="18"/>
                <w:szCs w:val="18"/>
              </w:rPr>
              <w:t>日第十三届全国人民代表大会常务委员会第二十五次会议修订。</w:t>
            </w:r>
          </w:p>
        </w:tc>
      </w:tr>
    </w:tbl>
    <w:p w14:paraId="21117137"/>
    <w:p w14:paraId="502D3B3F"/>
    <w:p w14:paraId="2203E795"/>
    <w:p w14:paraId="2746047C"/>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2806"/>
        <w:gridCol w:w="3762"/>
        <w:gridCol w:w="2779"/>
        <w:gridCol w:w="1427"/>
      </w:tblGrid>
      <w:tr w14:paraId="1E00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694C315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4B01A1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DDE64B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43C946B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806" w:type="dxa"/>
            <w:vAlign w:val="center"/>
          </w:tcPr>
          <w:p w14:paraId="0C497D4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62" w:type="dxa"/>
            <w:vAlign w:val="center"/>
          </w:tcPr>
          <w:p w14:paraId="56CC13A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73C9D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FFB51D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7EB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0A6401B2">
            <w:pPr>
              <w:spacing w:line="400" w:lineRule="exact"/>
              <w:jc w:val="center"/>
              <w:rPr>
                <w:rFonts w:hint="default" w:ascii="宋体" w:eastAsia="宋体"/>
                <w:color w:val="000000"/>
                <w:sz w:val="18"/>
                <w:szCs w:val="18"/>
                <w:lang w:val="en-US" w:eastAsia="zh-CN"/>
              </w:rPr>
            </w:pPr>
            <w:r>
              <w:rPr>
                <w:rFonts w:hint="eastAsia" w:ascii="宋体" w:hAnsi="宋体"/>
                <w:color w:val="auto"/>
                <w:sz w:val="18"/>
                <w:szCs w:val="18"/>
                <w:lang w:val="en-US" w:eastAsia="zh-CN"/>
              </w:rPr>
              <w:t>231</w:t>
            </w:r>
          </w:p>
        </w:tc>
        <w:tc>
          <w:tcPr>
            <w:tcW w:w="1256" w:type="dxa"/>
            <w:vAlign w:val="center"/>
          </w:tcPr>
          <w:p w14:paraId="7E12CD53">
            <w:pPr>
              <w:spacing w:line="400" w:lineRule="exact"/>
              <w:jc w:val="center"/>
              <w:rPr>
                <w:rFonts w:ascii="宋体"/>
                <w:color w:val="000000"/>
                <w:sz w:val="18"/>
                <w:szCs w:val="18"/>
              </w:rPr>
            </w:pPr>
            <w:r>
              <w:rPr>
                <w:rFonts w:hint="eastAsia" w:ascii="宋体" w:hAnsi="宋体"/>
                <w:color w:val="000000"/>
                <w:sz w:val="18"/>
                <w:szCs w:val="18"/>
              </w:rPr>
              <w:t>行政强制</w:t>
            </w:r>
          </w:p>
        </w:tc>
        <w:tc>
          <w:tcPr>
            <w:tcW w:w="1263" w:type="dxa"/>
            <w:vAlign w:val="center"/>
          </w:tcPr>
          <w:p w14:paraId="2DF6A641">
            <w:pPr>
              <w:tabs>
                <w:tab w:val="left" w:pos="7937"/>
              </w:tabs>
              <w:spacing w:line="280" w:lineRule="exact"/>
              <w:rPr>
                <w:rFonts w:ascii="宋体"/>
                <w:color w:val="000000"/>
                <w:sz w:val="18"/>
                <w:szCs w:val="18"/>
              </w:rPr>
            </w:pPr>
            <w:r>
              <w:rPr>
                <w:rFonts w:hint="eastAsia" w:ascii="宋体" w:hAnsi="宋体"/>
                <w:color w:val="000000"/>
                <w:sz w:val="18"/>
                <w:szCs w:val="18"/>
              </w:rPr>
              <w:t>代履行</w:t>
            </w:r>
          </w:p>
        </w:tc>
        <w:tc>
          <w:tcPr>
            <w:tcW w:w="1255" w:type="dxa"/>
            <w:vAlign w:val="center"/>
          </w:tcPr>
          <w:p w14:paraId="29E4059F">
            <w:pPr>
              <w:tabs>
                <w:tab w:val="left" w:pos="7937"/>
              </w:tabs>
              <w:spacing w:line="280" w:lineRule="exact"/>
              <w:rPr>
                <w:rFonts w:ascii="宋体"/>
                <w:color w:val="000000"/>
                <w:sz w:val="18"/>
                <w:szCs w:val="18"/>
              </w:rPr>
            </w:pPr>
            <w:r>
              <w:rPr>
                <w:rFonts w:hint="eastAsia" w:ascii="宋体" w:hAnsi="宋体" w:cs="Arial"/>
                <w:color w:val="000000"/>
                <w:sz w:val="18"/>
                <w:szCs w:val="18"/>
              </w:rPr>
              <w:t>滦州市城市管理综合行政执法局</w:t>
            </w:r>
          </w:p>
        </w:tc>
        <w:tc>
          <w:tcPr>
            <w:tcW w:w="2806" w:type="dxa"/>
            <w:vAlign w:val="center"/>
          </w:tcPr>
          <w:p w14:paraId="7EE64474">
            <w:pPr>
              <w:tabs>
                <w:tab w:val="left" w:pos="7937"/>
              </w:tabs>
              <w:spacing w:line="280" w:lineRule="exact"/>
              <w:rPr>
                <w:rFonts w:ascii="宋体"/>
                <w:color w:val="000000"/>
                <w:sz w:val="18"/>
                <w:szCs w:val="18"/>
              </w:rPr>
            </w:pPr>
            <w:r>
              <w:rPr>
                <w:rFonts w:hint="eastAsia" w:ascii="宋体" w:hAnsi="宋体"/>
                <w:color w:val="000000"/>
                <w:sz w:val="18"/>
                <w:szCs w:val="18"/>
              </w:rPr>
              <w:t>【法律】《中华人民共和国行政强制法》第五十条　行政机关依法作出要求当事人履行排除妨碍、恢复原状等义务的行政决定，当事人逾期不履行，经催告仍不履行，其后果已经或者将危害交通安全、造成环境污染或者破坏自然资源的，行政机关可以代履行，或者委托没有利害关系的第三人代履行。</w:t>
            </w:r>
            <w:r>
              <w:rPr>
                <w:rFonts w:ascii="宋体"/>
                <w:color w:val="000000"/>
                <w:sz w:val="18"/>
                <w:szCs w:val="18"/>
              </w:rPr>
              <w:t> </w:t>
            </w:r>
            <w:r>
              <w:rPr>
                <w:rFonts w:hint="eastAsia" w:ascii="宋体" w:hAnsi="宋体"/>
                <w:color w:val="000000"/>
                <w:sz w:val="18"/>
                <w:szCs w:val="18"/>
              </w:rPr>
              <w:t>第五十二条　需要立即清除道路、河道、航道或者公共场所的遗洒物、障碍物或者污染物，当事人不能清除的，行政机关可以决定立即实施代履行；当事人不在场的，行政机关应当在事后立即通知当事人，并依法作出处理。</w:t>
            </w:r>
          </w:p>
        </w:tc>
        <w:tc>
          <w:tcPr>
            <w:tcW w:w="3762" w:type="dxa"/>
            <w:vAlign w:val="center"/>
          </w:tcPr>
          <w:p w14:paraId="5B313F55">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、催告责任</w:t>
            </w:r>
            <w:r>
              <w:rPr>
                <w:rFonts w:ascii="宋体" w:hAnsi="宋体"/>
                <w:color w:val="000000"/>
                <w:sz w:val="18"/>
                <w:szCs w:val="18"/>
              </w:rPr>
              <w:t>:</w:t>
            </w:r>
            <w:r>
              <w:rPr>
                <w:rFonts w:hint="eastAsia" w:ascii="宋体" w:hAnsi="宋体"/>
                <w:color w:val="000000"/>
                <w:sz w:val="18"/>
                <w:szCs w:val="18"/>
              </w:rPr>
              <w:t>对当事人逾期不履行行政处罚决定的下达催告通知书，催告履行义务以及履行义务的期限、方式和当事人依法享有的陈述权和申辩权。</w:t>
            </w:r>
          </w:p>
          <w:p w14:paraId="396CA4B0">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、决定责任</w:t>
            </w:r>
            <w:r>
              <w:rPr>
                <w:rFonts w:ascii="宋体" w:hAnsi="宋体"/>
                <w:color w:val="000000"/>
                <w:sz w:val="18"/>
                <w:szCs w:val="18"/>
              </w:rPr>
              <w:t>:</w:t>
            </w:r>
            <w:r>
              <w:rPr>
                <w:rFonts w:hint="eastAsia" w:ascii="宋体" w:hAnsi="宋体"/>
                <w:color w:val="000000"/>
                <w:sz w:val="18"/>
                <w:szCs w:val="18"/>
              </w:rPr>
              <w:t>充分听取当事人的意见，对当事人提出的事实、理由和证据，应当进行记录、复核，无正当理由的，向行政机关负责人报告并经批准作出强制执行决定，送达行政强制执行决定书。根据中止和终结执行的适用情形，做出中止或终结执行决定。</w:t>
            </w:r>
          </w:p>
          <w:p w14:paraId="1EC34B8E">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、执行责任</w:t>
            </w:r>
            <w:r>
              <w:rPr>
                <w:rFonts w:ascii="宋体" w:hAnsi="宋体"/>
                <w:color w:val="000000"/>
                <w:sz w:val="18"/>
                <w:szCs w:val="18"/>
              </w:rPr>
              <w:t>:</w:t>
            </w:r>
            <w:r>
              <w:rPr>
                <w:rFonts w:hint="eastAsia" w:ascii="宋体" w:hAnsi="宋体"/>
                <w:color w:val="000000"/>
                <w:sz w:val="18"/>
                <w:szCs w:val="18"/>
              </w:rPr>
              <w:t>由城市管理行政主管部门组织代履行</w:t>
            </w:r>
          </w:p>
          <w:p w14:paraId="18F2A791">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、事后监管责任</w:t>
            </w:r>
            <w:r>
              <w:rPr>
                <w:rFonts w:ascii="宋体" w:hAnsi="宋体"/>
                <w:color w:val="000000"/>
                <w:sz w:val="18"/>
                <w:szCs w:val="18"/>
              </w:rPr>
              <w:t>:</w:t>
            </w:r>
            <w:r>
              <w:rPr>
                <w:rFonts w:hint="eastAsia" w:ascii="宋体" w:hAnsi="宋体"/>
                <w:color w:val="000000"/>
                <w:sz w:val="18"/>
                <w:szCs w:val="18"/>
              </w:rPr>
              <w:t>当事人是否履行依法做出的处理决定；</w:t>
            </w:r>
          </w:p>
          <w:p w14:paraId="7AB93E3A">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、其他法律法规规章文件规定应履行的责任。</w:t>
            </w:r>
          </w:p>
        </w:tc>
        <w:tc>
          <w:tcPr>
            <w:tcW w:w="2779" w:type="dxa"/>
            <w:vAlign w:val="center"/>
          </w:tcPr>
          <w:p w14:paraId="2329DBC3">
            <w:pPr>
              <w:tabs>
                <w:tab w:val="left" w:pos="7937"/>
              </w:tabs>
              <w:spacing w:line="25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D5939AF">
            <w:pPr>
              <w:tabs>
                <w:tab w:val="left" w:pos="7937"/>
              </w:tabs>
              <w:spacing w:line="25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、对不符合条件的实施行政强制的；</w:t>
            </w:r>
          </w:p>
          <w:p w14:paraId="05B23614">
            <w:pPr>
              <w:tabs>
                <w:tab w:val="left" w:pos="7937"/>
              </w:tabs>
              <w:spacing w:line="25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、因违法实施行政强制，给行政相对人造成损失的；</w:t>
            </w:r>
          </w:p>
          <w:p w14:paraId="028FC4B4">
            <w:pPr>
              <w:tabs>
                <w:tab w:val="left" w:pos="7937"/>
              </w:tabs>
              <w:spacing w:line="25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、违反法定权限、程序实施行政强制的；</w:t>
            </w:r>
          </w:p>
          <w:p w14:paraId="42DD22EA">
            <w:pPr>
              <w:tabs>
                <w:tab w:val="left" w:pos="7937"/>
              </w:tabs>
              <w:spacing w:line="25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、在行使行政强制权过程中玩忽职守、滥用职权的；</w:t>
            </w:r>
          </w:p>
          <w:p w14:paraId="31984EAB">
            <w:pPr>
              <w:tabs>
                <w:tab w:val="left" w:pos="7937"/>
              </w:tabs>
              <w:spacing w:line="25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、在行使行政强制权过程中发生腐败行为的；</w:t>
            </w:r>
          </w:p>
          <w:p w14:paraId="506BE612">
            <w:pPr>
              <w:spacing w:line="40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、其他违反法律法规规章文件规定的行为。</w:t>
            </w:r>
          </w:p>
        </w:tc>
        <w:tc>
          <w:tcPr>
            <w:tcW w:w="1427" w:type="dxa"/>
            <w:vAlign w:val="center"/>
          </w:tcPr>
          <w:p w14:paraId="72063D98">
            <w:pPr>
              <w:spacing w:line="400" w:lineRule="exact"/>
              <w:jc w:val="center"/>
              <w:rPr>
                <w:rFonts w:ascii="宋体"/>
                <w:sz w:val="18"/>
                <w:szCs w:val="18"/>
              </w:rPr>
            </w:pPr>
            <w:r>
              <w:rPr>
                <w:rFonts w:ascii="宋体" w:hAnsi="宋体"/>
                <w:sz w:val="18"/>
                <w:szCs w:val="18"/>
              </w:rPr>
              <w:t>2017</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2</w:t>
            </w:r>
            <w:r>
              <w:rPr>
                <w:rFonts w:hint="eastAsia" w:ascii="宋体" w:hAnsi="宋体"/>
                <w:sz w:val="18"/>
                <w:szCs w:val="18"/>
              </w:rPr>
              <w:t>日中华人民共和国主席令第七十六号公布</w:t>
            </w:r>
          </w:p>
        </w:tc>
      </w:tr>
    </w:tbl>
    <w:p w14:paraId="23014EE7"/>
    <w:p w14:paraId="709EBE7A"/>
    <w:p w14:paraId="1C681AD9"/>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586"/>
        <w:gridCol w:w="2982"/>
        <w:gridCol w:w="2779"/>
        <w:gridCol w:w="1427"/>
      </w:tblGrid>
      <w:tr w14:paraId="7B69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746C1B2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EF90D7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4DA4AE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A71AB8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586" w:type="dxa"/>
            <w:vAlign w:val="center"/>
          </w:tcPr>
          <w:p w14:paraId="4345C09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2982" w:type="dxa"/>
            <w:vAlign w:val="center"/>
          </w:tcPr>
          <w:p w14:paraId="498C8E9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792A01A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629404A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0C7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5" w:hRule="atLeast"/>
        </w:trPr>
        <w:tc>
          <w:tcPr>
            <w:tcW w:w="807" w:type="dxa"/>
            <w:vAlign w:val="center"/>
          </w:tcPr>
          <w:p w14:paraId="34F19B7D">
            <w:pPr>
              <w:spacing w:line="40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232</w:t>
            </w:r>
          </w:p>
        </w:tc>
        <w:tc>
          <w:tcPr>
            <w:tcW w:w="1256" w:type="dxa"/>
            <w:vAlign w:val="center"/>
          </w:tcPr>
          <w:p w14:paraId="550005A1">
            <w:pPr>
              <w:spacing w:line="400" w:lineRule="exact"/>
              <w:jc w:val="center"/>
              <w:rPr>
                <w:rFonts w:ascii="宋体"/>
                <w:color w:val="000000"/>
                <w:sz w:val="18"/>
                <w:szCs w:val="18"/>
              </w:rPr>
            </w:pPr>
            <w:r>
              <w:rPr>
                <w:rFonts w:hint="eastAsia" w:ascii="宋体" w:hAnsi="宋体"/>
                <w:color w:val="000000"/>
                <w:sz w:val="18"/>
                <w:szCs w:val="18"/>
              </w:rPr>
              <w:t>行政征收</w:t>
            </w:r>
          </w:p>
        </w:tc>
        <w:tc>
          <w:tcPr>
            <w:tcW w:w="1263" w:type="dxa"/>
            <w:vAlign w:val="center"/>
          </w:tcPr>
          <w:p w14:paraId="789A8B3A">
            <w:pPr>
              <w:tabs>
                <w:tab w:val="left" w:pos="7937"/>
              </w:tabs>
              <w:spacing w:line="280" w:lineRule="exact"/>
              <w:rPr>
                <w:rFonts w:ascii="宋体"/>
                <w:color w:val="000000"/>
                <w:sz w:val="18"/>
                <w:szCs w:val="18"/>
              </w:rPr>
            </w:pPr>
            <w:r>
              <w:rPr>
                <w:rFonts w:hint="eastAsia" w:ascii="宋体" w:hAnsi="宋体"/>
                <w:color w:val="000000"/>
                <w:sz w:val="18"/>
                <w:szCs w:val="18"/>
              </w:rPr>
              <w:t>对城市垃圾处理费的征收</w:t>
            </w:r>
          </w:p>
        </w:tc>
        <w:tc>
          <w:tcPr>
            <w:tcW w:w="1255" w:type="dxa"/>
            <w:vAlign w:val="center"/>
          </w:tcPr>
          <w:p w14:paraId="051AF281">
            <w:pPr>
              <w:jc w:val="center"/>
              <w:rPr>
                <w:rFonts w:ascii="宋体" w:cs="宋体"/>
                <w:color w:val="000000"/>
                <w:sz w:val="18"/>
                <w:szCs w:val="18"/>
              </w:rPr>
            </w:pPr>
            <w:r>
              <w:rPr>
                <w:rFonts w:hint="eastAsia" w:ascii="宋体" w:hAnsi="宋体"/>
                <w:color w:val="000000"/>
                <w:sz w:val="18"/>
                <w:szCs w:val="18"/>
              </w:rPr>
              <w:t>滦州市城市管理综合行政执法局</w:t>
            </w:r>
          </w:p>
          <w:p w14:paraId="0FA25241">
            <w:pPr>
              <w:tabs>
                <w:tab w:val="left" w:pos="7937"/>
              </w:tabs>
              <w:spacing w:line="280" w:lineRule="exact"/>
              <w:rPr>
                <w:rFonts w:ascii="宋体"/>
                <w:color w:val="000000"/>
                <w:sz w:val="18"/>
                <w:szCs w:val="18"/>
              </w:rPr>
            </w:pPr>
          </w:p>
        </w:tc>
        <w:tc>
          <w:tcPr>
            <w:tcW w:w="3586" w:type="dxa"/>
            <w:vAlign w:val="center"/>
          </w:tcPr>
          <w:p w14:paraId="13F51455">
            <w:pPr>
              <w:tabs>
                <w:tab w:val="left" w:pos="7937"/>
              </w:tabs>
              <w:spacing w:line="260" w:lineRule="exact"/>
              <w:rPr>
                <w:rFonts w:ascii="宋体"/>
                <w:color w:val="000000"/>
                <w:sz w:val="18"/>
                <w:szCs w:val="18"/>
              </w:rPr>
            </w:pPr>
            <w:r>
              <w:rPr>
                <w:rFonts w:hint="eastAsia" w:ascii="宋体" w:hAnsi="宋体"/>
                <w:color w:val="000000"/>
                <w:sz w:val="18"/>
                <w:szCs w:val="18"/>
              </w:rPr>
              <w:t>《城市生活垃圾管理办法》第四条产生城市生活垃圾的单位和个人，应当按照城市人民政府确定的生活垃圾处理费收费标准和有关规定缴纳城市生活垃圾处理费。</w:t>
            </w:r>
          </w:p>
          <w:p w14:paraId="5E32007D">
            <w:pPr>
              <w:tabs>
                <w:tab w:val="left" w:pos="7937"/>
              </w:tabs>
              <w:spacing w:line="260" w:lineRule="exact"/>
              <w:rPr>
                <w:rFonts w:ascii="宋体"/>
                <w:color w:val="000000"/>
                <w:sz w:val="18"/>
                <w:szCs w:val="18"/>
              </w:rPr>
            </w:pPr>
            <w:r>
              <w:rPr>
                <w:rFonts w:hint="eastAsia" w:ascii="宋体" w:hAnsi="宋体"/>
                <w:color w:val="000000"/>
                <w:sz w:val="18"/>
                <w:szCs w:val="18"/>
              </w:rPr>
              <w:t>城市生活垃圾处理费应当专项用于城市生活垃圾收集、运输和处置，严禁挪作他用。《城市建筑垃圾管理规定》第十六条：建筑垃圾处置实行收费制度，收费标准依据国家有关规定执行。；《河北省城市生活垃圾处理费管理办法》第三条</w:t>
            </w:r>
            <w:r>
              <w:rPr>
                <w:rFonts w:ascii="宋体" w:hAnsi="宋体"/>
                <w:color w:val="000000"/>
                <w:sz w:val="18"/>
                <w:szCs w:val="18"/>
              </w:rPr>
              <w:t xml:space="preserve"> </w:t>
            </w:r>
            <w:r>
              <w:rPr>
                <w:rFonts w:hint="eastAsia" w:ascii="宋体" w:hAnsi="宋体"/>
                <w:color w:val="000000"/>
                <w:sz w:val="18"/>
                <w:szCs w:val="18"/>
              </w:rPr>
              <w:t>本办法所称城市生活垃圾，是指城市人口在日常生活中产生或者为城市日常生活提供服务活动产生的固体废物，以及法律、行政法规规定，视为城市生活垃圾的固体废物（包括建筑垃圾和渣土，不包括工业固体废弃物和危险废物）；城市生活垃圾处理费，是指生活垃圾收集、运输、无害化处理过程中发生的费用。</w:t>
            </w:r>
          </w:p>
          <w:p w14:paraId="3D745A4B">
            <w:pPr>
              <w:tabs>
                <w:tab w:val="left" w:pos="7937"/>
              </w:tabs>
              <w:spacing w:line="260" w:lineRule="exact"/>
              <w:rPr>
                <w:rFonts w:ascii="宋体"/>
                <w:color w:val="000000"/>
                <w:sz w:val="18"/>
                <w:szCs w:val="18"/>
              </w:rPr>
            </w:pPr>
            <w:r>
              <w:rPr>
                <w:rFonts w:hint="eastAsia" w:ascii="宋体" w:hAnsi="宋体"/>
                <w:color w:val="000000"/>
                <w:sz w:val="18"/>
                <w:szCs w:val="18"/>
              </w:rPr>
              <w:t>第五条</w:t>
            </w:r>
            <w:r>
              <w:rPr>
                <w:rFonts w:ascii="宋体" w:hAnsi="宋体"/>
                <w:color w:val="000000"/>
                <w:sz w:val="18"/>
                <w:szCs w:val="18"/>
              </w:rPr>
              <w:t xml:space="preserve"> </w:t>
            </w:r>
            <w:r>
              <w:rPr>
                <w:rFonts w:hint="eastAsia" w:ascii="宋体" w:hAnsi="宋体"/>
                <w:color w:val="000000"/>
                <w:sz w:val="18"/>
                <w:szCs w:val="18"/>
              </w:rPr>
              <w:t>全面推行城市生活垃圾处理收费制度。设区的市、县城以及</w:t>
            </w:r>
            <w:r>
              <w:rPr>
                <w:rFonts w:ascii="宋体" w:hAnsi="宋体"/>
                <w:color w:val="000000"/>
                <w:sz w:val="18"/>
                <w:szCs w:val="18"/>
              </w:rPr>
              <w:t>3</w:t>
            </w:r>
            <w:r>
              <w:rPr>
                <w:rFonts w:hint="eastAsia" w:ascii="宋体" w:hAnsi="宋体"/>
                <w:color w:val="000000"/>
                <w:sz w:val="18"/>
                <w:szCs w:val="18"/>
              </w:rPr>
              <w:t>万人口以上的重点镇和独立工矿区全部开征城市生活垃圾处理费。所有产生生活垃圾的城市居民和城市暂住人员、国家机关、社会团体、企事业单位（包括交通运输工具）和个体经营者等，均应按规定缴纳生活垃圾处理费。</w:t>
            </w:r>
          </w:p>
          <w:p w14:paraId="7D702773">
            <w:pPr>
              <w:tabs>
                <w:tab w:val="left" w:pos="7937"/>
              </w:tabs>
              <w:spacing w:line="260" w:lineRule="exact"/>
              <w:rPr>
                <w:rFonts w:ascii="宋体"/>
                <w:color w:val="000000"/>
                <w:sz w:val="18"/>
                <w:szCs w:val="18"/>
              </w:rPr>
            </w:pPr>
            <w:r>
              <w:rPr>
                <w:rFonts w:hint="eastAsia" w:ascii="宋体" w:hAnsi="宋体"/>
                <w:color w:val="000000"/>
                <w:sz w:val="18"/>
                <w:szCs w:val="18"/>
              </w:rPr>
              <w:t>享受城市居民最低生活保障及其他特殊困难群体、经有关部门批准的停产半停产企业在停产期间、学校在寒暑假期间，予以免交。</w:t>
            </w:r>
          </w:p>
          <w:p w14:paraId="789F9008">
            <w:pPr>
              <w:tabs>
                <w:tab w:val="left" w:pos="7937"/>
              </w:tabs>
              <w:spacing w:line="280" w:lineRule="exact"/>
              <w:rPr>
                <w:rFonts w:ascii="宋体"/>
                <w:color w:val="000000"/>
                <w:sz w:val="18"/>
                <w:szCs w:val="18"/>
              </w:rPr>
            </w:pPr>
            <w:r>
              <w:rPr>
                <w:rFonts w:hint="eastAsia" w:ascii="宋体" w:hAnsi="宋体"/>
                <w:color w:val="000000"/>
                <w:sz w:val="18"/>
                <w:szCs w:val="18"/>
              </w:rPr>
              <w:t>《唐山市城市生活垃圾处理费征收管理暂行办法》；《滦县人民政府办公室关于规范垃圾处理费征收工作的通知》；《滦县城市生活垃圾处理费征收管理办法》</w:t>
            </w:r>
          </w:p>
        </w:tc>
        <w:tc>
          <w:tcPr>
            <w:tcW w:w="2982" w:type="dxa"/>
            <w:vAlign w:val="center"/>
          </w:tcPr>
          <w:p w14:paraId="3824EF21">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、受理责任</w:t>
            </w:r>
            <w:r>
              <w:rPr>
                <w:rFonts w:ascii="宋体" w:hAnsi="宋体"/>
                <w:color w:val="000000"/>
                <w:sz w:val="18"/>
                <w:szCs w:val="18"/>
              </w:rPr>
              <w:t>:</w:t>
            </w:r>
            <w:r>
              <w:rPr>
                <w:rFonts w:hint="eastAsia" w:ascii="宋体" w:hAnsi="宋体"/>
                <w:color w:val="000000"/>
                <w:sz w:val="18"/>
                <w:szCs w:val="18"/>
              </w:rPr>
              <w:t>公示告知城市垃圾处理费征收金额计算方式、征收方式（按年征收）、免缴、减缴条件、需要提交的全部材料目录以及其他应当公示的内容，并按申请人的要求进行相关解释说明。</w:t>
            </w:r>
          </w:p>
          <w:p w14:paraId="2D4A8170">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、审核责任</w:t>
            </w:r>
            <w:r>
              <w:rPr>
                <w:rFonts w:ascii="宋体" w:hAnsi="宋体"/>
                <w:color w:val="000000"/>
                <w:sz w:val="18"/>
                <w:szCs w:val="18"/>
              </w:rPr>
              <w:t>:</w:t>
            </w:r>
            <w:r>
              <w:rPr>
                <w:rFonts w:hint="eastAsia" w:ascii="宋体" w:hAnsi="宋体"/>
                <w:color w:val="000000"/>
                <w:sz w:val="18"/>
                <w:szCs w:val="18"/>
              </w:rPr>
              <w:t>审核城市垃圾处理费相关材料，组织人员实地核查。审查免缴、减缴的理由、期限和减缴幅度及金额等。</w:t>
            </w:r>
          </w:p>
          <w:p w14:paraId="4C667DFC">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、决定责任</w:t>
            </w:r>
            <w:r>
              <w:rPr>
                <w:rFonts w:ascii="宋体" w:hAnsi="宋体"/>
                <w:color w:val="000000"/>
                <w:sz w:val="18"/>
                <w:szCs w:val="18"/>
              </w:rPr>
              <w:t>:</w:t>
            </w:r>
            <w:r>
              <w:rPr>
                <w:rFonts w:hint="eastAsia" w:ascii="宋体" w:hAnsi="宋体"/>
                <w:color w:val="000000"/>
                <w:sz w:val="18"/>
                <w:szCs w:val="18"/>
              </w:rPr>
              <w:t>做出决定，开具河北省非税收入一般缴款书（电子）；会同财政部门审批决定免缴、减缴，办理退费或冲减手续。</w:t>
            </w:r>
          </w:p>
          <w:p w14:paraId="3A874CE8">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、事后监管责任</w:t>
            </w:r>
            <w:r>
              <w:rPr>
                <w:rFonts w:ascii="宋体" w:hAnsi="宋体"/>
                <w:color w:val="000000"/>
                <w:sz w:val="18"/>
                <w:szCs w:val="18"/>
              </w:rPr>
              <w:t>:</w:t>
            </w:r>
            <w:r>
              <w:rPr>
                <w:rFonts w:hint="eastAsia" w:ascii="宋体" w:hAnsi="宋体"/>
                <w:color w:val="000000"/>
                <w:sz w:val="18"/>
                <w:szCs w:val="18"/>
              </w:rPr>
              <w:t>加强对产生城市生活垃圾的单位和个人履行缴费义务的日常监管。</w:t>
            </w:r>
          </w:p>
          <w:p w14:paraId="2C295942">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、其他法律法规规章文件规定应履行的责任。</w:t>
            </w:r>
          </w:p>
        </w:tc>
        <w:tc>
          <w:tcPr>
            <w:tcW w:w="2779" w:type="dxa"/>
            <w:vAlign w:val="center"/>
          </w:tcPr>
          <w:p w14:paraId="0F18AFFC">
            <w:pPr>
              <w:tabs>
                <w:tab w:val="left" w:pos="7937"/>
              </w:tabs>
              <w:spacing w:line="250" w:lineRule="exact"/>
              <w:jc w:val="lef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68661C9">
            <w:pPr>
              <w:tabs>
                <w:tab w:val="left" w:pos="7937"/>
              </w:tabs>
              <w:spacing w:line="250" w:lineRule="exact"/>
              <w:jc w:val="lef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、对依法应当征收城市垃圾处理费的未受理、未征收的；</w:t>
            </w:r>
          </w:p>
          <w:p w14:paraId="13364259">
            <w:pPr>
              <w:tabs>
                <w:tab w:val="left" w:pos="7937"/>
              </w:tabs>
              <w:spacing w:line="250" w:lineRule="exact"/>
              <w:jc w:val="lef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、无合法依据实施城市垃圾处理费征收的；</w:t>
            </w:r>
            <w:r>
              <w:rPr>
                <w:rFonts w:ascii="宋体" w:hAnsi="宋体"/>
                <w:color w:val="000000"/>
                <w:sz w:val="18"/>
                <w:szCs w:val="18"/>
              </w:rPr>
              <w:t xml:space="preserve"> </w:t>
            </w:r>
          </w:p>
          <w:p w14:paraId="727C5B8E">
            <w:pPr>
              <w:tabs>
                <w:tab w:val="left" w:pos="7937"/>
              </w:tabs>
              <w:spacing w:line="250" w:lineRule="exact"/>
              <w:jc w:val="lef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、未严格依法征收城市垃圾处理费，对国家垃圾处理财产权益造成损失的；</w:t>
            </w:r>
          </w:p>
          <w:p w14:paraId="6BA9DF41">
            <w:pPr>
              <w:tabs>
                <w:tab w:val="left" w:pos="7937"/>
              </w:tabs>
              <w:spacing w:line="250" w:lineRule="exact"/>
              <w:jc w:val="lef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、未按法定范围、程序、权限或时限实施征收的；</w:t>
            </w:r>
            <w:r>
              <w:rPr>
                <w:rFonts w:ascii="宋体" w:hAnsi="宋体"/>
                <w:color w:val="000000"/>
                <w:sz w:val="18"/>
                <w:szCs w:val="18"/>
              </w:rPr>
              <w:t xml:space="preserve"> </w:t>
            </w:r>
          </w:p>
          <w:p w14:paraId="2BFB8048">
            <w:pPr>
              <w:tabs>
                <w:tab w:val="left" w:pos="7937"/>
              </w:tabs>
              <w:spacing w:line="250" w:lineRule="exact"/>
              <w:jc w:val="lef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、擅自免征、减征城市垃圾处理费的；</w:t>
            </w:r>
          </w:p>
          <w:p w14:paraId="4EB82EB6">
            <w:pPr>
              <w:tabs>
                <w:tab w:val="left" w:pos="7937"/>
              </w:tabs>
              <w:spacing w:line="250" w:lineRule="exact"/>
              <w:jc w:val="lef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、未使用规定票据或伪造、涂改票据的；</w:t>
            </w:r>
          </w:p>
          <w:p w14:paraId="1ADFFC8C">
            <w:pPr>
              <w:tabs>
                <w:tab w:val="left" w:pos="7937"/>
              </w:tabs>
              <w:spacing w:line="250" w:lineRule="exact"/>
              <w:jc w:val="lef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、在城市垃圾处理费征收工作中玩忽职守、滥用职权的；</w:t>
            </w:r>
          </w:p>
          <w:p w14:paraId="54DDEC87">
            <w:pPr>
              <w:tabs>
                <w:tab w:val="left" w:pos="7937"/>
              </w:tabs>
              <w:spacing w:line="250" w:lineRule="exact"/>
              <w:jc w:val="lef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、在城市垃圾处理费征收过程中发生腐败行为的；</w:t>
            </w:r>
          </w:p>
          <w:p w14:paraId="21390670">
            <w:pPr>
              <w:tabs>
                <w:tab w:val="left" w:pos="7937"/>
              </w:tabs>
              <w:spacing w:line="250" w:lineRule="exact"/>
              <w:jc w:val="left"/>
              <w:rPr>
                <w:rFonts w:hint="eastAsia" w:ascii="宋体" w:hAnsi="宋体"/>
                <w:color w:val="000000"/>
                <w:sz w:val="18"/>
                <w:szCs w:val="18"/>
              </w:rPr>
            </w:pPr>
            <w:r>
              <w:rPr>
                <w:rFonts w:ascii="宋体" w:hAnsi="宋体"/>
                <w:color w:val="000000"/>
                <w:sz w:val="18"/>
                <w:szCs w:val="18"/>
              </w:rPr>
              <w:t>9</w:t>
            </w:r>
            <w:r>
              <w:rPr>
                <w:rFonts w:hint="eastAsia" w:ascii="宋体" w:hAnsi="宋体"/>
                <w:color w:val="000000"/>
                <w:sz w:val="18"/>
                <w:szCs w:val="18"/>
              </w:rPr>
              <w:t>、拖欠、截留、坐支、私分或违反规定擅自开支城市垃圾处理费的；</w:t>
            </w:r>
          </w:p>
          <w:p w14:paraId="7FBBE125">
            <w:pPr>
              <w:tabs>
                <w:tab w:val="left" w:pos="7937"/>
              </w:tabs>
              <w:spacing w:line="250" w:lineRule="exact"/>
              <w:jc w:val="left"/>
              <w:rPr>
                <w:rFonts w:ascii="宋体"/>
                <w:color w:val="000000"/>
                <w:sz w:val="18"/>
                <w:szCs w:val="18"/>
              </w:rPr>
            </w:pPr>
            <w:r>
              <w:rPr>
                <w:rFonts w:hint="eastAsia" w:ascii="宋体" w:hAnsi="宋体"/>
                <w:color w:val="000000"/>
                <w:sz w:val="18"/>
                <w:szCs w:val="18"/>
              </w:rPr>
              <w:t>10、其他违反法律法规规章文件规定的行为。</w:t>
            </w:r>
          </w:p>
        </w:tc>
        <w:tc>
          <w:tcPr>
            <w:tcW w:w="1427" w:type="dxa"/>
            <w:vAlign w:val="center"/>
          </w:tcPr>
          <w:p w14:paraId="023EAA05">
            <w:pPr>
              <w:spacing w:line="400" w:lineRule="exact"/>
              <w:jc w:val="center"/>
              <w:rPr>
                <w:rFonts w:ascii="宋体"/>
                <w:sz w:val="18"/>
                <w:szCs w:val="18"/>
              </w:rPr>
            </w:pPr>
          </w:p>
        </w:tc>
      </w:tr>
    </w:tbl>
    <w:p w14:paraId="54D90A26"/>
    <w:p w14:paraId="629CC19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825"/>
        <w:gridCol w:w="930"/>
        <w:gridCol w:w="1200"/>
        <w:gridCol w:w="7560"/>
        <w:gridCol w:w="1245"/>
        <w:gridCol w:w="2115"/>
        <w:gridCol w:w="708"/>
      </w:tblGrid>
      <w:tr w14:paraId="594C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72" w:type="dxa"/>
            <w:vAlign w:val="center"/>
          </w:tcPr>
          <w:p w14:paraId="5D868B2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825" w:type="dxa"/>
            <w:vAlign w:val="center"/>
          </w:tcPr>
          <w:p w14:paraId="6B14BB3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w:t>
            </w:r>
          </w:p>
          <w:p w14:paraId="42861DA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类型</w:t>
            </w:r>
          </w:p>
        </w:tc>
        <w:tc>
          <w:tcPr>
            <w:tcW w:w="930" w:type="dxa"/>
            <w:vAlign w:val="center"/>
          </w:tcPr>
          <w:p w14:paraId="4740AFF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w:t>
            </w:r>
          </w:p>
          <w:p w14:paraId="4B98BD7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事项</w:t>
            </w:r>
          </w:p>
        </w:tc>
        <w:tc>
          <w:tcPr>
            <w:tcW w:w="1200" w:type="dxa"/>
            <w:vAlign w:val="center"/>
          </w:tcPr>
          <w:p w14:paraId="1C3B9A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7560" w:type="dxa"/>
            <w:vAlign w:val="center"/>
          </w:tcPr>
          <w:p w14:paraId="0FA5BF2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1245" w:type="dxa"/>
            <w:vAlign w:val="center"/>
          </w:tcPr>
          <w:p w14:paraId="015DC4E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115" w:type="dxa"/>
            <w:vAlign w:val="center"/>
          </w:tcPr>
          <w:p w14:paraId="5AAF5D7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708" w:type="dxa"/>
            <w:vAlign w:val="center"/>
          </w:tcPr>
          <w:p w14:paraId="29FBFBB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62E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5" w:hRule="atLeast"/>
        </w:trPr>
        <w:tc>
          <w:tcPr>
            <w:tcW w:w="772" w:type="dxa"/>
            <w:vAlign w:val="center"/>
          </w:tcPr>
          <w:p w14:paraId="682BA605">
            <w:pPr>
              <w:spacing w:line="40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233</w:t>
            </w:r>
          </w:p>
        </w:tc>
        <w:tc>
          <w:tcPr>
            <w:tcW w:w="825" w:type="dxa"/>
            <w:vAlign w:val="center"/>
          </w:tcPr>
          <w:p w14:paraId="06B0FE28">
            <w:pPr>
              <w:spacing w:line="400" w:lineRule="exact"/>
              <w:jc w:val="center"/>
              <w:rPr>
                <w:rFonts w:ascii="宋体"/>
                <w:color w:val="000000"/>
                <w:sz w:val="18"/>
                <w:szCs w:val="18"/>
              </w:rPr>
            </w:pPr>
            <w:r>
              <w:rPr>
                <w:rFonts w:hint="eastAsia" w:ascii="宋体" w:hAnsi="宋体"/>
                <w:color w:val="000000"/>
                <w:sz w:val="18"/>
                <w:szCs w:val="18"/>
              </w:rPr>
              <w:t>行政征收</w:t>
            </w:r>
          </w:p>
        </w:tc>
        <w:tc>
          <w:tcPr>
            <w:tcW w:w="930" w:type="dxa"/>
            <w:vAlign w:val="center"/>
          </w:tcPr>
          <w:p w14:paraId="68BC4780">
            <w:pPr>
              <w:tabs>
                <w:tab w:val="left" w:pos="7937"/>
              </w:tabs>
              <w:spacing w:line="280" w:lineRule="exact"/>
              <w:rPr>
                <w:rFonts w:ascii="宋体"/>
                <w:color w:val="000000"/>
                <w:sz w:val="18"/>
                <w:szCs w:val="18"/>
              </w:rPr>
            </w:pPr>
            <w:r>
              <w:rPr>
                <w:rFonts w:hint="eastAsia" w:ascii="宋体" w:hAnsi="宋体"/>
                <w:color w:val="000000"/>
                <w:sz w:val="18"/>
                <w:szCs w:val="18"/>
              </w:rPr>
              <w:t>对市道路占用挖掘修复费的征收</w:t>
            </w:r>
          </w:p>
        </w:tc>
        <w:tc>
          <w:tcPr>
            <w:tcW w:w="1200" w:type="dxa"/>
            <w:vAlign w:val="center"/>
          </w:tcPr>
          <w:p w14:paraId="0AE06230">
            <w:pPr>
              <w:jc w:val="center"/>
              <w:rPr>
                <w:rFonts w:ascii="宋体" w:cs="宋体"/>
                <w:color w:val="000000"/>
                <w:sz w:val="18"/>
                <w:szCs w:val="18"/>
              </w:rPr>
            </w:pPr>
            <w:r>
              <w:rPr>
                <w:rFonts w:hint="eastAsia" w:ascii="宋体" w:hAnsi="宋体"/>
                <w:color w:val="000000"/>
                <w:sz w:val="18"/>
                <w:szCs w:val="18"/>
              </w:rPr>
              <w:t>滦州市城市管理综合行政执法局</w:t>
            </w:r>
          </w:p>
          <w:p w14:paraId="2BE51AC4">
            <w:pPr>
              <w:tabs>
                <w:tab w:val="left" w:pos="7937"/>
              </w:tabs>
              <w:spacing w:line="280" w:lineRule="exact"/>
              <w:rPr>
                <w:rFonts w:ascii="宋体"/>
                <w:color w:val="000000"/>
                <w:sz w:val="18"/>
                <w:szCs w:val="18"/>
              </w:rPr>
            </w:pPr>
          </w:p>
        </w:tc>
        <w:tc>
          <w:tcPr>
            <w:tcW w:w="7560" w:type="dxa"/>
            <w:vAlign w:val="center"/>
          </w:tcPr>
          <w:p w14:paraId="642F919E">
            <w:pPr>
              <w:tabs>
                <w:tab w:val="left" w:pos="7937"/>
              </w:tabs>
              <w:spacing w:line="260" w:lineRule="exact"/>
              <w:rPr>
                <w:rFonts w:ascii="宋体"/>
                <w:color w:val="000000"/>
                <w:sz w:val="18"/>
                <w:szCs w:val="18"/>
              </w:rPr>
            </w:pPr>
            <w:r>
              <w:rPr>
                <w:rFonts w:hint="eastAsia" w:ascii="宋体" w:hAnsi="宋体"/>
                <w:color w:val="000000"/>
                <w:sz w:val="18"/>
                <w:szCs w:val="18"/>
              </w:rPr>
              <w:t>《城市道路管理条例》第三十七条“占用或者挖掘由市政工程行政主管掘修复费。</w:t>
            </w:r>
            <w:r>
              <w:rPr>
                <w:rFonts w:hint="eastAsia" w:ascii="Arial" w:hAnsi="Arial" w:cs="Arial"/>
                <w:color w:val="000000"/>
                <w:sz w:val="18"/>
                <w:szCs w:val="18"/>
                <w:shd w:val="clear" w:color="auto" w:fill="FFFFFF"/>
              </w:rPr>
              <w:t>城市道路占用费的收费</w:t>
            </w:r>
            <w:r>
              <w:rPr>
                <w:rFonts w:hint="eastAsia" w:ascii="宋体" w:hAnsi="宋体"/>
                <w:color w:val="000000"/>
                <w:sz w:val="18"/>
                <w:szCs w:val="18"/>
              </w:rPr>
              <w:t>部门管理的城市道路的，应当向市政工程行政主管部门交纳城市道路占用费或者城市道路挖</w:t>
            </w:r>
            <w:r>
              <w:rPr>
                <w:rFonts w:hint="eastAsia" w:ascii="Arial" w:hAnsi="Arial" w:cs="Arial"/>
                <w:color w:val="000000"/>
                <w:sz w:val="18"/>
                <w:szCs w:val="18"/>
                <w:shd w:val="clear" w:color="auto" w:fill="FFFFFF"/>
              </w:rPr>
              <w:t>标准，由</w:t>
            </w:r>
            <w:r>
              <w:rPr>
                <w:rFonts w:hint="eastAsia" w:ascii="宋体" w:hAnsi="宋体"/>
                <w:color w:val="000000"/>
                <w:sz w:val="18"/>
                <w:szCs w:val="18"/>
              </w:rPr>
              <w:t>省、自治区人民政府的建设行政主管部门、直辖市人民政府的市政工程行政主管部门拟订，报同级财政、物价主管部门核定</w:t>
            </w:r>
            <w:r>
              <w:rPr>
                <w:rFonts w:ascii="宋体" w:hAnsi="宋体"/>
                <w:color w:val="000000"/>
                <w:sz w:val="18"/>
                <w:szCs w:val="18"/>
              </w:rPr>
              <w:t>;</w:t>
            </w:r>
            <w:r>
              <w:rPr>
                <w:rFonts w:hint="eastAsia" w:ascii="宋体" w:hAnsi="宋体"/>
                <w:color w:val="000000"/>
                <w:sz w:val="18"/>
                <w:szCs w:val="18"/>
              </w:rPr>
              <w:t>城市道路挖掘修复费的收费标准，由省、自治区人民政府的建设行政主管部门、直辖市人民政府的市政工程行政主管部门制定，报同级财政、物价主管部门备案。”第三十三条</w:t>
            </w:r>
            <w:r>
              <w:rPr>
                <w:rFonts w:ascii="宋体" w:hAnsi="宋体"/>
                <w:color w:val="000000"/>
                <w:sz w:val="18"/>
                <w:szCs w:val="18"/>
              </w:rPr>
              <w:t xml:space="preserve"> </w:t>
            </w:r>
            <w:r>
              <w:rPr>
                <w:rFonts w:hint="eastAsia" w:ascii="宋体" w:hAnsi="宋体"/>
                <w:color w:val="000000"/>
                <w:sz w:val="18"/>
                <w:szCs w:val="18"/>
              </w:rPr>
              <w:t>因工程建设需要挖掘城市道路的，应当提交城市规划部门批准签发的文件和有关设计文件，经市政工程行政主管部门和公安交通管理部门批准，方可按照规定挖掘。新建、扩建、改建的城市道路交付使用后</w:t>
            </w:r>
            <w:r>
              <w:rPr>
                <w:rFonts w:ascii="宋体" w:hAnsi="宋体"/>
                <w:color w:val="000000"/>
                <w:sz w:val="18"/>
                <w:szCs w:val="18"/>
              </w:rPr>
              <w:t>5</w:t>
            </w:r>
            <w:r>
              <w:rPr>
                <w:rFonts w:hint="eastAsia" w:ascii="宋体" w:hAnsi="宋体"/>
                <w:color w:val="000000"/>
                <w:sz w:val="18"/>
                <w:szCs w:val="18"/>
              </w:rPr>
              <w:t>年内、大修的城市道路竣工后</w:t>
            </w:r>
            <w:r>
              <w:rPr>
                <w:rFonts w:ascii="宋体" w:hAnsi="宋体"/>
                <w:color w:val="000000"/>
                <w:sz w:val="18"/>
                <w:szCs w:val="18"/>
              </w:rPr>
              <w:t>3</w:t>
            </w:r>
            <w:r>
              <w:rPr>
                <w:rFonts w:hint="eastAsia" w:ascii="宋体" w:hAnsi="宋体"/>
                <w:color w:val="000000"/>
                <w:sz w:val="18"/>
                <w:szCs w:val="18"/>
              </w:rPr>
              <w:t>年内不得挖掘；因特殊情况需要挖掘的，须经县级以上城市人民政府批准。</w:t>
            </w:r>
          </w:p>
          <w:p w14:paraId="402A8E63">
            <w:pPr>
              <w:tabs>
                <w:tab w:val="left" w:pos="7937"/>
              </w:tabs>
              <w:spacing w:line="260" w:lineRule="exact"/>
              <w:rPr>
                <w:rFonts w:ascii="宋体"/>
                <w:color w:val="000000"/>
                <w:sz w:val="18"/>
                <w:szCs w:val="18"/>
              </w:rPr>
            </w:pPr>
            <w:r>
              <w:rPr>
                <w:rFonts w:hint="eastAsia" w:ascii="宋体" w:hAnsi="宋体"/>
                <w:color w:val="000000"/>
                <w:sz w:val="18"/>
                <w:szCs w:val="18"/>
              </w:rPr>
              <w:t>《城市道路占用挖掘收费管理办法》</w:t>
            </w:r>
          </w:p>
          <w:p w14:paraId="4989632A">
            <w:pPr>
              <w:tabs>
                <w:tab w:val="left" w:pos="7937"/>
              </w:tabs>
              <w:spacing w:line="280" w:lineRule="exact"/>
              <w:rPr>
                <w:rFonts w:ascii="宋体"/>
                <w:color w:val="000000"/>
                <w:sz w:val="18"/>
                <w:szCs w:val="18"/>
              </w:rPr>
            </w:pPr>
            <w:r>
              <w:rPr>
                <w:rFonts w:hint="eastAsia"/>
                <w:color w:val="000000"/>
                <w:sz w:val="18"/>
                <w:szCs w:val="18"/>
                <w:shd w:val="clear" w:color="auto" w:fill="FFFFFF"/>
              </w:rPr>
              <w:t>为</w:t>
            </w:r>
            <w:r>
              <w:rPr>
                <w:rFonts w:hint="eastAsia" w:ascii="宋体" w:hAnsi="宋体"/>
                <w:color w:val="000000"/>
                <w:sz w:val="18"/>
                <w:szCs w:val="18"/>
              </w:rPr>
              <w:t>了加强城市道路的管理，严格控制占用挖掘道路行为，保障城市道路的安全畅通和市容环境整洁，加强全国城市道路占用挖掘收费管理，根据国家有关规定，制定《城市道路占用挖掘收费管理办法》，现印发给你们，请认真贯彻执行。城市道路占用挖掘收费管理办法第一条为了加强城市道路（以下简称道路）占用挖掘收费管理，根据有关规定，制定本办法。第二条本办法所称城市道路是指城市规划区内的道路（含道路用地）。凡在城市规划区内占用挖掘道路的单位和个人，必须遵守本办法。第三条县级以上地方人民政府城市建设行政主管部门或市政工程行政主管部门（以下简称市政部门）是道路路政的主管机关，负责道路占用挖掘收费管理工作。第四条因特殊需要必须临时占用道路兴建各种建筑物、构筑物、基建施工、堆物堆料、停放车辆、搭建棚亭、摆设摊点、设置广告标志或其他临时占道的单位和个人，必须交纳占道费。因施工、抢修地下管线或其他情况需要挖掘道路的单位和个人，必须交纳道路挖掘修复费。市政工程施工和养护维修作业、企业厂区内自用道路不属于本办法收费范围。第五条占道费的收费标准按所占道路的等级、占道类型（经营性、非经营性或其他占道）及使用性质等因素确定。挖掘修复费的收费标准按道路的结构、使用年限及当年材料费等因素确定。第六条占道费由城市市级市政部门统一征收，作为预算外资金管理，实行财政专户储存，所收占道费用于道路养护维修和管理，专款专用，并按规定向财政部门报送财务收支报表。第七条占道费具体收费标准由省级市政部门根据本办法提出意见报同级财政物价部门核定。挖掘修复收费标准由各省、自治区、直辖市市政部门制定，并报同级财政物价部门备案。本办法自发布之日起施行。</w:t>
            </w:r>
          </w:p>
          <w:p w14:paraId="70108AEC">
            <w:pPr>
              <w:tabs>
                <w:tab w:val="left" w:pos="7937"/>
              </w:tabs>
              <w:spacing w:line="280" w:lineRule="exact"/>
              <w:rPr>
                <w:rFonts w:ascii="宋体"/>
                <w:color w:val="000000"/>
                <w:sz w:val="18"/>
                <w:szCs w:val="18"/>
              </w:rPr>
            </w:pPr>
            <w:r>
              <w:rPr>
                <w:rFonts w:hint="eastAsia" w:ascii="宋体" w:hAnsi="宋体"/>
                <w:color w:val="000000"/>
                <w:sz w:val="18"/>
                <w:szCs w:val="18"/>
              </w:rPr>
              <w:t>《河北省城市道路挖掘修复收费标准》严格履行道路挖掘审批手续。城市建设（市政公用）行政主管部门作为城市道路的主管部门，负责办理相关行政审批工作。包括受理城市道路挖掘申请、审查挖掘和修复方案，同时负责征收相关费用、征询相关部门意见、监督挖掘和修复过程、检查验收修复质量等。任何单位和个人不准擅自挖掘城市道路。</w:t>
            </w:r>
          </w:p>
        </w:tc>
        <w:tc>
          <w:tcPr>
            <w:tcW w:w="1245" w:type="dxa"/>
            <w:vAlign w:val="center"/>
          </w:tcPr>
          <w:p w14:paraId="4683B9AE">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、受理责任</w:t>
            </w:r>
            <w:r>
              <w:rPr>
                <w:rFonts w:ascii="宋体" w:hAnsi="宋体"/>
                <w:color w:val="000000"/>
                <w:sz w:val="18"/>
                <w:szCs w:val="18"/>
              </w:rPr>
              <w:t>:</w:t>
            </w:r>
            <w:r>
              <w:rPr>
                <w:rFonts w:hint="eastAsia" w:ascii="宋体" w:hAnsi="宋体"/>
                <w:color w:val="000000"/>
                <w:sz w:val="18"/>
                <w:szCs w:val="18"/>
              </w:rPr>
              <w:t>按照申请方提供的申请材料，接收受理。</w:t>
            </w:r>
          </w:p>
          <w:p w14:paraId="0B7FAB54">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、审核责任：由城管局市政站对申请方提供的申请方案进行初审。</w:t>
            </w:r>
          </w:p>
          <w:p w14:paraId="60D161A3">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、决定责任</w:t>
            </w:r>
            <w:r>
              <w:rPr>
                <w:rFonts w:ascii="宋体" w:hAnsi="宋体"/>
                <w:color w:val="000000"/>
                <w:sz w:val="18"/>
                <w:szCs w:val="18"/>
              </w:rPr>
              <w:t>:</w:t>
            </w:r>
            <w:r>
              <w:rPr>
                <w:rFonts w:hint="eastAsia" w:ascii="宋体" w:hAnsi="宋体"/>
                <w:color w:val="000000"/>
                <w:sz w:val="18"/>
                <w:szCs w:val="18"/>
              </w:rPr>
              <w:t>由城管局市政站做出审核决定，提请局班子会决定，由城管局财务部门开具城市道路占用挖掘修复费缴款书。</w:t>
            </w:r>
          </w:p>
          <w:p w14:paraId="0345FCB2">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、事后监管责任</w:t>
            </w:r>
            <w:r>
              <w:rPr>
                <w:rFonts w:ascii="宋体" w:hAnsi="宋体"/>
                <w:color w:val="000000"/>
                <w:sz w:val="18"/>
                <w:szCs w:val="18"/>
              </w:rPr>
              <w:t>:</w:t>
            </w:r>
            <w:r>
              <w:rPr>
                <w:rFonts w:hint="eastAsia" w:ascii="宋体" w:hAnsi="宋体"/>
                <w:color w:val="000000"/>
                <w:sz w:val="18"/>
                <w:szCs w:val="18"/>
              </w:rPr>
              <w:t>对申请人施工现场的日常监管，严格按照报批手续督导落实。</w:t>
            </w:r>
          </w:p>
          <w:p w14:paraId="5B4BDD8E">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、其他法律法规规章文件规定应履行的责任。</w:t>
            </w:r>
          </w:p>
        </w:tc>
        <w:tc>
          <w:tcPr>
            <w:tcW w:w="2115" w:type="dxa"/>
            <w:vAlign w:val="center"/>
          </w:tcPr>
          <w:p w14:paraId="6C24A8A0">
            <w:pPr>
              <w:tabs>
                <w:tab w:val="left" w:pos="7937"/>
              </w:tabs>
              <w:spacing w:line="250" w:lineRule="exact"/>
              <w:rPr>
                <w:rFonts w:hint="eastAsia" w:ascii="宋体" w:hAns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5FEA208B">
            <w:pPr>
              <w:tabs>
                <w:tab w:val="left" w:pos="7937"/>
              </w:tabs>
              <w:spacing w:line="25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、对依法应当征收城市道路占用挖掘修复费的未受理、未征收的；</w:t>
            </w:r>
          </w:p>
          <w:p w14:paraId="6B0020D9">
            <w:pPr>
              <w:tabs>
                <w:tab w:val="left" w:pos="7937"/>
              </w:tabs>
              <w:spacing w:line="25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、无合法依据实施城市道路占用挖掘修复费征收的；</w:t>
            </w:r>
            <w:r>
              <w:rPr>
                <w:rFonts w:ascii="宋体" w:hAnsi="宋体"/>
                <w:color w:val="000000"/>
                <w:sz w:val="18"/>
                <w:szCs w:val="18"/>
              </w:rPr>
              <w:t xml:space="preserve"> </w:t>
            </w:r>
          </w:p>
          <w:p w14:paraId="4E3ADF5D">
            <w:pPr>
              <w:tabs>
                <w:tab w:val="left" w:pos="7937"/>
              </w:tabs>
              <w:spacing w:line="25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、未严格依法征收城市道路占用挖掘费，对国家市政道路财产权益造成损失的；</w:t>
            </w:r>
          </w:p>
          <w:p w14:paraId="22B96C08">
            <w:pPr>
              <w:tabs>
                <w:tab w:val="left" w:pos="7937"/>
              </w:tabs>
              <w:spacing w:line="25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、未按法定范围、程序、权限或时限实施征收的；</w:t>
            </w:r>
            <w:r>
              <w:rPr>
                <w:rFonts w:ascii="宋体" w:hAnsi="宋体"/>
                <w:color w:val="000000"/>
                <w:sz w:val="18"/>
                <w:szCs w:val="18"/>
              </w:rPr>
              <w:t xml:space="preserve"> </w:t>
            </w:r>
          </w:p>
          <w:p w14:paraId="5B759F90">
            <w:pPr>
              <w:tabs>
                <w:tab w:val="left" w:pos="7937"/>
              </w:tabs>
              <w:spacing w:line="25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、擅自免征、减征城市道路占用挖掘修复费的；</w:t>
            </w:r>
          </w:p>
          <w:p w14:paraId="00076211">
            <w:pPr>
              <w:tabs>
                <w:tab w:val="left" w:pos="7937"/>
              </w:tabs>
              <w:spacing w:line="250" w:lineRule="exact"/>
              <w:rPr>
                <w:rFonts w:ascii="宋体"/>
                <w:color w:val="000000"/>
                <w:sz w:val="18"/>
                <w:szCs w:val="18"/>
              </w:rPr>
            </w:pPr>
            <w:r>
              <w:rPr>
                <w:rFonts w:ascii="宋体" w:hAnsi="宋体"/>
                <w:color w:val="000000"/>
                <w:sz w:val="18"/>
                <w:szCs w:val="18"/>
              </w:rPr>
              <w:t>6</w:t>
            </w:r>
            <w:r>
              <w:rPr>
                <w:rFonts w:hint="eastAsia" w:ascii="宋体" w:hAnsi="宋体"/>
                <w:color w:val="000000"/>
                <w:sz w:val="18"/>
                <w:szCs w:val="18"/>
              </w:rPr>
              <w:t>、未使用规定票据或伪造、涂改票据的；</w:t>
            </w:r>
          </w:p>
          <w:p w14:paraId="68582E94">
            <w:pPr>
              <w:tabs>
                <w:tab w:val="left" w:pos="7937"/>
              </w:tabs>
              <w:spacing w:line="250" w:lineRule="exact"/>
              <w:rPr>
                <w:rFonts w:ascii="宋体"/>
                <w:color w:val="000000"/>
                <w:sz w:val="18"/>
                <w:szCs w:val="18"/>
              </w:rPr>
            </w:pPr>
            <w:r>
              <w:rPr>
                <w:rFonts w:ascii="宋体" w:hAnsi="宋体"/>
                <w:color w:val="000000"/>
                <w:sz w:val="18"/>
                <w:szCs w:val="18"/>
              </w:rPr>
              <w:t>7</w:t>
            </w:r>
            <w:r>
              <w:rPr>
                <w:rFonts w:hint="eastAsia" w:ascii="宋体" w:hAnsi="宋体"/>
                <w:color w:val="000000"/>
                <w:sz w:val="18"/>
                <w:szCs w:val="18"/>
              </w:rPr>
              <w:t>、在城市道路占用挖掘修复费征收工作中玩忽职守、滥用职权的；</w:t>
            </w:r>
          </w:p>
          <w:p w14:paraId="44B81AAF">
            <w:pPr>
              <w:tabs>
                <w:tab w:val="left" w:pos="7937"/>
              </w:tabs>
              <w:spacing w:line="25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、在城市道路占用挖掘修复费征收过程中发生腐败行为的；</w:t>
            </w:r>
          </w:p>
          <w:p w14:paraId="0BA52CC3">
            <w:pPr>
              <w:tabs>
                <w:tab w:val="left" w:pos="7937"/>
              </w:tabs>
              <w:spacing w:line="250" w:lineRule="exact"/>
              <w:rPr>
                <w:rFonts w:hint="eastAsia" w:ascii="宋体" w:hAnsi="宋体"/>
                <w:color w:val="000000"/>
                <w:sz w:val="18"/>
                <w:szCs w:val="18"/>
              </w:rPr>
            </w:pPr>
            <w:r>
              <w:rPr>
                <w:rFonts w:ascii="宋体" w:hAnsi="宋体"/>
                <w:color w:val="000000"/>
                <w:sz w:val="18"/>
                <w:szCs w:val="18"/>
              </w:rPr>
              <w:t>9</w:t>
            </w:r>
            <w:r>
              <w:rPr>
                <w:rFonts w:hint="eastAsia" w:ascii="宋体" w:hAnsi="宋体"/>
                <w:color w:val="000000"/>
                <w:sz w:val="18"/>
                <w:szCs w:val="18"/>
              </w:rPr>
              <w:t>、拖欠、截留、坐支、私分或违反规定擅自开支城市道路占道挖掘修复费的；</w:t>
            </w:r>
          </w:p>
          <w:p w14:paraId="36B812A4">
            <w:pPr>
              <w:tabs>
                <w:tab w:val="left" w:pos="7937"/>
              </w:tabs>
              <w:spacing w:line="250" w:lineRule="exact"/>
              <w:rPr>
                <w:rFonts w:ascii="宋体"/>
                <w:color w:val="000000"/>
                <w:sz w:val="18"/>
                <w:szCs w:val="18"/>
              </w:rPr>
            </w:pPr>
            <w:r>
              <w:rPr>
                <w:rFonts w:hint="eastAsia" w:ascii="宋体" w:hAnsi="宋体"/>
                <w:color w:val="000000"/>
                <w:sz w:val="18"/>
                <w:szCs w:val="18"/>
              </w:rPr>
              <w:t>10、其他违反法律法规规章文件规定的行为。</w:t>
            </w:r>
          </w:p>
        </w:tc>
        <w:tc>
          <w:tcPr>
            <w:tcW w:w="708" w:type="dxa"/>
            <w:vAlign w:val="center"/>
          </w:tcPr>
          <w:p w14:paraId="071DA51A">
            <w:pPr>
              <w:spacing w:line="400" w:lineRule="exact"/>
              <w:jc w:val="center"/>
              <w:rPr>
                <w:rFonts w:ascii="宋体"/>
                <w:sz w:val="18"/>
                <w:szCs w:val="18"/>
              </w:rPr>
            </w:pPr>
          </w:p>
        </w:tc>
      </w:tr>
    </w:tbl>
    <w:p w14:paraId="524855FF"/>
    <w:p w14:paraId="058664B6"/>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500"/>
        <w:gridCol w:w="1305"/>
        <w:gridCol w:w="1305"/>
        <w:gridCol w:w="2490"/>
        <w:gridCol w:w="3705"/>
        <w:gridCol w:w="3015"/>
        <w:gridCol w:w="1263"/>
      </w:tblGrid>
      <w:tr w14:paraId="3FB1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72" w:type="dxa"/>
            <w:vAlign w:val="center"/>
          </w:tcPr>
          <w:p w14:paraId="008A2DB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500" w:type="dxa"/>
            <w:vAlign w:val="center"/>
          </w:tcPr>
          <w:p w14:paraId="00FE8E3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305" w:type="dxa"/>
            <w:vAlign w:val="center"/>
          </w:tcPr>
          <w:p w14:paraId="57F5AD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305" w:type="dxa"/>
            <w:vAlign w:val="center"/>
          </w:tcPr>
          <w:p w14:paraId="169C2CE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2490" w:type="dxa"/>
            <w:vAlign w:val="center"/>
          </w:tcPr>
          <w:p w14:paraId="6EF38D2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705" w:type="dxa"/>
            <w:vAlign w:val="center"/>
          </w:tcPr>
          <w:p w14:paraId="5A31F58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3015" w:type="dxa"/>
            <w:vAlign w:val="center"/>
          </w:tcPr>
          <w:p w14:paraId="55A075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263" w:type="dxa"/>
            <w:vAlign w:val="center"/>
          </w:tcPr>
          <w:p w14:paraId="4C89BC8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FED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5" w:hRule="atLeast"/>
        </w:trPr>
        <w:tc>
          <w:tcPr>
            <w:tcW w:w="772" w:type="dxa"/>
            <w:vAlign w:val="center"/>
          </w:tcPr>
          <w:p w14:paraId="333D77E1">
            <w:pPr>
              <w:spacing w:line="40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234</w:t>
            </w:r>
          </w:p>
        </w:tc>
        <w:tc>
          <w:tcPr>
            <w:tcW w:w="1500" w:type="dxa"/>
            <w:vAlign w:val="center"/>
          </w:tcPr>
          <w:p w14:paraId="6705A2E1">
            <w:pPr>
              <w:spacing w:line="400" w:lineRule="exact"/>
              <w:jc w:val="center"/>
              <w:rPr>
                <w:rFonts w:ascii="宋体"/>
                <w:color w:val="000000"/>
                <w:sz w:val="18"/>
                <w:szCs w:val="18"/>
              </w:rPr>
            </w:pPr>
            <w:r>
              <w:rPr>
                <w:rFonts w:hint="eastAsia" w:ascii="宋体" w:hAnsi="宋体"/>
                <w:color w:val="000000"/>
                <w:sz w:val="18"/>
                <w:szCs w:val="18"/>
              </w:rPr>
              <w:t>行政检查</w:t>
            </w:r>
          </w:p>
        </w:tc>
        <w:tc>
          <w:tcPr>
            <w:tcW w:w="1305" w:type="dxa"/>
            <w:vAlign w:val="center"/>
          </w:tcPr>
          <w:p w14:paraId="19902420">
            <w:pPr>
              <w:tabs>
                <w:tab w:val="left" w:pos="7937"/>
              </w:tabs>
              <w:spacing w:line="260" w:lineRule="exact"/>
              <w:rPr>
                <w:rFonts w:ascii="宋体"/>
                <w:color w:val="000000"/>
                <w:sz w:val="18"/>
                <w:szCs w:val="18"/>
              </w:rPr>
            </w:pPr>
            <w:r>
              <w:rPr>
                <w:rFonts w:hint="eastAsia" w:ascii="宋体" w:hAnsi="宋体"/>
                <w:color w:val="000000"/>
                <w:sz w:val="18"/>
                <w:szCs w:val="18"/>
              </w:rPr>
              <w:t>对城市绿化工作的检查</w:t>
            </w:r>
          </w:p>
        </w:tc>
        <w:tc>
          <w:tcPr>
            <w:tcW w:w="1305" w:type="dxa"/>
            <w:vAlign w:val="center"/>
          </w:tcPr>
          <w:p w14:paraId="73AA6BAD">
            <w:pPr>
              <w:jc w:val="center"/>
              <w:rPr>
                <w:rFonts w:ascii="宋体" w:cs="宋体"/>
                <w:color w:val="000000"/>
                <w:sz w:val="18"/>
                <w:szCs w:val="18"/>
              </w:rPr>
            </w:pPr>
            <w:r>
              <w:rPr>
                <w:rFonts w:hint="eastAsia" w:ascii="宋体" w:hAnsi="宋体"/>
                <w:color w:val="000000"/>
                <w:sz w:val="18"/>
                <w:szCs w:val="18"/>
              </w:rPr>
              <w:t>滦州市城市管理综合行政执法局</w:t>
            </w:r>
          </w:p>
          <w:p w14:paraId="3CECC784">
            <w:pPr>
              <w:tabs>
                <w:tab w:val="left" w:pos="7937"/>
              </w:tabs>
              <w:spacing w:line="260" w:lineRule="exact"/>
              <w:rPr>
                <w:rFonts w:ascii="宋体"/>
                <w:color w:val="000000"/>
                <w:sz w:val="18"/>
                <w:szCs w:val="18"/>
              </w:rPr>
            </w:pPr>
          </w:p>
        </w:tc>
        <w:tc>
          <w:tcPr>
            <w:tcW w:w="2490" w:type="dxa"/>
            <w:vAlign w:val="center"/>
          </w:tcPr>
          <w:p w14:paraId="17F457B9">
            <w:pPr>
              <w:tabs>
                <w:tab w:val="left" w:pos="7937"/>
              </w:tabs>
              <w:spacing w:line="260" w:lineRule="exact"/>
              <w:rPr>
                <w:rFonts w:ascii="宋体"/>
                <w:color w:val="000000"/>
                <w:sz w:val="18"/>
                <w:szCs w:val="18"/>
              </w:rPr>
            </w:pPr>
            <w:r>
              <w:rPr>
                <w:rFonts w:hint="eastAsia" w:ascii="宋体" w:hAnsi="宋体"/>
                <w:color w:val="000000"/>
                <w:sz w:val="18"/>
                <w:szCs w:val="18"/>
              </w:rPr>
              <w:t>《唐山市城市绿化管理条例》第二十九条：市、县</w:t>
            </w:r>
            <w:r>
              <w:rPr>
                <w:rFonts w:ascii="宋体" w:hAnsi="宋体"/>
                <w:color w:val="000000"/>
                <w:sz w:val="18"/>
                <w:szCs w:val="18"/>
              </w:rPr>
              <w:t>(</w:t>
            </w:r>
            <w:r>
              <w:rPr>
                <w:rFonts w:hint="eastAsia" w:ascii="宋体" w:hAnsi="宋体"/>
                <w:color w:val="000000"/>
                <w:sz w:val="18"/>
                <w:szCs w:val="18"/>
              </w:rPr>
              <w:t>市</w:t>
            </w:r>
            <w:r>
              <w:rPr>
                <w:rFonts w:ascii="宋体" w:hAnsi="宋体"/>
                <w:color w:val="000000"/>
                <w:sz w:val="18"/>
                <w:szCs w:val="18"/>
              </w:rPr>
              <w:t>)</w:t>
            </w:r>
            <w:r>
              <w:rPr>
                <w:rFonts w:hint="eastAsia" w:ascii="宋体" w:hAnsi="宋体"/>
                <w:color w:val="000000"/>
                <w:sz w:val="18"/>
                <w:szCs w:val="18"/>
              </w:rPr>
              <w:t>区人民政府应当加强对城市绿地系统规划、城市绿线划定以及实施情况的监督检查。</w:t>
            </w:r>
          </w:p>
          <w:p w14:paraId="036C97E6">
            <w:pPr>
              <w:tabs>
                <w:tab w:val="left" w:pos="7937"/>
              </w:tabs>
              <w:spacing w:line="260" w:lineRule="exact"/>
              <w:rPr>
                <w:rFonts w:ascii="宋体"/>
                <w:color w:val="000000"/>
                <w:sz w:val="18"/>
                <w:szCs w:val="18"/>
              </w:rPr>
            </w:pPr>
            <w:r>
              <w:rPr>
                <w:rFonts w:hint="eastAsia" w:ascii="宋体" w:hAnsi="宋体"/>
                <w:color w:val="000000"/>
                <w:sz w:val="18"/>
                <w:szCs w:val="18"/>
              </w:rPr>
              <w:t>城市绿化行政主管部门应当加强对城市绿化工作的监督检查，建立与相关部门的工作协调机制，对违反城市绿化管理规定的行为，及时制止并查处。</w:t>
            </w:r>
          </w:p>
        </w:tc>
        <w:tc>
          <w:tcPr>
            <w:tcW w:w="3705" w:type="dxa"/>
            <w:vAlign w:val="center"/>
          </w:tcPr>
          <w:p w14:paraId="47CD7254">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检查责任：对城市绿化工作的情况组织监督检查；</w:t>
            </w:r>
          </w:p>
          <w:p w14:paraId="07DB71AD">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处置责任：对监督检查发现的问题，责令限期整改、依法实施处罚；</w:t>
            </w:r>
          </w:p>
          <w:p w14:paraId="6BE4C368">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移送责任：及时予以公告，对构成违法犯罪的移交司法机关；</w:t>
            </w:r>
          </w:p>
          <w:p w14:paraId="34AA24F4">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事后管理责任：对监督检查发现的问题，整改完成后，对整改情况组织进行核查；</w:t>
            </w:r>
          </w:p>
          <w:p w14:paraId="6583AA27">
            <w:pPr>
              <w:tabs>
                <w:tab w:val="left" w:pos="7937"/>
              </w:tabs>
              <w:spacing w:line="26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其他责任：法律法规规章等规定应履行的责任。</w:t>
            </w:r>
          </w:p>
        </w:tc>
        <w:tc>
          <w:tcPr>
            <w:tcW w:w="3015" w:type="dxa"/>
            <w:vAlign w:val="center"/>
          </w:tcPr>
          <w:p w14:paraId="4A40D40D">
            <w:pPr>
              <w:tabs>
                <w:tab w:val="left" w:pos="7937"/>
              </w:tabs>
              <w:spacing w:line="25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9B3FE0A">
            <w:pPr>
              <w:tabs>
                <w:tab w:val="left" w:pos="7937"/>
              </w:tabs>
              <w:spacing w:line="25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不对城市绿化工作的情况组织监督检查；</w:t>
            </w:r>
            <w:r>
              <w:rPr>
                <w:rFonts w:ascii="宋体" w:hAnsi="宋体"/>
                <w:color w:val="000000"/>
                <w:sz w:val="18"/>
                <w:szCs w:val="18"/>
              </w:rPr>
              <w:t>2.</w:t>
            </w:r>
            <w:r>
              <w:rPr>
                <w:rFonts w:hint="eastAsia" w:ascii="宋体" w:hAnsi="宋体"/>
                <w:color w:val="000000"/>
                <w:sz w:val="18"/>
                <w:szCs w:val="18"/>
              </w:rPr>
              <w:t>对在检查中发现的问题，不责令限期整改、不依法实施处罚；</w:t>
            </w:r>
            <w:r>
              <w:rPr>
                <w:rFonts w:ascii="宋体" w:hAnsi="宋体"/>
                <w:color w:val="000000"/>
                <w:sz w:val="18"/>
                <w:szCs w:val="18"/>
              </w:rPr>
              <w:t>3.</w:t>
            </w:r>
            <w:r>
              <w:rPr>
                <w:rFonts w:hint="eastAsia" w:ascii="宋体" w:hAnsi="宋体"/>
                <w:color w:val="000000"/>
                <w:sz w:val="18"/>
                <w:szCs w:val="18"/>
              </w:rPr>
              <w:t>不及时予以公告，对构成违法犯罪的不移交司法机关；</w:t>
            </w:r>
            <w:r>
              <w:rPr>
                <w:rFonts w:ascii="宋体" w:hAnsi="宋体"/>
                <w:color w:val="000000"/>
                <w:sz w:val="18"/>
                <w:szCs w:val="18"/>
              </w:rPr>
              <w:t>4.</w:t>
            </w:r>
            <w:r>
              <w:rPr>
                <w:rFonts w:hint="eastAsia" w:ascii="宋体" w:hAnsi="宋体"/>
                <w:color w:val="000000"/>
                <w:sz w:val="18"/>
                <w:szCs w:val="18"/>
              </w:rPr>
              <w:t>对监督检查发现的问题，整改完成后，不对整改情况组织进行核查；</w:t>
            </w:r>
            <w:r>
              <w:rPr>
                <w:rFonts w:ascii="宋体" w:hAnsi="宋体"/>
                <w:color w:val="000000"/>
                <w:sz w:val="18"/>
                <w:szCs w:val="18"/>
              </w:rPr>
              <w:t>5.</w:t>
            </w:r>
            <w:r>
              <w:rPr>
                <w:rFonts w:hint="eastAsia" w:ascii="宋体" w:hAnsi="宋体"/>
                <w:color w:val="000000"/>
                <w:sz w:val="18"/>
                <w:szCs w:val="18"/>
              </w:rPr>
              <w:t>其他违反法律法规规章文件规定的行为。</w:t>
            </w:r>
          </w:p>
        </w:tc>
        <w:tc>
          <w:tcPr>
            <w:tcW w:w="1263" w:type="dxa"/>
            <w:vAlign w:val="center"/>
          </w:tcPr>
          <w:p w14:paraId="1FC76D9F">
            <w:pPr>
              <w:spacing w:line="400" w:lineRule="exact"/>
              <w:jc w:val="center"/>
              <w:rPr>
                <w:rFonts w:ascii="宋体"/>
                <w:sz w:val="18"/>
                <w:szCs w:val="18"/>
              </w:rPr>
            </w:pPr>
            <w:r>
              <w:rPr>
                <w:rFonts w:ascii="宋体" w:hAnsi="宋体"/>
                <w:sz w:val="18"/>
                <w:szCs w:val="18"/>
              </w:rPr>
              <w:t>2000</w:t>
            </w:r>
            <w:r>
              <w:rPr>
                <w:rFonts w:hint="eastAsia" w:ascii="宋体" w:hAnsi="宋体"/>
                <w:sz w:val="18"/>
                <w:szCs w:val="18"/>
              </w:rPr>
              <w:t>年</w:t>
            </w:r>
            <w:r>
              <w:rPr>
                <w:rFonts w:ascii="宋体" w:hAnsi="宋体"/>
                <w:sz w:val="18"/>
                <w:szCs w:val="18"/>
              </w:rPr>
              <w:t>8</w:t>
            </w:r>
            <w:r>
              <w:rPr>
                <w:rFonts w:hint="eastAsia" w:ascii="宋体" w:hAnsi="宋体"/>
                <w:sz w:val="18"/>
                <w:szCs w:val="18"/>
              </w:rPr>
              <w:t>月</w:t>
            </w:r>
            <w:r>
              <w:rPr>
                <w:rFonts w:ascii="宋体" w:hAnsi="宋体"/>
                <w:sz w:val="18"/>
                <w:szCs w:val="18"/>
              </w:rPr>
              <w:t>4</w:t>
            </w:r>
            <w:r>
              <w:rPr>
                <w:rFonts w:hint="eastAsia" w:ascii="宋体" w:hAnsi="宋体"/>
                <w:sz w:val="18"/>
                <w:szCs w:val="18"/>
              </w:rPr>
              <w:t>日公布施行；</w:t>
            </w:r>
            <w:r>
              <w:rPr>
                <w:rFonts w:ascii="宋体" w:hAnsi="宋体"/>
                <w:sz w:val="18"/>
                <w:szCs w:val="18"/>
              </w:rPr>
              <w:t>2016</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15</w:t>
            </w:r>
            <w:r>
              <w:rPr>
                <w:rFonts w:hint="eastAsia" w:ascii="宋体" w:hAnsi="宋体"/>
                <w:sz w:val="18"/>
                <w:szCs w:val="18"/>
              </w:rPr>
              <w:t>日公布修订</w:t>
            </w:r>
          </w:p>
        </w:tc>
      </w:tr>
      <w:tr w14:paraId="5413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5" w:hRule="atLeast"/>
        </w:trPr>
        <w:tc>
          <w:tcPr>
            <w:tcW w:w="772" w:type="dxa"/>
            <w:vAlign w:val="center"/>
          </w:tcPr>
          <w:p w14:paraId="735F5229">
            <w:pPr>
              <w:spacing w:line="400" w:lineRule="exact"/>
              <w:jc w:val="center"/>
              <w:rPr>
                <w:rFonts w:hint="default" w:ascii="宋体" w:hAnsi="Calibri" w:eastAsia="宋体" w:cs="Times New Roman"/>
                <w:color w:val="000000"/>
                <w:kern w:val="2"/>
                <w:sz w:val="18"/>
                <w:szCs w:val="18"/>
                <w:lang w:val="en-US" w:eastAsia="zh-CN" w:bidi="ar-SA"/>
              </w:rPr>
            </w:pPr>
            <w:r>
              <w:rPr>
                <w:rFonts w:hint="eastAsia" w:ascii="宋体" w:hAnsi="宋体"/>
                <w:color w:val="000000"/>
                <w:sz w:val="18"/>
                <w:szCs w:val="18"/>
                <w:lang w:val="en-US" w:eastAsia="zh-CN"/>
              </w:rPr>
              <w:t>235</w:t>
            </w:r>
          </w:p>
        </w:tc>
        <w:tc>
          <w:tcPr>
            <w:tcW w:w="1500" w:type="dxa"/>
            <w:vAlign w:val="center"/>
          </w:tcPr>
          <w:p w14:paraId="3F387D95">
            <w:pPr>
              <w:spacing w:line="400" w:lineRule="exact"/>
              <w:jc w:val="center"/>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行政检查</w:t>
            </w:r>
          </w:p>
        </w:tc>
        <w:tc>
          <w:tcPr>
            <w:tcW w:w="1305" w:type="dxa"/>
            <w:vAlign w:val="center"/>
          </w:tcPr>
          <w:p w14:paraId="13B788A5">
            <w:pPr>
              <w:spacing w:line="400" w:lineRule="exact"/>
              <w:jc w:val="center"/>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对城市照明工作的检查</w:t>
            </w:r>
          </w:p>
        </w:tc>
        <w:tc>
          <w:tcPr>
            <w:tcW w:w="1305" w:type="dxa"/>
            <w:vAlign w:val="center"/>
          </w:tcPr>
          <w:p w14:paraId="2467FCD6">
            <w:pPr>
              <w:jc w:val="center"/>
              <w:rPr>
                <w:rFonts w:ascii="宋体" w:cs="宋体"/>
                <w:color w:val="000000"/>
                <w:sz w:val="18"/>
                <w:szCs w:val="18"/>
              </w:rPr>
            </w:pPr>
            <w:r>
              <w:rPr>
                <w:rFonts w:hint="eastAsia" w:ascii="宋体" w:hAnsi="宋体"/>
                <w:color w:val="000000"/>
                <w:sz w:val="18"/>
                <w:szCs w:val="18"/>
              </w:rPr>
              <w:t>滦州市城市管理综合行政执法局</w:t>
            </w:r>
          </w:p>
          <w:p w14:paraId="74FBF8D9">
            <w:pPr>
              <w:spacing w:line="400" w:lineRule="exact"/>
              <w:jc w:val="center"/>
              <w:rPr>
                <w:rFonts w:ascii="宋体" w:hAnsi="Calibri" w:eastAsia="宋体" w:cs="Times New Roman"/>
                <w:color w:val="000000"/>
                <w:kern w:val="2"/>
                <w:sz w:val="18"/>
                <w:szCs w:val="18"/>
                <w:lang w:val="en-US" w:eastAsia="zh-CN" w:bidi="ar-SA"/>
              </w:rPr>
            </w:pPr>
          </w:p>
        </w:tc>
        <w:tc>
          <w:tcPr>
            <w:tcW w:w="2490" w:type="dxa"/>
            <w:vAlign w:val="center"/>
          </w:tcPr>
          <w:p w14:paraId="0522F551">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《城市照明管理规定》第二十一条：城市照明主管部门应当建立健全各项规章制度，加强对城市照明设施的监管，保证城市照明设施的完好和正常运行。</w:t>
            </w:r>
          </w:p>
        </w:tc>
        <w:tc>
          <w:tcPr>
            <w:tcW w:w="3705" w:type="dxa"/>
            <w:vAlign w:val="center"/>
          </w:tcPr>
          <w:p w14:paraId="59174293">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检查责任：对城市照明工作的情况组织监督检查；</w:t>
            </w:r>
          </w:p>
          <w:p w14:paraId="7AE65A57">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处置责任：对监督检查发现的问题，责令限期整改、依法实施处罚；</w:t>
            </w:r>
          </w:p>
          <w:p w14:paraId="3D0AC082">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移送责任：及时予以公告，对构成违法犯罪的移交司法机关；</w:t>
            </w:r>
          </w:p>
          <w:p w14:paraId="43E46142">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事后管理责任：对监督检查发现的问题，整改完成后，对整改情况组织进行核查；</w:t>
            </w:r>
          </w:p>
          <w:p w14:paraId="095BFE1B">
            <w:pPr>
              <w:tabs>
                <w:tab w:val="left" w:pos="7937"/>
              </w:tabs>
              <w:spacing w:line="26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5.</w:t>
            </w:r>
            <w:r>
              <w:rPr>
                <w:rFonts w:hint="eastAsia" w:ascii="宋体" w:hAnsi="宋体"/>
                <w:color w:val="000000"/>
                <w:sz w:val="18"/>
                <w:szCs w:val="18"/>
              </w:rPr>
              <w:t>其他责任：法律法规规章等规定应履行的责任。</w:t>
            </w:r>
          </w:p>
        </w:tc>
        <w:tc>
          <w:tcPr>
            <w:tcW w:w="3015" w:type="dxa"/>
            <w:vAlign w:val="center"/>
          </w:tcPr>
          <w:p w14:paraId="2F502B0F">
            <w:pPr>
              <w:tabs>
                <w:tab w:val="left" w:pos="7937"/>
              </w:tabs>
              <w:spacing w:line="25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CE49875">
            <w:pPr>
              <w:tabs>
                <w:tab w:val="left" w:pos="7937"/>
              </w:tabs>
              <w:spacing w:line="250" w:lineRule="exact"/>
              <w:rPr>
                <w:rFonts w:hint="eastAsia" w:ascii="宋体" w:hAnsi="宋体"/>
                <w:color w:val="000000"/>
                <w:sz w:val="18"/>
                <w:szCs w:val="18"/>
              </w:rPr>
            </w:pPr>
            <w:r>
              <w:rPr>
                <w:rFonts w:ascii="宋体" w:hAnsi="宋体"/>
                <w:color w:val="000000"/>
                <w:sz w:val="18"/>
                <w:szCs w:val="18"/>
              </w:rPr>
              <w:t>1.</w:t>
            </w:r>
            <w:r>
              <w:rPr>
                <w:rFonts w:hint="eastAsia" w:ascii="宋体" w:hAnsi="宋体"/>
                <w:color w:val="000000"/>
                <w:sz w:val="18"/>
                <w:szCs w:val="18"/>
              </w:rPr>
              <w:t>不对城市绿化工作的情况组织监督检查；</w:t>
            </w:r>
          </w:p>
          <w:p w14:paraId="5B661BF1">
            <w:pPr>
              <w:tabs>
                <w:tab w:val="left" w:pos="7937"/>
              </w:tabs>
              <w:spacing w:line="25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 xml:space="preserve"> 2.</w:t>
            </w:r>
            <w:r>
              <w:rPr>
                <w:rFonts w:hint="eastAsia" w:ascii="宋体" w:hAnsi="宋体"/>
                <w:color w:val="000000"/>
                <w:sz w:val="18"/>
                <w:szCs w:val="18"/>
              </w:rPr>
              <w:t>对在检查中发现的问题，不责令限期整改、不依法实施处罚；</w:t>
            </w:r>
            <w:r>
              <w:rPr>
                <w:rFonts w:ascii="宋体" w:hAnsi="宋体"/>
                <w:color w:val="000000"/>
                <w:sz w:val="18"/>
                <w:szCs w:val="18"/>
              </w:rPr>
              <w:t xml:space="preserve"> 3.</w:t>
            </w:r>
            <w:r>
              <w:rPr>
                <w:rFonts w:hint="eastAsia" w:ascii="宋体" w:hAnsi="宋体"/>
                <w:color w:val="000000"/>
                <w:sz w:val="18"/>
                <w:szCs w:val="18"/>
              </w:rPr>
              <w:t>不及时予以公告，对构成违法犯罪的不移交司法机关；</w:t>
            </w:r>
            <w:r>
              <w:rPr>
                <w:rFonts w:ascii="宋体" w:hAnsi="宋体"/>
                <w:color w:val="000000"/>
                <w:sz w:val="18"/>
                <w:szCs w:val="18"/>
              </w:rPr>
              <w:t>4.</w:t>
            </w:r>
            <w:r>
              <w:rPr>
                <w:rFonts w:hint="eastAsia" w:ascii="宋体" w:hAnsi="宋体"/>
                <w:color w:val="000000"/>
                <w:sz w:val="18"/>
                <w:szCs w:val="18"/>
              </w:rPr>
              <w:t>对监督检查发现的问题，整改完成后，不对整改情况组织进行核查；</w:t>
            </w:r>
            <w:r>
              <w:rPr>
                <w:rFonts w:ascii="宋体" w:hAnsi="宋体"/>
                <w:color w:val="000000"/>
                <w:sz w:val="18"/>
                <w:szCs w:val="18"/>
              </w:rPr>
              <w:t xml:space="preserve"> 5.</w:t>
            </w:r>
            <w:r>
              <w:rPr>
                <w:rFonts w:hint="eastAsia" w:ascii="宋体" w:hAnsi="宋体"/>
                <w:color w:val="000000"/>
                <w:sz w:val="18"/>
                <w:szCs w:val="18"/>
              </w:rPr>
              <w:t>其他违反法律法规规章文件规定的行为。</w:t>
            </w:r>
          </w:p>
        </w:tc>
        <w:tc>
          <w:tcPr>
            <w:tcW w:w="1263" w:type="dxa"/>
            <w:vAlign w:val="center"/>
          </w:tcPr>
          <w:p w14:paraId="5710042B">
            <w:pPr>
              <w:spacing w:line="400" w:lineRule="exact"/>
              <w:jc w:val="center"/>
              <w:rPr>
                <w:rFonts w:ascii="宋体" w:hAnsi="Calibri" w:eastAsia="宋体" w:cs="Times New Roman"/>
                <w:color w:val="FF0000"/>
                <w:kern w:val="2"/>
                <w:sz w:val="18"/>
                <w:szCs w:val="18"/>
                <w:lang w:val="en-US" w:eastAsia="zh-CN" w:bidi="ar-SA"/>
              </w:rPr>
            </w:pPr>
            <w:r>
              <w:rPr>
                <w:rFonts w:hint="eastAsia" w:ascii="宋体" w:hAnsi="宋体"/>
                <w:sz w:val="18"/>
                <w:szCs w:val="18"/>
              </w:rPr>
              <w:t>住房和城乡建设部令第</w:t>
            </w:r>
            <w:r>
              <w:rPr>
                <w:rFonts w:ascii="宋体" w:hAnsi="宋体"/>
                <w:sz w:val="18"/>
                <w:szCs w:val="18"/>
              </w:rPr>
              <w:t>4</w:t>
            </w:r>
            <w:r>
              <w:rPr>
                <w:rFonts w:hint="eastAsia" w:ascii="宋体" w:hAnsi="宋体"/>
                <w:sz w:val="18"/>
                <w:szCs w:val="18"/>
              </w:rPr>
              <w:t>号；发布时间：</w:t>
            </w:r>
            <w:r>
              <w:rPr>
                <w:rFonts w:ascii="宋体" w:hAnsi="宋体"/>
                <w:sz w:val="18"/>
                <w:szCs w:val="18"/>
              </w:rPr>
              <w:t>2010</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27</w:t>
            </w:r>
            <w:r>
              <w:rPr>
                <w:rFonts w:hint="eastAsia" w:ascii="宋体" w:hAnsi="宋体"/>
                <w:sz w:val="18"/>
                <w:szCs w:val="18"/>
              </w:rPr>
              <w:t>日</w:t>
            </w:r>
            <w:r>
              <w:rPr>
                <w:rFonts w:ascii="宋体" w:hAnsi="宋体"/>
                <w:sz w:val="18"/>
                <w:szCs w:val="18"/>
              </w:rPr>
              <w:t xml:space="preserve">   </w:t>
            </w:r>
          </w:p>
        </w:tc>
      </w:tr>
    </w:tbl>
    <w:p w14:paraId="558230FE"/>
    <w:p w14:paraId="37099A8F"/>
    <w:p w14:paraId="1F84F983"/>
    <w:p w14:paraId="3F97354B"/>
    <w:p w14:paraId="2604139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3586"/>
        <w:gridCol w:w="2982"/>
        <w:gridCol w:w="2779"/>
        <w:gridCol w:w="1427"/>
      </w:tblGrid>
      <w:tr w14:paraId="4E32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6639B6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D31D11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17ACEEE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4C9611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586" w:type="dxa"/>
            <w:vAlign w:val="center"/>
          </w:tcPr>
          <w:p w14:paraId="739C1CE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2982" w:type="dxa"/>
            <w:vAlign w:val="center"/>
          </w:tcPr>
          <w:p w14:paraId="0E450F9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4DBE0C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B12737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669E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0" w:hRule="atLeast"/>
        </w:trPr>
        <w:tc>
          <w:tcPr>
            <w:tcW w:w="807" w:type="dxa"/>
            <w:vAlign w:val="center"/>
          </w:tcPr>
          <w:p w14:paraId="203C3A3F">
            <w:pPr>
              <w:spacing w:line="40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236</w:t>
            </w:r>
          </w:p>
        </w:tc>
        <w:tc>
          <w:tcPr>
            <w:tcW w:w="1256" w:type="dxa"/>
            <w:vAlign w:val="center"/>
          </w:tcPr>
          <w:p w14:paraId="2FAEA7BA">
            <w:pPr>
              <w:spacing w:line="400" w:lineRule="exact"/>
              <w:jc w:val="center"/>
              <w:rPr>
                <w:rFonts w:ascii="宋体"/>
                <w:color w:val="000000"/>
                <w:sz w:val="18"/>
                <w:szCs w:val="18"/>
              </w:rPr>
            </w:pPr>
            <w:r>
              <w:rPr>
                <w:rFonts w:hint="eastAsia" w:ascii="宋体" w:hAnsi="宋体"/>
                <w:color w:val="000000"/>
                <w:sz w:val="18"/>
                <w:szCs w:val="18"/>
              </w:rPr>
              <w:t>行政检查</w:t>
            </w:r>
          </w:p>
        </w:tc>
        <w:tc>
          <w:tcPr>
            <w:tcW w:w="1263" w:type="dxa"/>
            <w:vAlign w:val="center"/>
          </w:tcPr>
          <w:p w14:paraId="0E1F9C50">
            <w:pPr>
              <w:spacing w:line="400" w:lineRule="exact"/>
              <w:jc w:val="center"/>
              <w:rPr>
                <w:rFonts w:ascii="宋体"/>
                <w:color w:val="000000"/>
                <w:sz w:val="18"/>
                <w:szCs w:val="18"/>
              </w:rPr>
            </w:pPr>
            <w:r>
              <w:rPr>
                <w:rFonts w:hint="eastAsia" w:ascii="宋体" w:hAnsi="宋体"/>
                <w:color w:val="000000"/>
                <w:sz w:val="18"/>
                <w:szCs w:val="18"/>
              </w:rPr>
              <w:t>对本市市容和环境卫生工作的监督检查</w:t>
            </w:r>
          </w:p>
        </w:tc>
        <w:tc>
          <w:tcPr>
            <w:tcW w:w="1255" w:type="dxa"/>
            <w:vAlign w:val="center"/>
          </w:tcPr>
          <w:p w14:paraId="7C6B678B">
            <w:pPr>
              <w:jc w:val="center"/>
              <w:rPr>
                <w:rFonts w:ascii="宋体" w:cs="宋体"/>
                <w:color w:val="000000"/>
                <w:sz w:val="18"/>
                <w:szCs w:val="18"/>
              </w:rPr>
            </w:pPr>
            <w:r>
              <w:rPr>
                <w:rFonts w:hint="eastAsia" w:ascii="宋体" w:hAnsi="宋体"/>
                <w:color w:val="000000"/>
                <w:sz w:val="18"/>
                <w:szCs w:val="18"/>
              </w:rPr>
              <w:t>滦州市城市管理综合行政执法局</w:t>
            </w:r>
          </w:p>
          <w:p w14:paraId="5457EC12">
            <w:pPr>
              <w:spacing w:line="400" w:lineRule="exact"/>
              <w:jc w:val="center"/>
              <w:rPr>
                <w:rFonts w:ascii="宋体"/>
                <w:color w:val="000000"/>
                <w:sz w:val="18"/>
                <w:szCs w:val="18"/>
              </w:rPr>
            </w:pPr>
          </w:p>
        </w:tc>
        <w:tc>
          <w:tcPr>
            <w:tcW w:w="3586" w:type="dxa"/>
            <w:vAlign w:val="center"/>
          </w:tcPr>
          <w:p w14:paraId="7644B9EC">
            <w:pPr>
              <w:tabs>
                <w:tab w:val="left" w:pos="7937"/>
              </w:tabs>
              <w:spacing w:line="260" w:lineRule="exact"/>
              <w:rPr>
                <w:rFonts w:ascii="宋体"/>
                <w:color w:val="000000"/>
                <w:sz w:val="18"/>
                <w:szCs w:val="18"/>
              </w:rPr>
            </w:pPr>
            <w:r>
              <w:rPr>
                <w:rFonts w:hint="eastAsia" w:ascii="宋体" w:hAnsi="宋体"/>
                <w:color w:val="000000"/>
                <w:sz w:val="18"/>
                <w:szCs w:val="18"/>
              </w:rPr>
              <w:t>《城市市容和环境卫生管理条例》第四条：国务院城市建设行政主管部门主管全国城市市容和环境卫生工作。</w:t>
            </w:r>
          </w:p>
          <w:p w14:paraId="72FFFDED">
            <w:pPr>
              <w:tabs>
                <w:tab w:val="left" w:pos="7937"/>
              </w:tabs>
              <w:spacing w:line="260" w:lineRule="exact"/>
              <w:rPr>
                <w:rFonts w:ascii="宋体"/>
                <w:color w:val="000000"/>
                <w:sz w:val="18"/>
                <w:szCs w:val="18"/>
              </w:rPr>
            </w:pPr>
            <w:r>
              <w:rPr>
                <w:rFonts w:hint="eastAsia" w:ascii="宋体" w:hAnsi="宋体"/>
                <w:color w:val="000000"/>
                <w:sz w:val="18"/>
                <w:szCs w:val="18"/>
              </w:rPr>
              <w:t>省、自治区人民政府城市建设行政主管部门负责本行政区域的城市市容和环境卫生管理工作。</w:t>
            </w:r>
          </w:p>
          <w:p w14:paraId="2CB1FAF8">
            <w:pPr>
              <w:tabs>
                <w:tab w:val="left" w:pos="7937"/>
              </w:tabs>
              <w:spacing w:line="260" w:lineRule="exact"/>
              <w:rPr>
                <w:rFonts w:ascii="宋体"/>
                <w:color w:val="000000"/>
                <w:sz w:val="18"/>
                <w:szCs w:val="18"/>
              </w:rPr>
            </w:pPr>
            <w:r>
              <w:rPr>
                <w:rFonts w:hint="eastAsia" w:ascii="宋体" w:hAnsi="宋体"/>
                <w:color w:val="000000"/>
                <w:sz w:val="18"/>
                <w:szCs w:val="18"/>
              </w:rPr>
              <w:t>城市人民政府市容环境卫生行政主管部门负责本行政区域的城市市容和环境卫生管理工作。</w:t>
            </w:r>
          </w:p>
          <w:p w14:paraId="5584F3FD">
            <w:pPr>
              <w:tabs>
                <w:tab w:val="left" w:pos="7937"/>
              </w:tabs>
              <w:spacing w:line="260" w:lineRule="exact"/>
              <w:rPr>
                <w:rFonts w:ascii="宋体"/>
                <w:color w:val="000000"/>
                <w:sz w:val="18"/>
                <w:szCs w:val="18"/>
              </w:rPr>
            </w:pPr>
            <w:r>
              <w:rPr>
                <w:rFonts w:hint="eastAsia" w:ascii="宋体" w:hAnsi="宋体"/>
                <w:color w:val="000000"/>
                <w:sz w:val="18"/>
                <w:szCs w:val="18"/>
              </w:rPr>
              <w:t>《河北省城市市容和环境卫生条例》第三条；省人民政府建设行政主管部门负责全省城市市容和环境卫生管理工作。</w:t>
            </w:r>
          </w:p>
          <w:p w14:paraId="7A19782D">
            <w:pPr>
              <w:tabs>
                <w:tab w:val="left" w:pos="7937"/>
              </w:tabs>
              <w:spacing w:line="260" w:lineRule="exact"/>
              <w:rPr>
                <w:rFonts w:ascii="宋体"/>
                <w:color w:val="000000"/>
                <w:sz w:val="18"/>
                <w:szCs w:val="18"/>
              </w:rPr>
            </w:pPr>
            <w:r>
              <w:rPr>
                <w:rFonts w:hint="eastAsia" w:ascii="宋体" w:hAnsi="宋体"/>
                <w:color w:val="000000"/>
                <w:sz w:val="18"/>
                <w:szCs w:val="18"/>
              </w:rPr>
              <w:t>市、县</w:t>
            </w:r>
            <w:r>
              <w:rPr>
                <w:rFonts w:ascii="宋体" w:hAnsi="宋体"/>
                <w:color w:val="000000"/>
                <w:sz w:val="18"/>
                <w:szCs w:val="18"/>
              </w:rPr>
              <w:t>(</w:t>
            </w:r>
            <w:r>
              <w:rPr>
                <w:rFonts w:hint="eastAsia" w:ascii="宋体" w:hAnsi="宋体"/>
                <w:color w:val="000000"/>
                <w:sz w:val="18"/>
                <w:szCs w:val="18"/>
              </w:rPr>
              <w:t>区</w:t>
            </w:r>
            <w:r>
              <w:rPr>
                <w:rFonts w:ascii="宋体" w:hAnsi="宋体"/>
                <w:color w:val="000000"/>
                <w:sz w:val="18"/>
                <w:szCs w:val="18"/>
              </w:rPr>
              <w:t>)</w:t>
            </w:r>
            <w:r>
              <w:rPr>
                <w:rFonts w:hint="eastAsia" w:ascii="宋体" w:hAnsi="宋体"/>
                <w:color w:val="000000"/>
                <w:sz w:val="18"/>
                <w:szCs w:val="18"/>
              </w:rPr>
              <w:t>人民政府市容和环境卫生行政主管部门负责本行政区域内的城市市容和环境卫生管理工作。</w:t>
            </w:r>
          </w:p>
          <w:p w14:paraId="79FD9D76">
            <w:pPr>
              <w:tabs>
                <w:tab w:val="left" w:pos="7937"/>
              </w:tabs>
              <w:spacing w:line="260" w:lineRule="exact"/>
              <w:rPr>
                <w:rFonts w:ascii="宋体"/>
                <w:color w:val="000000"/>
                <w:sz w:val="18"/>
                <w:szCs w:val="18"/>
              </w:rPr>
            </w:pPr>
            <w:r>
              <w:rPr>
                <w:rFonts w:hint="eastAsia" w:ascii="宋体" w:hAnsi="宋体"/>
                <w:color w:val="000000"/>
                <w:sz w:val="18"/>
                <w:szCs w:val="18"/>
              </w:rPr>
              <w:t>市、县</w:t>
            </w:r>
            <w:r>
              <w:rPr>
                <w:rFonts w:ascii="宋体" w:hAnsi="宋体"/>
                <w:color w:val="000000"/>
                <w:sz w:val="18"/>
                <w:szCs w:val="18"/>
              </w:rPr>
              <w:t>(</w:t>
            </w:r>
            <w:r>
              <w:rPr>
                <w:rFonts w:hint="eastAsia" w:ascii="宋体" w:hAnsi="宋体"/>
                <w:color w:val="000000"/>
                <w:sz w:val="18"/>
                <w:szCs w:val="18"/>
              </w:rPr>
              <w:t>区</w:t>
            </w:r>
            <w:r>
              <w:rPr>
                <w:rFonts w:ascii="宋体" w:hAnsi="宋体"/>
                <w:color w:val="000000"/>
                <w:sz w:val="18"/>
                <w:szCs w:val="18"/>
              </w:rPr>
              <w:t>)</w:t>
            </w:r>
            <w:r>
              <w:rPr>
                <w:rFonts w:hint="eastAsia" w:ascii="宋体" w:hAnsi="宋体"/>
                <w:color w:val="000000"/>
                <w:sz w:val="18"/>
                <w:szCs w:val="18"/>
              </w:rPr>
              <w:t>人民政府其他有关行政部门按照各自职责，做好城市市容和环境卫生管理工作。</w:t>
            </w:r>
          </w:p>
          <w:p w14:paraId="5F5FB059">
            <w:pPr>
              <w:tabs>
                <w:tab w:val="left" w:pos="7937"/>
              </w:tabs>
              <w:spacing w:line="260" w:lineRule="exact"/>
              <w:rPr>
                <w:rFonts w:ascii="宋体"/>
                <w:color w:val="000000"/>
                <w:sz w:val="18"/>
                <w:szCs w:val="18"/>
              </w:rPr>
            </w:pPr>
            <w:r>
              <w:rPr>
                <w:rFonts w:hint="eastAsia" w:ascii="宋体" w:hAnsi="宋体"/>
                <w:color w:val="000000"/>
                <w:sz w:val="18"/>
                <w:szCs w:val="18"/>
              </w:rPr>
              <w:t>《唐山市城市市容和环境卫生条例》第四条：市人民政府城市管理行政部门负责本市城市市容和环境卫生管理工作。</w:t>
            </w:r>
          </w:p>
          <w:p w14:paraId="30F51972">
            <w:pPr>
              <w:tabs>
                <w:tab w:val="left" w:pos="7937"/>
              </w:tabs>
              <w:spacing w:line="260" w:lineRule="exact"/>
              <w:rPr>
                <w:rFonts w:ascii="宋体"/>
                <w:color w:val="000000"/>
                <w:sz w:val="18"/>
                <w:szCs w:val="18"/>
              </w:rPr>
            </w:pPr>
            <w:r>
              <w:rPr>
                <w:rFonts w:hint="eastAsia" w:ascii="宋体" w:hAnsi="宋体"/>
                <w:color w:val="000000"/>
                <w:sz w:val="18"/>
                <w:szCs w:val="18"/>
              </w:rPr>
              <w:t>县</w:t>
            </w:r>
            <w:r>
              <w:rPr>
                <w:rFonts w:ascii="宋体" w:hAnsi="宋体"/>
                <w:color w:val="000000"/>
                <w:sz w:val="18"/>
                <w:szCs w:val="18"/>
              </w:rPr>
              <w:t>(</w:t>
            </w:r>
            <w:r>
              <w:rPr>
                <w:rFonts w:hint="eastAsia" w:ascii="宋体" w:hAnsi="宋体"/>
                <w:color w:val="000000"/>
                <w:sz w:val="18"/>
                <w:szCs w:val="18"/>
              </w:rPr>
              <w:t>市</w:t>
            </w:r>
            <w:r>
              <w:rPr>
                <w:rFonts w:ascii="宋体" w:hAnsi="宋体"/>
                <w:color w:val="000000"/>
                <w:sz w:val="18"/>
                <w:szCs w:val="18"/>
              </w:rPr>
              <w:t>)</w:t>
            </w:r>
            <w:r>
              <w:rPr>
                <w:rFonts w:hint="eastAsia" w:ascii="宋体" w:hAnsi="宋体"/>
                <w:color w:val="000000"/>
                <w:sz w:val="18"/>
                <w:szCs w:val="18"/>
              </w:rPr>
              <w:t>区人民政府城市市容和环境卫生主管部门负责本辖区内城市市容和环境卫生管理工作。</w:t>
            </w:r>
          </w:p>
          <w:p w14:paraId="46E5D086">
            <w:pPr>
              <w:tabs>
                <w:tab w:val="left" w:pos="7937"/>
              </w:tabs>
              <w:spacing w:line="260" w:lineRule="exact"/>
              <w:rPr>
                <w:rFonts w:ascii="宋体"/>
                <w:color w:val="000000"/>
                <w:sz w:val="18"/>
                <w:szCs w:val="18"/>
              </w:rPr>
            </w:pPr>
            <w:r>
              <w:rPr>
                <w:rFonts w:hint="eastAsia" w:ascii="宋体" w:hAnsi="宋体"/>
                <w:color w:val="000000"/>
                <w:sz w:val="18"/>
                <w:szCs w:val="18"/>
              </w:rPr>
              <w:t>街道办事处、镇人民政府负责本辖区内的城市市容和环境卫生管理工作。</w:t>
            </w:r>
          </w:p>
          <w:p w14:paraId="5A197D4E">
            <w:pPr>
              <w:tabs>
                <w:tab w:val="left" w:pos="7937"/>
              </w:tabs>
              <w:spacing w:line="260" w:lineRule="exact"/>
              <w:rPr>
                <w:rFonts w:ascii="宋体"/>
                <w:color w:val="000000"/>
                <w:sz w:val="18"/>
                <w:szCs w:val="18"/>
              </w:rPr>
            </w:pPr>
            <w:r>
              <w:rPr>
                <w:rFonts w:hint="eastAsia" w:ascii="宋体" w:hAnsi="宋体"/>
                <w:color w:val="000000"/>
                <w:sz w:val="18"/>
                <w:szCs w:val="18"/>
              </w:rPr>
              <w:t>住房和城乡建设、城乡规划、环境保护、卫生、工商、公安、交通运输等部门按照各自职责做好城市市容和环境卫生管理工作。</w:t>
            </w:r>
          </w:p>
          <w:p w14:paraId="32DDD079">
            <w:pPr>
              <w:tabs>
                <w:tab w:val="left" w:pos="7937"/>
              </w:tabs>
              <w:spacing w:line="260" w:lineRule="exact"/>
              <w:rPr>
                <w:rFonts w:ascii="宋体"/>
                <w:color w:val="000000"/>
                <w:sz w:val="18"/>
                <w:szCs w:val="18"/>
              </w:rPr>
            </w:pPr>
            <w:r>
              <w:rPr>
                <w:rFonts w:hint="eastAsia" w:ascii="宋体" w:hAnsi="宋体"/>
                <w:color w:val="000000"/>
                <w:sz w:val="18"/>
                <w:szCs w:val="18"/>
              </w:rPr>
              <w:t>各级爱国卫生运动委员会负责协调、指导、检查本条例在辖区内的执行。</w:t>
            </w:r>
          </w:p>
        </w:tc>
        <w:tc>
          <w:tcPr>
            <w:tcW w:w="2982" w:type="dxa"/>
            <w:vAlign w:val="center"/>
          </w:tcPr>
          <w:p w14:paraId="15400403">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检查责任：对本市市容和环境卫生工作的情况组织监督检查；</w:t>
            </w:r>
          </w:p>
          <w:p w14:paraId="65816798">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处置责任：对监督检查发现的问题，责令限期整改、依法实施处罚；</w:t>
            </w:r>
          </w:p>
          <w:p w14:paraId="19C84A71">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移送责任：及时予以公告，对构成违法犯罪的移交司法机关；</w:t>
            </w:r>
          </w:p>
          <w:p w14:paraId="361BEAEC">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事后管理责任：对监督检查发现的问题，整改完成后，对整改情况组织进行核查；</w:t>
            </w:r>
          </w:p>
          <w:p w14:paraId="58FE55D6">
            <w:pPr>
              <w:tabs>
                <w:tab w:val="left" w:pos="7937"/>
              </w:tabs>
              <w:spacing w:line="26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其他责任：法律法规规章等规定应履行的责任。</w:t>
            </w:r>
          </w:p>
        </w:tc>
        <w:tc>
          <w:tcPr>
            <w:tcW w:w="2779" w:type="dxa"/>
            <w:vAlign w:val="center"/>
          </w:tcPr>
          <w:p w14:paraId="125B1E6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6476E70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不对本市市容和环境卫生工作的情况组织监督检查；</w:t>
            </w:r>
          </w:p>
          <w:p w14:paraId="1D8DAC0D">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对在检查中发现的问题，不责令限期整改、不依法实施处罚；</w:t>
            </w:r>
          </w:p>
          <w:p w14:paraId="2796C2D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不及时予以公告，对构成违法犯罪的不移交司法机关；</w:t>
            </w:r>
          </w:p>
          <w:p w14:paraId="06C1EBFB">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对监督检查发现的问题，整改完成后，不对整改情况组织进行核查；</w:t>
            </w:r>
          </w:p>
          <w:p w14:paraId="0308E330">
            <w:pPr>
              <w:tabs>
                <w:tab w:val="left" w:pos="7937"/>
              </w:tabs>
              <w:spacing w:line="25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其他违反法律法规规章文件规定的行为。</w:t>
            </w:r>
          </w:p>
        </w:tc>
        <w:tc>
          <w:tcPr>
            <w:tcW w:w="1427" w:type="dxa"/>
            <w:vAlign w:val="center"/>
          </w:tcPr>
          <w:p w14:paraId="53EDCCEF">
            <w:pPr>
              <w:tabs>
                <w:tab w:val="left" w:pos="7937"/>
              </w:tabs>
              <w:spacing w:line="260" w:lineRule="exact"/>
              <w:rPr>
                <w:rFonts w:ascii="宋体"/>
                <w:sz w:val="18"/>
                <w:szCs w:val="18"/>
              </w:rPr>
            </w:pPr>
            <w:r>
              <w:rPr>
                <w:rFonts w:hint="eastAsia" w:ascii="宋体" w:hAnsi="宋体"/>
                <w:sz w:val="18"/>
                <w:szCs w:val="18"/>
              </w:rPr>
              <w:t>《城市市容和环境卫生管理条例》</w:t>
            </w:r>
            <w:r>
              <w:rPr>
                <w:rFonts w:ascii="宋体" w:hAnsi="宋体"/>
                <w:sz w:val="18"/>
                <w:szCs w:val="18"/>
              </w:rPr>
              <w:t>1992</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28</w:t>
            </w:r>
            <w:r>
              <w:rPr>
                <w:rFonts w:hint="eastAsia" w:ascii="宋体" w:hAnsi="宋体"/>
                <w:sz w:val="18"/>
                <w:szCs w:val="18"/>
              </w:rPr>
              <w:t>日国务院令第</w:t>
            </w:r>
            <w:r>
              <w:rPr>
                <w:rFonts w:ascii="宋体" w:hAnsi="宋体"/>
                <w:sz w:val="18"/>
                <w:szCs w:val="18"/>
              </w:rPr>
              <w:t>101</w:t>
            </w:r>
            <w:r>
              <w:rPr>
                <w:rFonts w:hint="eastAsia" w:ascii="宋体" w:hAnsi="宋体"/>
                <w:sz w:val="18"/>
                <w:szCs w:val="18"/>
              </w:rPr>
              <w:t>号公布，</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日国务院令第</w:t>
            </w:r>
            <w:r>
              <w:rPr>
                <w:rFonts w:ascii="宋体" w:hAnsi="宋体"/>
                <w:sz w:val="18"/>
                <w:szCs w:val="18"/>
              </w:rPr>
              <w:t>676</w:t>
            </w:r>
            <w:r>
              <w:rPr>
                <w:rFonts w:hint="eastAsia" w:ascii="宋体" w:hAnsi="宋体"/>
                <w:sz w:val="18"/>
                <w:szCs w:val="18"/>
              </w:rPr>
              <w:t>号第二次修正；《河北省城市市容和环境卫生条例》发布时间：</w:t>
            </w:r>
            <w:r>
              <w:rPr>
                <w:rFonts w:ascii="宋体" w:hAnsi="宋体"/>
                <w:sz w:val="18"/>
                <w:szCs w:val="18"/>
              </w:rPr>
              <w:t>2008</w:t>
            </w:r>
            <w:r>
              <w:rPr>
                <w:rFonts w:hint="eastAsia" w:ascii="宋体" w:hAnsi="宋体"/>
                <w:sz w:val="18"/>
                <w:szCs w:val="18"/>
              </w:rPr>
              <w:t>年</w:t>
            </w:r>
            <w:r>
              <w:rPr>
                <w:rFonts w:ascii="宋体" w:hAnsi="宋体"/>
                <w:sz w:val="18"/>
                <w:szCs w:val="18"/>
              </w:rPr>
              <w:t>11</w:t>
            </w:r>
            <w:r>
              <w:rPr>
                <w:rFonts w:hint="eastAsia" w:ascii="宋体" w:hAnsi="宋体"/>
                <w:sz w:val="18"/>
                <w:szCs w:val="18"/>
              </w:rPr>
              <w:t>月</w:t>
            </w:r>
            <w:r>
              <w:rPr>
                <w:rFonts w:ascii="宋体" w:hAnsi="宋体"/>
                <w:sz w:val="18"/>
                <w:szCs w:val="18"/>
              </w:rPr>
              <w:t>28</w:t>
            </w:r>
            <w:r>
              <w:rPr>
                <w:rFonts w:hint="eastAsia" w:ascii="宋体" w:hAnsi="宋体"/>
                <w:sz w:val="18"/>
                <w:szCs w:val="18"/>
              </w:rPr>
              <w:t>日；</w:t>
            </w:r>
            <w:r>
              <w:rPr>
                <w:rFonts w:ascii="宋体" w:hAnsi="宋体"/>
                <w:sz w:val="18"/>
                <w:szCs w:val="18"/>
              </w:rPr>
              <w:t>2017</w:t>
            </w:r>
            <w:r>
              <w:rPr>
                <w:rFonts w:hint="eastAsia" w:ascii="宋体" w:hAnsi="宋体"/>
                <w:sz w:val="18"/>
                <w:szCs w:val="18"/>
              </w:rPr>
              <w:t>年</w:t>
            </w:r>
            <w:r>
              <w:rPr>
                <w:rFonts w:ascii="宋体" w:hAnsi="宋体"/>
                <w:sz w:val="18"/>
                <w:szCs w:val="18"/>
              </w:rPr>
              <w:t>9</w:t>
            </w:r>
            <w:r>
              <w:rPr>
                <w:rFonts w:hint="eastAsia" w:ascii="宋体" w:hAnsi="宋体"/>
                <w:sz w:val="18"/>
                <w:szCs w:val="18"/>
              </w:rPr>
              <w:t>月</w:t>
            </w:r>
            <w:r>
              <w:rPr>
                <w:rFonts w:ascii="宋体" w:hAnsi="宋体"/>
                <w:sz w:val="18"/>
                <w:szCs w:val="18"/>
              </w:rPr>
              <w:t>28</w:t>
            </w:r>
            <w:r>
              <w:rPr>
                <w:rFonts w:hint="eastAsia" w:ascii="宋体" w:hAnsi="宋体"/>
                <w:sz w:val="18"/>
                <w:szCs w:val="18"/>
              </w:rPr>
              <w:t>日省</w:t>
            </w:r>
            <w:r>
              <w:rPr>
                <w:rFonts w:ascii="宋体" w:hAnsi="宋体"/>
                <w:sz w:val="18"/>
                <w:szCs w:val="18"/>
              </w:rPr>
              <w:t>12</w:t>
            </w:r>
            <w:r>
              <w:rPr>
                <w:rFonts w:hint="eastAsia" w:ascii="宋体" w:hAnsi="宋体"/>
                <w:sz w:val="18"/>
                <w:szCs w:val="18"/>
              </w:rPr>
              <w:t>届人大常委会公告第</w:t>
            </w:r>
            <w:r>
              <w:rPr>
                <w:rFonts w:ascii="宋体" w:hAnsi="宋体"/>
                <w:sz w:val="18"/>
                <w:szCs w:val="18"/>
              </w:rPr>
              <w:t>120</w:t>
            </w:r>
            <w:r>
              <w:rPr>
                <w:rFonts w:hint="eastAsia" w:ascii="宋体" w:hAnsi="宋体"/>
                <w:sz w:val="18"/>
                <w:szCs w:val="18"/>
              </w:rPr>
              <w:t>号第二次修正；《唐山市城市市容和环境卫生条例》发布时间：</w:t>
            </w:r>
            <w:r>
              <w:rPr>
                <w:rFonts w:ascii="宋体" w:hAnsi="宋体"/>
                <w:sz w:val="18"/>
                <w:szCs w:val="18"/>
              </w:rPr>
              <w:t>2013</w:t>
            </w:r>
            <w:r>
              <w:rPr>
                <w:rFonts w:hint="eastAsia" w:ascii="宋体" w:hAnsi="宋体"/>
                <w:sz w:val="18"/>
                <w:szCs w:val="18"/>
              </w:rPr>
              <w:t>年</w:t>
            </w:r>
            <w:r>
              <w:rPr>
                <w:rFonts w:ascii="宋体" w:hAnsi="宋体"/>
                <w:sz w:val="18"/>
                <w:szCs w:val="18"/>
              </w:rPr>
              <w:t>7</w:t>
            </w:r>
            <w:r>
              <w:rPr>
                <w:rFonts w:hint="eastAsia" w:ascii="宋体" w:hAnsi="宋体"/>
                <w:sz w:val="18"/>
                <w:szCs w:val="18"/>
              </w:rPr>
              <w:t>月</w:t>
            </w:r>
            <w:r>
              <w:rPr>
                <w:rFonts w:ascii="宋体" w:hAnsi="宋体"/>
                <w:sz w:val="18"/>
                <w:szCs w:val="18"/>
              </w:rPr>
              <w:t>29</w:t>
            </w:r>
            <w:r>
              <w:rPr>
                <w:rFonts w:hint="eastAsia" w:ascii="宋体" w:hAnsi="宋体"/>
                <w:sz w:val="18"/>
                <w:szCs w:val="18"/>
              </w:rPr>
              <w:t>日</w:t>
            </w:r>
          </w:p>
        </w:tc>
      </w:tr>
    </w:tbl>
    <w:p w14:paraId="597A41B4"/>
    <w:p w14:paraId="2CB9230D"/>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4066"/>
        <w:gridCol w:w="2502"/>
        <w:gridCol w:w="2779"/>
        <w:gridCol w:w="1427"/>
      </w:tblGrid>
      <w:tr w14:paraId="75F8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07" w:type="dxa"/>
            <w:vAlign w:val="center"/>
          </w:tcPr>
          <w:p w14:paraId="1F3BC88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368C9C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637308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374614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4066" w:type="dxa"/>
            <w:vAlign w:val="center"/>
          </w:tcPr>
          <w:p w14:paraId="2343006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2502" w:type="dxa"/>
            <w:vAlign w:val="center"/>
          </w:tcPr>
          <w:p w14:paraId="7881576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02E63F8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73B83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59C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5" w:hRule="atLeast"/>
        </w:trPr>
        <w:tc>
          <w:tcPr>
            <w:tcW w:w="807" w:type="dxa"/>
            <w:vAlign w:val="center"/>
          </w:tcPr>
          <w:p w14:paraId="0DF31314">
            <w:pPr>
              <w:spacing w:line="400" w:lineRule="exact"/>
              <w:jc w:val="center"/>
              <w:rPr>
                <w:rFonts w:hint="default" w:ascii="宋体"/>
                <w:color w:val="000000"/>
                <w:sz w:val="18"/>
                <w:szCs w:val="18"/>
                <w:lang w:val="en-US"/>
              </w:rPr>
            </w:pPr>
            <w:r>
              <w:rPr>
                <w:rFonts w:ascii="宋体" w:hAnsi="宋体"/>
                <w:color w:val="000000"/>
                <w:sz w:val="18"/>
                <w:szCs w:val="18"/>
              </w:rPr>
              <w:t>2</w:t>
            </w:r>
            <w:r>
              <w:rPr>
                <w:rFonts w:hint="eastAsia" w:ascii="宋体" w:hAnsi="宋体"/>
                <w:color w:val="000000"/>
                <w:sz w:val="18"/>
                <w:szCs w:val="18"/>
                <w:lang w:val="en-US" w:eastAsia="zh-CN"/>
              </w:rPr>
              <w:t>37</w:t>
            </w:r>
          </w:p>
        </w:tc>
        <w:tc>
          <w:tcPr>
            <w:tcW w:w="1256" w:type="dxa"/>
            <w:vAlign w:val="center"/>
          </w:tcPr>
          <w:p w14:paraId="1EC5B343">
            <w:pPr>
              <w:spacing w:line="400" w:lineRule="exact"/>
              <w:jc w:val="center"/>
              <w:rPr>
                <w:rFonts w:ascii="宋体"/>
                <w:color w:val="000000"/>
                <w:sz w:val="18"/>
                <w:szCs w:val="18"/>
              </w:rPr>
            </w:pPr>
            <w:r>
              <w:rPr>
                <w:rFonts w:hint="eastAsia" w:ascii="宋体" w:hAnsi="宋体"/>
                <w:color w:val="000000"/>
                <w:sz w:val="18"/>
                <w:szCs w:val="18"/>
              </w:rPr>
              <w:t>行政检查</w:t>
            </w:r>
          </w:p>
        </w:tc>
        <w:tc>
          <w:tcPr>
            <w:tcW w:w="1263" w:type="dxa"/>
            <w:vAlign w:val="center"/>
          </w:tcPr>
          <w:p w14:paraId="03955C9A">
            <w:pPr>
              <w:tabs>
                <w:tab w:val="left" w:pos="7937"/>
              </w:tabs>
              <w:spacing w:line="260" w:lineRule="exact"/>
              <w:rPr>
                <w:rFonts w:ascii="宋体"/>
                <w:color w:val="000000"/>
                <w:sz w:val="18"/>
                <w:szCs w:val="18"/>
              </w:rPr>
            </w:pPr>
            <w:r>
              <w:rPr>
                <w:rFonts w:hint="eastAsia" w:ascii="宋体" w:hAnsi="宋体"/>
                <w:color w:val="000000"/>
                <w:sz w:val="18"/>
                <w:szCs w:val="18"/>
              </w:rPr>
              <w:t>对本市生活垃圾的监督管理</w:t>
            </w:r>
          </w:p>
        </w:tc>
        <w:tc>
          <w:tcPr>
            <w:tcW w:w="1255" w:type="dxa"/>
            <w:vAlign w:val="center"/>
          </w:tcPr>
          <w:p w14:paraId="779FC6AC">
            <w:pPr>
              <w:jc w:val="center"/>
              <w:rPr>
                <w:rFonts w:ascii="宋体" w:cs="宋体"/>
                <w:color w:val="000000"/>
                <w:sz w:val="18"/>
                <w:szCs w:val="18"/>
              </w:rPr>
            </w:pPr>
            <w:r>
              <w:rPr>
                <w:rFonts w:hint="eastAsia" w:ascii="宋体" w:hAnsi="宋体"/>
                <w:color w:val="000000"/>
                <w:sz w:val="18"/>
                <w:szCs w:val="18"/>
              </w:rPr>
              <w:t>滦州市城市管理综合行政执法局</w:t>
            </w:r>
          </w:p>
          <w:p w14:paraId="78E7EE98">
            <w:pPr>
              <w:tabs>
                <w:tab w:val="left" w:pos="7937"/>
              </w:tabs>
              <w:spacing w:line="260" w:lineRule="exact"/>
              <w:rPr>
                <w:rFonts w:ascii="宋体"/>
                <w:color w:val="000000"/>
                <w:sz w:val="18"/>
                <w:szCs w:val="18"/>
              </w:rPr>
            </w:pPr>
          </w:p>
        </w:tc>
        <w:tc>
          <w:tcPr>
            <w:tcW w:w="4066" w:type="dxa"/>
            <w:vAlign w:val="center"/>
          </w:tcPr>
          <w:p w14:paraId="5C0E9B96">
            <w:pPr>
              <w:tabs>
                <w:tab w:val="left" w:pos="7937"/>
              </w:tabs>
              <w:spacing w:line="260" w:lineRule="exact"/>
              <w:rPr>
                <w:rFonts w:ascii="宋体"/>
                <w:color w:val="000000"/>
                <w:sz w:val="18"/>
                <w:szCs w:val="18"/>
              </w:rPr>
            </w:pPr>
            <w:r>
              <w:rPr>
                <w:rFonts w:hint="eastAsia" w:ascii="宋体" w:hAnsi="宋体"/>
                <w:color w:val="000000"/>
                <w:sz w:val="18"/>
                <w:szCs w:val="18"/>
              </w:rPr>
              <w:t>《城市生活垃圾管理办法》第五条：国务院建设主管部门负责全国城市生活垃圾管理工作。</w:t>
            </w:r>
          </w:p>
          <w:p w14:paraId="4F5F83C3">
            <w:pPr>
              <w:tabs>
                <w:tab w:val="left" w:pos="7937"/>
              </w:tabs>
              <w:spacing w:line="260" w:lineRule="exact"/>
              <w:rPr>
                <w:rFonts w:ascii="宋体"/>
                <w:color w:val="000000"/>
                <w:sz w:val="18"/>
                <w:szCs w:val="18"/>
              </w:rPr>
            </w:pPr>
            <w:r>
              <w:rPr>
                <w:rFonts w:hint="eastAsia" w:ascii="宋体" w:hAnsi="宋体"/>
                <w:color w:val="000000"/>
                <w:sz w:val="18"/>
                <w:szCs w:val="18"/>
              </w:rPr>
              <w:t>　　省、自治区人民政府建设主管部门负责本行政区域内城市生活垃圾管理工作。</w:t>
            </w:r>
          </w:p>
          <w:p w14:paraId="7E1D109A">
            <w:pPr>
              <w:tabs>
                <w:tab w:val="left" w:pos="7937"/>
              </w:tabs>
              <w:spacing w:line="260" w:lineRule="exact"/>
              <w:rPr>
                <w:rFonts w:ascii="宋体"/>
                <w:color w:val="000000"/>
                <w:sz w:val="18"/>
                <w:szCs w:val="18"/>
              </w:rPr>
            </w:pPr>
            <w:r>
              <w:rPr>
                <w:rFonts w:hint="eastAsia" w:ascii="宋体" w:hAnsi="宋体"/>
                <w:color w:val="000000"/>
                <w:sz w:val="18"/>
                <w:szCs w:val="18"/>
              </w:rPr>
              <w:t>　　直辖市、市、县人民政府建设（环境卫生）主管部门负责本行政区域内城市生活垃圾的管理工作。</w:t>
            </w:r>
          </w:p>
          <w:p w14:paraId="33B8C977">
            <w:pPr>
              <w:tabs>
                <w:tab w:val="left" w:pos="7937"/>
              </w:tabs>
              <w:spacing w:line="260" w:lineRule="exact"/>
              <w:rPr>
                <w:rFonts w:ascii="宋体"/>
                <w:color w:val="000000"/>
                <w:sz w:val="18"/>
                <w:szCs w:val="18"/>
              </w:rPr>
            </w:pPr>
            <w:r>
              <w:rPr>
                <w:rFonts w:hint="eastAsia" w:ascii="宋体" w:hAnsi="宋体"/>
                <w:color w:val="000000"/>
                <w:sz w:val="18"/>
                <w:szCs w:val="18"/>
              </w:rPr>
              <w:t>第二十九条：</w:t>
            </w:r>
            <w:r>
              <w:rPr>
                <w:rFonts w:ascii="宋体"/>
                <w:color w:val="000000"/>
                <w:sz w:val="18"/>
                <w:szCs w:val="18"/>
              </w:rPr>
              <w:t> </w:t>
            </w:r>
            <w:r>
              <w:rPr>
                <w:rFonts w:hint="eastAsia" w:ascii="宋体" w:hAnsi="宋体"/>
                <w:color w:val="000000"/>
                <w:sz w:val="18"/>
                <w:szCs w:val="18"/>
              </w:rPr>
              <w:t>国务院建设主管部门和省、自治区人民政府建设主管部门应当建立健全监督管理制度，对本办法的执行情况进行监督检查。</w:t>
            </w:r>
          </w:p>
          <w:p w14:paraId="33BA8C1C">
            <w:pPr>
              <w:tabs>
                <w:tab w:val="left" w:pos="7937"/>
              </w:tabs>
              <w:spacing w:line="260" w:lineRule="exact"/>
              <w:rPr>
                <w:rFonts w:ascii="宋体"/>
                <w:color w:val="000000"/>
                <w:sz w:val="18"/>
                <w:szCs w:val="18"/>
              </w:rPr>
            </w:pPr>
            <w:r>
              <w:rPr>
                <w:rFonts w:hint="eastAsia" w:ascii="宋体" w:hAnsi="宋体"/>
                <w:color w:val="000000"/>
                <w:sz w:val="18"/>
                <w:szCs w:val="18"/>
              </w:rPr>
              <w:t>　　直辖市、市、县人民政府建设（环境卫生）主管部门应当对本行政区域内城市生活垃圾经营性清扫、收集、运输、处置企业执行本办法的情况进行监督检查；根据需要，可以向城市生活垃圾经营性处置企业派驻监督员。</w:t>
            </w:r>
          </w:p>
        </w:tc>
        <w:tc>
          <w:tcPr>
            <w:tcW w:w="2502" w:type="dxa"/>
            <w:vAlign w:val="center"/>
          </w:tcPr>
          <w:p w14:paraId="1B8DAF17">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检查责任：对本市生活垃圾</w:t>
            </w:r>
            <w:r>
              <w:rPr>
                <w:rFonts w:hint="eastAsia" w:ascii="宋体" w:hAnsi="宋体"/>
                <w:color w:val="000000"/>
                <w:sz w:val="18"/>
                <w:szCs w:val="18"/>
                <w:lang w:val="en-US" w:eastAsia="zh-CN"/>
              </w:rPr>
              <w:t>经营性清扫、收集、运输、处置企业执行</w:t>
            </w:r>
            <w:r>
              <w:rPr>
                <w:rFonts w:hint="eastAsia" w:ascii="宋体" w:hAnsi="宋体"/>
                <w:color w:val="000000"/>
                <w:sz w:val="18"/>
                <w:szCs w:val="18"/>
              </w:rPr>
              <w:t>情况组织监督检查；</w:t>
            </w:r>
          </w:p>
          <w:p w14:paraId="5313EB8C">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处置责任：对监督检查发现的问题，责令限期整改、依法实施处罚；</w:t>
            </w:r>
          </w:p>
          <w:p w14:paraId="3A320AAA">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移送责任：及时予以公告，对构成违法犯罪的移交司法机关；</w:t>
            </w:r>
          </w:p>
          <w:p w14:paraId="06C9DFAC">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事后管理责任：对监督检查发现的问题，整改完成后，对整改情况组织进行核查；</w:t>
            </w:r>
          </w:p>
          <w:p w14:paraId="5DA15F6F">
            <w:pPr>
              <w:tabs>
                <w:tab w:val="left" w:pos="7937"/>
              </w:tabs>
              <w:spacing w:line="26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其他责任：法律法规规章等规定应履行的责任。</w:t>
            </w:r>
          </w:p>
        </w:tc>
        <w:tc>
          <w:tcPr>
            <w:tcW w:w="2779" w:type="dxa"/>
            <w:vAlign w:val="center"/>
          </w:tcPr>
          <w:p w14:paraId="1B6A994A">
            <w:pPr>
              <w:tabs>
                <w:tab w:val="left" w:pos="7937"/>
              </w:tabs>
              <w:spacing w:line="25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5DD1A5B">
            <w:pPr>
              <w:tabs>
                <w:tab w:val="left" w:pos="7937"/>
              </w:tabs>
              <w:spacing w:line="25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不对本市生活垃圾</w:t>
            </w:r>
            <w:r>
              <w:rPr>
                <w:rFonts w:hint="eastAsia" w:ascii="宋体" w:hAnsi="宋体"/>
                <w:color w:val="000000"/>
                <w:sz w:val="18"/>
                <w:szCs w:val="18"/>
                <w:lang w:val="en-US" w:eastAsia="zh-CN"/>
              </w:rPr>
              <w:t>经营性清扫、收集、运输、处置企业执行</w:t>
            </w:r>
            <w:r>
              <w:rPr>
                <w:rFonts w:hint="eastAsia" w:ascii="宋体" w:hAnsi="宋体"/>
                <w:color w:val="000000"/>
                <w:sz w:val="18"/>
                <w:szCs w:val="18"/>
              </w:rPr>
              <w:t>情况组织监督检查；</w:t>
            </w:r>
          </w:p>
          <w:p w14:paraId="097BEC04">
            <w:pPr>
              <w:tabs>
                <w:tab w:val="left" w:pos="7937"/>
              </w:tabs>
              <w:spacing w:line="25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对在检查中发现的问题，不责令限期整改、不依法实施处罚；</w:t>
            </w:r>
          </w:p>
          <w:p w14:paraId="4FC8D5D9">
            <w:pPr>
              <w:tabs>
                <w:tab w:val="left" w:pos="7937"/>
              </w:tabs>
              <w:spacing w:line="25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不及时予以公告，对构成违法犯罪的不移交司法机关；</w:t>
            </w:r>
          </w:p>
          <w:p w14:paraId="3BDB56FB">
            <w:pPr>
              <w:tabs>
                <w:tab w:val="left" w:pos="7937"/>
              </w:tabs>
              <w:spacing w:line="25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对监督检查发现的问题，整改完成后，不对整改情况组织进行核查；</w:t>
            </w:r>
          </w:p>
          <w:p w14:paraId="28DA09B3">
            <w:pPr>
              <w:tabs>
                <w:tab w:val="left" w:pos="7937"/>
              </w:tabs>
              <w:spacing w:line="25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其他违反法律法规规章文件规定的行为。</w:t>
            </w:r>
          </w:p>
        </w:tc>
        <w:tc>
          <w:tcPr>
            <w:tcW w:w="1427" w:type="dxa"/>
            <w:vAlign w:val="center"/>
          </w:tcPr>
          <w:p w14:paraId="51B8A1E8">
            <w:pPr>
              <w:spacing w:line="400" w:lineRule="exact"/>
              <w:jc w:val="center"/>
              <w:rPr>
                <w:rFonts w:ascii="宋体"/>
                <w:sz w:val="18"/>
                <w:szCs w:val="18"/>
              </w:rPr>
            </w:pPr>
            <w:r>
              <w:rPr>
                <w:rFonts w:hint="eastAsia" w:ascii="宋体" w:hAnsi="宋体"/>
                <w:sz w:val="18"/>
                <w:szCs w:val="18"/>
              </w:rPr>
              <w:t>建设部令第</w:t>
            </w:r>
            <w:r>
              <w:rPr>
                <w:rFonts w:ascii="宋体" w:hAnsi="宋体"/>
                <w:sz w:val="18"/>
                <w:szCs w:val="18"/>
              </w:rPr>
              <w:t>157</w:t>
            </w:r>
            <w:r>
              <w:rPr>
                <w:rFonts w:hint="eastAsia" w:ascii="宋体" w:hAnsi="宋体"/>
                <w:sz w:val="18"/>
                <w:szCs w:val="18"/>
              </w:rPr>
              <w:t>号；发布时间：</w:t>
            </w:r>
            <w:r>
              <w:rPr>
                <w:rFonts w:ascii="宋体" w:hAnsi="宋体"/>
                <w:sz w:val="18"/>
                <w:szCs w:val="18"/>
              </w:rPr>
              <w:t>2007</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28</w:t>
            </w:r>
            <w:r>
              <w:rPr>
                <w:rFonts w:hint="eastAsia" w:ascii="宋体" w:hAnsi="宋体"/>
                <w:sz w:val="18"/>
                <w:szCs w:val="18"/>
              </w:rPr>
              <w:t>日；</w:t>
            </w:r>
            <w:r>
              <w:rPr>
                <w:rFonts w:ascii="宋体" w:hAnsi="宋体"/>
                <w:sz w:val="18"/>
                <w:szCs w:val="18"/>
              </w:rPr>
              <w:t>2015</w:t>
            </w:r>
            <w:r>
              <w:rPr>
                <w:rFonts w:hint="eastAsia" w:ascii="宋体" w:hAnsi="宋体"/>
                <w:sz w:val="18"/>
                <w:szCs w:val="18"/>
              </w:rPr>
              <w:t>年</w:t>
            </w:r>
            <w:r>
              <w:rPr>
                <w:rFonts w:ascii="宋体" w:hAnsi="宋体"/>
                <w:sz w:val="18"/>
                <w:szCs w:val="18"/>
              </w:rPr>
              <w:t>5</w:t>
            </w:r>
            <w:r>
              <w:rPr>
                <w:rFonts w:hint="eastAsia" w:ascii="宋体" w:hAnsi="宋体"/>
                <w:sz w:val="18"/>
                <w:szCs w:val="18"/>
              </w:rPr>
              <w:t>月</w:t>
            </w:r>
            <w:r>
              <w:rPr>
                <w:rFonts w:ascii="宋体" w:hAnsi="宋体"/>
                <w:sz w:val="18"/>
                <w:szCs w:val="18"/>
              </w:rPr>
              <w:t>4</w:t>
            </w:r>
            <w:r>
              <w:rPr>
                <w:rFonts w:hint="eastAsia" w:ascii="宋体" w:hAnsi="宋体"/>
                <w:sz w:val="18"/>
                <w:szCs w:val="18"/>
              </w:rPr>
              <w:t>日住建部令第</w:t>
            </w:r>
            <w:r>
              <w:rPr>
                <w:rFonts w:ascii="宋体" w:hAnsi="宋体"/>
                <w:sz w:val="18"/>
                <w:szCs w:val="18"/>
              </w:rPr>
              <w:t>24</w:t>
            </w:r>
            <w:r>
              <w:rPr>
                <w:rFonts w:hint="eastAsia" w:ascii="宋体" w:hAnsi="宋体"/>
                <w:sz w:val="18"/>
                <w:szCs w:val="18"/>
              </w:rPr>
              <w:t>号修正</w:t>
            </w:r>
          </w:p>
        </w:tc>
      </w:tr>
      <w:tr w14:paraId="02FF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trPr>
        <w:tc>
          <w:tcPr>
            <w:tcW w:w="807" w:type="dxa"/>
            <w:vAlign w:val="center"/>
          </w:tcPr>
          <w:p w14:paraId="02346B3D">
            <w:pPr>
              <w:spacing w:line="400" w:lineRule="exact"/>
              <w:jc w:val="center"/>
              <w:rPr>
                <w:rFonts w:hint="default" w:ascii="宋体" w:hAnsi="Calibri" w:eastAsia="宋体" w:cs="Times New Roman"/>
                <w:color w:val="000000"/>
                <w:kern w:val="2"/>
                <w:sz w:val="18"/>
                <w:szCs w:val="18"/>
                <w:lang w:val="en-US" w:eastAsia="zh-CN" w:bidi="ar-SA"/>
              </w:rPr>
            </w:pPr>
            <w:r>
              <w:rPr>
                <w:rFonts w:ascii="宋体" w:hAnsi="宋体"/>
                <w:color w:val="000000"/>
                <w:sz w:val="18"/>
                <w:szCs w:val="18"/>
              </w:rPr>
              <w:t>2</w:t>
            </w:r>
            <w:r>
              <w:rPr>
                <w:rFonts w:hint="eastAsia" w:ascii="宋体" w:hAnsi="宋体"/>
                <w:color w:val="000000"/>
                <w:sz w:val="18"/>
                <w:szCs w:val="18"/>
                <w:lang w:val="en-US" w:eastAsia="zh-CN"/>
              </w:rPr>
              <w:t>38</w:t>
            </w:r>
          </w:p>
        </w:tc>
        <w:tc>
          <w:tcPr>
            <w:tcW w:w="1256" w:type="dxa"/>
            <w:vAlign w:val="center"/>
          </w:tcPr>
          <w:p w14:paraId="163F5B1B">
            <w:pPr>
              <w:spacing w:line="400" w:lineRule="exact"/>
              <w:jc w:val="center"/>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行政检查</w:t>
            </w:r>
          </w:p>
        </w:tc>
        <w:tc>
          <w:tcPr>
            <w:tcW w:w="1263" w:type="dxa"/>
            <w:vAlign w:val="center"/>
          </w:tcPr>
          <w:p w14:paraId="01C3D8B0">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对本市公厕的监督管理</w:t>
            </w:r>
          </w:p>
        </w:tc>
        <w:tc>
          <w:tcPr>
            <w:tcW w:w="1255" w:type="dxa"/>
            <w:vAlign w:val="center"/>
          </w:tcPr>
          <w:p w14:paraId="07245921">
            <w:pPr>
              <w:jc w:val="center"/>
              <w:rPr>
                <w:rFonts w:ascii="宋体" w:cs="宋体"/>
                <w:color w:val="000000"/>
                <w:sz w:val="18"/>
                <w:szCs w:val="18"/>
              </w:rPr>
            </w:pPr>
            <w:r>
              <w:rPr>
                <w:rFonts w:hint="eastAsia" w:ascii="宋体" w:hAnsi="宋体"/>
                <w:color w:val="000000"/>
                <w:sz w:val="18"/>
                <w:szCs w:val="18"/>
              </w:rPr>
              <w:t>滦州市城市管理综合行政执法局</w:t>
            </w:r>
          </w:p>
          <w:p w14:paraId="1018A9B1">
            <w:pPr>
              <w:tabs>
                <w:tab w:val="left" w:pos="7937"/>
              </w:tabs>
              <w:spacing w:line="260" w:lineRule="exact"/>
              <w:rPr>
                <w:rFonts w:ascii="宋体" w:hAnsi="Calibri" w:eastAsia="宋体" w:cs="Arial"/>
                <w:color w:val="000000"/>
                <w:kern w:val="2"/>
                <w:sz w:val="18"/>
                <w:szCs w:val="18"/>
                <w:lang w:val="en-US" w:eastAsia="zh-CN" w:bidi="ar-SA"/>
              </w:rPr>
            </w:pPr>
          </w:p>
        </w:tc>
        <w:tc>
          <w:tcPr>
            <w:tcW w:w="4066" w:type="dxa"/>
            <w:vAlign w:val="center"/>
          </w:tcPr>
          <w:p w14:paraId="76C050DE">
            <w:pPr>
              <w:tabs>
                <w:tab w:val="left" w:pos="7937"/>
              </w:tabs>
              <w:spacing w:line="260" w:lineRule="exact"/>
              <w:rPr>
                <w:rFonts w:ascii="宋体"/>
                <w:color w:val="000000"/>
                <w:sz w:val="18"/>
                <w:szCs w:val="18"/>
              </w:rPr>
            </w:pPr>
            <w:r>
              <w:rPr>
                <w:rFonts w:hint="eastAsia" w:ascii="宋体" w:hAnsi="宋体"/>
                <w:color w:val="000000"/>
                <w:sz w:val="18"/>
                <w:szCs w:val="18"/>
              </w:rPr>
              <w:t>《城市公厕管理办法》第五条：</w:t>
            </w:r>
            <w:r>
              <w:rPr>
                <w:rFonts w:ascii="宋体"/>
                <w:color w:val="000000"/>
                <w:sz w:val="18"/>
                <w:szCs w:val="18"/>
              </w:rPr>
              <w:t> </w:t>
            </w:r>
            <w:r>
              <w:rPr>
                <w:rFonts w:hint="eastAsia" w:ascii="宋体" w:hAnsi="宋体"/>
                <w:color w:val="000000"/>
                <w:sz w:val="18"/>
                <w:szCs w:val="18"/>
              </w:rPr>
              <w:t>国务院建设行政主管部门负责全国城市公厕的监督管理。</w:t>
            </w:r>
          </w:p>
          <w:p w14:paraId="69D8F597">
            <w:pPr>
              <w:tabs>
                <w:tab w:val="left" w:pos="7937"/>
              </w:tabs>
              <w:spacing w:line="260" w:lineRule="exact"/>
              <w:rPr>
                <w:rFonts w:ascii="宋体"/>
                <w:color w:val="000000"/>
                <w:sz w:val="18"/>
                <w:szCs w:val="18"/>
              </w:rPr>
            </w:pPr>
            <w:r>
              <w:rPr>
                <w:rFonts w:hint="eastAsia" w:ascii="宋体" w:hAnsi="宋体"/>
                <w:color w:val="000000"/>
                <w:sz w:val="18"/>
                <w:szCs w:val="18"/>
              </w:rPr>
              <w:t>省、自治区人民政府建设行政主管部门负责本行政区域城市公厕的监督管理。</w:t>
            </w:r>
          </w:p>
          <w:p w14:paraId="06BD9AB7">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城市人民政府环境卫生行政主管部门负责本行政区域城市公厕的监督管理。</w:t>
            </w:r>
          </w:p>
        </w:tc>
        <w:tc>
          <w:tcPr>
            <w:tcW w:w="2502" w:type="dxa"/>
            <w:vAlign w:val="center"/>
          </w:tcPr>
          <w:p w14:paraId="236B03D8">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检查责任：对本市公厕的</w:t>
            </w:r>
            <w:r>
              <w:rPr>
                <w:rFonts w:hint="eastAsia" w:ascii="宋体" w:hAnsi="宋体"/>
                <w:color w:val="000000"/>
                <w:sz w:val="18"/>
                <w:szCs w:val="18"/>
                <w:lang w:val="en-US" w:eastAsia="zh-CN"/>
              </w:rPr>
              <w:t>管理</w:t>
            </w:r>
            <w:r>
              <w:rPr>
                <w:rFonts w:hint="eastAsia" w:ascii="宋体" w:hAnsi="宋体"/>
                <w:color w:val="000000"/>
                <w:sz w:val="18"/>
                <w:szCs w:val="18"/>
              </w:rPr>
              <w:t>情况组织监督检查；</w:t>
            </w:r>
          </w:p>
          <w:p w14:paraId="35C57908">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处置责任：对监督检查发现的问题，责令限期整改、依法实施处罚；</w:t>
            </w:r>
          </w:p>
          <w:p w14:paraId="55A9BF76">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移送责任：及时予以公告，对构成违法犯罪的移交司法机关；</w:t>
            </w:r>
          </w:p>
          <w:p w14:paraId="7588E2BC">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事后管理责任：对监督检查发现的问题，整改完成后，对整改情况组织进行核查；</w:t>
            </w:r>
          </w:p>
          <w:p w14:paraId="072E5C89">
            <w:pPr>
              <w:tabs>
                <w:tab w:val="left" w:pos="7937"/>
              </w:tabs>
              <w:spacing w:line="26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5.</w:t>
            </w:r>
            <w:r>
              <w:rPr>
                <w:rFonts w:hint="eastAsia" w:ascii="宋体" w:hAnsi="宋体"/>
                <w:color w:val="000000"/>
                <w:sz w:val="18"/>
                <w:szCs w:val="18"/>
              </w:rPr>
              <w:t>其他责任：法律法规规章等规定应履行的责任。</w:t>
            </w:r>
          </w:p>
        </w:tc>
        <w:tc>
          <w:tcPr>
            <w:tcW w:w="2779" w:type="dxa"/>
            <w:vAlign w:val="center"/>
          </w:tcPr>
          <w:p w14:paraId="29AA7A31">
            <w:pPr>
              <w:tabs>
                <w:tab w:val="left" w:pos="7937"/>
              </w:tabs>
              <w:spacing w:line="25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7BEBF80A">
            <w:pPr>
              <w:tabs>
                <w:tab w:val="left" w:pos="7937"/>
              </w:tabs>
              <w:spacing w:line="25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不对本市公厕的</w:t>
            </w:r>
            <w:r>
              <w:rPr>
                <w:rFonts w:hint="eastAsia" w:ascii="宋体" w:hAnsi="宋体"/>
                <w:color w:val="000000"/>
                <w:sz w:val="18"/>
                <w:szCs w:val="18"/>
                <w:lang w:val="en-US" w:eastAsia="zh-CN"/>
              </w:rPr>
              <w:t>管理</w:t>
            </w:r>
            <w:r>
              <w:rPr>
                <w:rFonts w:hint="eastAsia" w:ascii="宋体" w:hAnsi="宋体"/>
                <w:color w:val="000000"/>
                <w:sz w:val="18"/>
                <w:szCs w:val="18"/>
              </w:rPr>
              <w:t>情况组织监督检查；</w:t>
            </w:r>
          </w:p>
          <w:p w14:paraId="2FB31F31">
            <w:pPr>
              <w:tabs>
                <w:tab w:val="left" w:pos="7937"/>
              </w:tabs>
              <w:spacing w:line="25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对在检查中发现的问题，不责令限期整改、不依法实施处罚；</w:t>
            </w:r>
          </w:p>
          <w:p w14:paraId="04A0E90A">
            <w:pPr>
              <w:tabs>
                <w:tab w:val="left" w:pos="7937"/>
              </w:tabs>
              <w:spacing w:line="25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不及时予以公告，对构成违法犯罪的不移交司法机关；</w:t>
            </w:r>
          </w:p>
          <w:p w14:paraId="28CD227F">
            <w:pPr>
              <w:tabs>
                <w:tab w:val="left" w:pos="7937"/>
              </w:tabs>
              <w:spacing w:line="25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对监督检查发现的问题，整改完成后，不对整改情况组织进行核查；</w:t>
            </w:r>
          </w:p>
          <w:p w14:paraId="23BC0B0B">
            <w:pPr>
              <w:tabs>
                <w:tab w:val="left" w:pos="7937"/>
              </w:tabs>
              <w:spacing w:line="25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5.</w:t>
            </w:r>
            <w:r>
              <w:rPr>
                <w:rFonts w:hint="eastAsia" w:ascii="宋体" w:hAnsi="宋体"/>
                <w:color w:val="000000"/>
                <w:sz w:val="18"/>
                <w:szCs w:val="18"/>
              </w:rPr>
              <w:t>其他违反法律法规规章文件规定的行为。</w:t>
            </w:r>
          </w:p>
        </w:tc>
        <w:tc>
          <w:tcPr>
            <w:tcW w:w="1427" w:type="dxa"/>
            <w:vAlign w:val="center"/>
          </w:tcPr>
          <w:p w14:paraId="1B26F3E3">
            <w:pPr>
              <w:spacing w:line="400" w:lineRule="exact"/>
              <w:jc w:val="center"/>
              <w:rPr>
                <w:rFonts w:hint="eastAsia" w:ascii="宋体" w:hAnsi="Calibri" w:eastAsia="宋体" w:cs="Times New Roman"/>
                <w:kern w:val="2"/>
                <w:sz w:val="18"/>
                <w:szCs w:val="18"/>
                <w:lang w:val="en-US" w:eastAsia="zh-CN" w:bidi="ar-SA"/>
              </w:rPr>
            </w:pPr>
            <w:r>
              <w:rPr>
                <w:rFonts w:hint="eastAsia" w:ascii="宋体" w:hAnsi="宋体"/>
                <w:sz w:val="18"/>
                <w:szCs w:val="18"/>
              </w:rPr>
              <w:t>建设部令第</w:t>
            </w:r>
            <w:r>
              <w:rPr>
                <w:rFonts w:ascii="宋体" w:hAnsi="宋体"/>
                <w:sz w:val="18"/>
                <w:szCs w:val="18"/>
              </w:rPr>
              <w:t>9</w:t>
            </w:r>
            <w:r>
              <w:rPr>
                <w:rFonts w:hint="eastAsia" w:ascii="宋体" w:hAnsi="宋体"/>
                <w:sz w:val="18"/>
                <w:szCs w:val="18"/>
              </w:rPr>
              <w:t>号；公布时间：</w:t>
            </w:r>
            <w:r>
              <w:rPr>
                <w:rFonts w:ascii="宋体" w:hAnsi="宋体"/>
                <w:sz w:val="18"/>
                <w:szCs w:val="18"/>
              </w:rPr>
              <w:t>1990</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31</w:t>
            </w:r>
            <w:r>
              <w:rPr>
                <w:rFonts w:hint="eastAsia" w:ascii="宋体" w:hAnsi="宋体"/>
                <w:sz w:val="18"/>
                <w:szCs w:val="18"/>
              </w:rPr>
              <w:t>日；</w:t>
            </w:r>
            <w:r>
              <w:rPr>
                <w:rFonts w:ascii="宋体" w:hAnsi="宋体"/>
                <w:sz w:val="18"/>
                <w:szCs w:val="18"/>
              </w:rPr>
              <w:t>2011</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26</w:t>
            </w:r>
            <w:r>
              <w:rPr>
                <w:rFonts w:hint="eastAsia" w:ascii="宋体" w:hAnsi="宋体"/>
                <w:sz w:val="18"/>
                <w:szCs w:val="18"/>
              </w:rPr>
              <w:t>日住建部令第</w:t>
            </w:r>
            <w:r>
              <w:rPr>
                <w:rFonts w:ascii="宋体" w:hAnsi="宋体"/>
                <w:sz w:val="18"/>
                <w:szCs w:val="18"/>
              </w:rPr>
              <w:t>9</w:t>
            </w:r>
            <w:r>
              <w:rPr>
                <w:rFonts w:hint="eastAsia" w:ascii="宋体" w:hAnsi="宋体"/>
                <w:sz w:val="18"/>
                <w:szCs w:val="18"/>
              </w:rPr>
              <w:t>号修正</w:t>
            </w:r>
          </w:p>
        </w:tc>
      </w:tr>
    </w:tbl>
    <w:p w14:paraId="20AA743B"/>
    <w:p w14:paraId="03E001E4"/>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4066"/>
        <w:gridCol w:w="2502"/>
        <w:gridCol w:w="2779"/>
        <w:gridCol w:w="1427"/>
      </w:tblGrid>
      <w:tr w14:paraId="3A84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37BD917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74A6562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5A6CA4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1908B11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4066" w:type="dxa"/>
            <w:vAlign w:val="center"/>
          </w:tcPr>
          <w:p w14:paraId="57D9683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2502" w:type="dxa"/>
            <w:vAlign w:val="center"/>
          </w:tcPr>
          <w:p w14:paraId="18639CF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4194A75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AB695E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0640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0" w:hRule="atLeast"/>
        </w:trPr>
        <w:tc>
          <w:tcPr>
            <w:tcW w:w="807" w:type="dxa"/>
            <w:vAlign w:val="center"/>
          </w:tcPr>
          <w:p w14:paraId="66ACA809">
            <w:pPr>
              <w:spacing w:line="400" w:lineRule="exact"/>
              <w:jc w:val="center"/>
              <w:rPr>
                <w:rFonts w:hint="default" w:ascii="宋体"/>
                <w:color w:val="000000"/>
                <w:sz w:val="18"/>
                <w:szCs w:val="18"/>
                <w:lang w:val="en-US"/>
              </w:rPr>
            </w:pPr>
            <w:r>
              <w:rPr>
                <w:rFonts w:ascii="宋体" w:hAnsi="宋体"/>
                <w:color w:val="000000"/>
                <w:sz w:val="18"/>
                <w:szCs w:val="18"/>
              </w:rPr>
              <w:t>2</w:t>
            </w:r>
            <w:r>
              <w:rPr>
                <w:rFonts w:hint="eastAsia" w:ascii="宋体" w:hAnsi="宋体"/>
                <w:color w:val="000000"/>
                <w:sz w:val="18"/>
                <w:szCs w:val="18"/>
                <w:lang w:val="en-US" w:eastAsia="zh-CN"/>
              </w:rPr>
              <w:t>39</w:t>
            </w:r>
          </w:p>
        </w:tc>
        <w:tc>
          <w:tcPr>
            <w:tcW w:w="1256" w:type="dxa"/>
            <w:vAlign w:val="center"/>
          </w:tcPr>
          <w:p w14:paraId="63DC4E1C">
            <w:pPr>
              <w:spacing w:line="400" w:lineRule="exact"/>
              <w:jc w:val="center"/>
              <w:rPr>
                <w:rFonts w:ascii="宋体"/>
                <w:color w:val="000000"/>
                <w:sz w:val="18"/>
                <w:szCs w:val="18"/>
              </w:rPr>
            </w:pPr>
            <w:r>
              <w:rPr>
                <w:rFonts w:hint="eastAsia" w:ascii="宋体" w:hAnsi="宋体"/>
                <w:color w:val="000000"/>
                <w:sz w:val="18"/>
                <w:szCs w:val="18"/>
              </w:rPr>
              <w:t>行政检查</w:t>
            </w:r>
          </w:p>
        </w:tc>
        <w:tc>
          <w:tcPr>
            <w:tcW w:w="1263" w:type="dxa"/>
            <w:vAlign w:val="center"/>
          </w:tcPr>
          <w:p w14:paraId="0F733E60">
            <w:pPr>
              <w:tabs>
                <w:tab w:val="left" w:pos="7937"/>
              </w:tabs>
              <w:spacing w:line="260" w:lineRule="exact"/>
              <w:rPr>
                <w:rFonts w:ascii="宋体"/>
                <w:color w:val="000000"/>
                <w:sz w:val="18"/>
                <w:szCs w:val="18"/>
              </w:rPr>
            </w:pPr>
            <w:r>
              <w:rPr>
                <w:rFonts w:hint="eastAsia" w:ascii="宋体" w:hAnsi="宋体"/>
                <w:color w:val="000000"/>
                <w:sz w:val="18"/>
                <w:szCs w:val="18"/>
              </w:rPr>
              <w:t>对本市道路清扫保洁监督管理</w:t>
            </w:r>
          </w:p>
        </w:tc>
        <w:tc>
          <w:tcPr>
            <w:tcW w:w="1255" w:type="dxa"/>
            <w:vAlign w:val="center"/>
          </w:tcPr>
          <w:p w14:paraId="4A7D5738">
            <w:pPr>
              <w:jc w:val="center"/>
              <w:rPr>
                <w:rFonts w:ascii="宋体" w:cs="宋体"/>
                <w:color w:val="000000"/>
                <w:sz w:val="18"/>
                <w:szCs w:val="18"/>
              </w:rPr>
            </w:pPr>
            <w:r>
              <w:rPr>
                <w:rFonts w:hint="eastAsia" w:ascii="宋体" w:hAnsi="宋体"/>
                <w:color w:val="000000"/>
                <w:sz w:val="18"/>
                <w:szCs w:val="18"/>
              </w:rPr>
              <w:t>滦州市城市管理综合行政执法局</w:t>
            </w:r>
          </w:p>
          <w:p w14:paraId="373C9C3A">
            <w:pPr>
              <w:tabs>
                <w:tab w:val="left" w:pos="7937"/>
              </w:tabs>
              <w:spacing w:line="260" w:lineRule="exact"/>
              <w:rPr>
                <w:rFonts w:ascii="宋体"/>
                <w:color w:val="000000"/>
                <w:sz w:val="18"/>
                <w:szCs w:val="18"/>
              </w:rPr>
            </w:pPr>
          </w:p>
        </w:tc>
        <w:tc>
          <w:tcPr>
            <w:tcW w:w="4066" w:type="dxa"/>
            <w:vAlign w:val="center"/>
          </w:tcPr>
          <w:p w14:paraId="0AC0BE98">
            <w:pPr>
              <w:tabs>
                <w:tab w:val="left" w:pos="7937"/>
              </w:tabs>
              <w:spacing w:line="260" w:lineRule="exact"/>
              <w:rPr>
                <w:rFonts w:ascii="宋体"/>
                <w:color w:val="000000"/>
                <w:sz w:val="18"/>
                <w:szCs w:val="18"/>
              </w:rPr>
            </w:pPr>
            <w:r>
              <w:rPr>
                <w:rFonts w:hint="eastAsia" w:ascii="宋体" w:hAnsi="宋体"/>
                <w:color w:val="000000"/>
                <w:sz w:val="18"/>
                <w:szCs w:val="18"/>
              </w:rPr>
              <w:t>《城市道路和公共场所清扫保洁管理办法》第三条：国务院建设行政主管部门负责全国城市道路和公共场所清扫保洁的监督管理。</w:t>
            </w:r>
          </w:p>
          <w:p w14:paraId="04059C94">
            <w:pPr>
              <w:tabs>
                <w:tab w:val="left" w:pos="7937"/>
              </w:tabs>
              <w:spacing w:line="260" w:lineRule="exact"/>
              <w:rPr>
                <w:rFonts w:ascii="宋体"/>
                <w:color w:val="000000"/>
                <w:sz w:val="18"/>
                <w:szCs w:val="18"/>
              </w:rPr>
            </w:pPr>
            <w:r>
              <w:rPr>
                <w:rFonts w:hint="eastAsia" w:ascii="宋体" w:hAnsi="宋体"/>
                <w:color w:val="000000"/>
                <w:sz w:val="18"/>
                <w:szCs w:val="18"/>
              </w:rPr>
              <w:t>省、自治区人民政府建设行政主管部门负责本行政区域内城市道路和公共场所清扫保洁的监督管理。</w:t>
            </w:r>
          </w:p>
          <w:p w14:paraId="39FAD226">
            <w:pPr>
              <w:tabs>
                <w:tab w:val="left" w:pos="7937"/>
              </w:tabs>
              <w:spacing w:line="260" w:lineRule="exact"/>
              <w:rPr>
                <w:rFonts w:ascii="宋体"/>
                <w:color w:val="000000"/>
                <w:sz w:val="18"/>
                <w:szCs w:val="18"/>
              </w:rPr>
            </w:pPr>
            <w:r>
              <w:rPr>
                <w:rFonts w:hint="eastAsia" w:ascii="宋体" w:hAnsi="宋体"/>
                <w:color w:val="000000"/>
                <w:sz w:val="18"/>
                <w:szCs w:val="18"/>
              </w:rPr>
              <w:t>城市人民政府市容环境卫生行政主管部门负责全市道路和公共场所的清扫保洁管理工作，并实施监督管理。</w:t>
            </w:r>
          </w:p>
        </w:tc>
        <w:tc>
          <w:tcPr>
            <w:tcW w:w="2502" w:type="dxa"/>
            <w:vAlign w:val="center"/>
          </w:tcPr>
          <w:p w14:paraId="46D1D736">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检查责任：对本市道路清扫保洁的情况组织监督检查；</w:t>
            </w:r>
          </w:p>
          <w:p w14:paraId="4FA164EA">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处置责任：对监督检查发现的问题，责令限期整改、依法实施处罚；</w:t>
            </w:r>
          </w:p>
          <w:p w14:paraId="3559323E">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移送责任：及时予以公告，对构成违法犯罪的移交司法机关；</w:t>
            </w:r>
          </w:p>
          <w:p w14:paraId="18B404DF">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事后管理责任：对监督检查发现的问题，整改完成后，对整改情况组织进行核查；</w:t>
            </w:r>
          </w:p>
          <w:p w14:paraId="524E4BCA">
            <w:pPr>
              <w:tabs>
                <w:tab w:val="left" w:pos="7937"/>
              </w:tabs>
              <w:spacing w:line="26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其他责任：法律法规规章等规定应履行的责任。</w:t>
            </w:r>
          </w:p>
        </w:tc>
        <w:tc>
          <w:tcPr>
            <w:tcW w:w="2779" w:type="dxa"/>
            <w:vAlign w:val="center"/>
          </w:tcPr>
          <w:p w14:paraId="73C8465D">
            <w:pPr>
              <w:tabs>
                <w:tab w:val="left" w:pos="7937"/>
              </w:tabs>
              <w:spacing w:line="25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1A1ED93D">
            <w:pPr>
              <w:tabs>
                <w:tab w:val="left" w:pos="7937"/>
              </w:tabs>
              <w:spacing w:line="25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不对本市道路清扫保洁的情况组织监督检查；</w:t>
            </w:r>
          </w:p>
          <w:p w14:paraId="7971343A">
            <w:pPr>
              <w:tabs>
                <w:tab w:val="left" w:pos="7937"/>
              </w:tabs>
              <w:spacing w:line="25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对在检查中发现的问题，不责令限期整改、不依法实施处罚；</w:t>
            </w:r>
          </w:p>
          <w:p w14:paraId="118D8A0E">
            <w:pPr>
              <w:tabs>
                <w:tab w:val="left" w:pos="7937"/>
              </w:tabs>
              <w:spacing w:line="25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不及时予以公告，对构成违法犯罪的不移交司法机关；</w:t>
            </w:r>
          </w:p>
          <w:p w14:paraId="6B702BB4">
            <w:pPr>
              <w:tabs>
                <w:tab w:val="left" w:pos="7937"/>
              </w:tabs>
              <w:spacing w:line="25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对监督检查发现的问题，整改完成后，不对整改情况组织进行核查；</w:t>
            </w:r>
          </w:p>
          <w:p w14:paraId="46B3D805">
            <w:pPr>
              <w:tabs>
                <w:tab w:val="left" w:pos="7937"/>
              </w:tabs>
              <w:spacing w:line="25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其他违反法律法规规章文件规定的行为。</w:t>
            </w:r>
          </w:p>
        </w:tc>
        <w:tc>
          <w:tcPr>
            <w:tcW w:w="1427" w:type="dxa"/>
            <w:vAlign w:val="center"/>
          </w:tcPr>
          <w:p w14:paraId="5C2A7BD2">
            <w:pPr>
              <w:spacing w:line="400" w:lineRule="exact"/>
              <w:jc w:val="left"/>
              <w:rPr>
                <w:rFonts w:ascii="宋体"/>
                <w:sz w:val="18"/>
                <w:szCs w:val="18"/>
              </w:rPr>
            </w:pPr>
            <w:r>
              <w:rPr>
                <w:rFonts w:ascii="宋体" w:hAnsi="宋体"/>
                <w:sz w:val="18"/>
                <w:szCs w:val="18"/>
              </w:rPr>
              <w:t>1994</w:t>
            </w:r>
            <w:r>
              <w:rPr>
                <w:rFonts w:hint="eastAsia" w:ascii="宋体" w:hAnsi="宋体"/>
                <w:sz w:val="18"/>
                <w:szCs w:val="18"/>
              </w:rPr>
              <w:t>年</w:t>
            </w:r>
            <w:r>
              <w:rPr>
                <w:rFonts w:ascii="宋体" w:hAnsi="宋体"/>
                <w:sz w:val="18"/>
                <w:szCs w:val="18"/>
              </w:rPr>
              <w:t>4</w:t>
            </w:r>
            <w:r>
              <w:rPr>
                <w:rFonts w:hint="eastAsia" w:ascii="宋体" w:hAnsi="宋体"/>
                <w:sz w:val="18"/>
                <w:szCs w:val="18"/>
              </w:rPr>
              <w:t>月</w:t>
            </w:r>
            <w:r>
              <w:rPr>
                <w:rFonts w:ascii="宋体" w:hAnsi="宋体"/>
                <w:sz w:val="18"/>
                <w:szCs w:val="18"/>
              </w:rPr>
              <w:t>12</w:t>
            </w:r>
            <w:r>
              <w:rPr>
                <w:rFonts w:hint="eastAsia" w:ascii="宋体" w:hAnsi="宋体"/>
                <w:sz w:val="18"/>
                <w:szCs w:val="18"/>
              </w:rPr>
              <w:t>日建设部建城</w:t>
            </w:r>
            <w:r>
              <w:rPr>
                <w:rFonts w:ascii="宋体" w:hAnsi="宋体"/>
                <w:sz w:val="18"/>
                <w:szCs w:val="18"/>
              </w:rPr>
              <w:t>[1994]238</w:t>
            </w:r>
            <w:r>
              <w:rPr>
                <w:rFonts w:hint="eastAsia" w:ascii="宋体" w:hAnsi="宋体"/>
                <w:sz w:val="18"/>
                <w:szCs w:val="18"/>
              </w:rPr>
              <w:t>号发布</w:t>
            </w:r>
          </w:p>
        </w:tc>
      </w:tr>
      <w:tr w14:paraId="3200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0" w:hRule="atLeast"/>
        </w:trPr>
        <w:tc>
          <w:tcPr>
            <w:tcW w:w="807" w:type="dxa"/>
            <w:vAlign w:val="center"/>
          </w:tcPr>
          <w:p w14:paraId="548272CE">
            <w:pPr>
              <w:spacing w:line="400" w:lineRule="exact"/>
              <w:jc w:val="center"/>
              <w:rPr>
                <w:rFonts w:hint="default" w:ascii="宋体" w:hAnsi="Calibri" w:eastAsia="宋体" w:cs="Times New Roman"/>
                <w:color w:val="auto"/>
                <w:kern w:val="2"/>
                <w:sz w:val="18"/>
                <w:szCs w:val="18"/>
                <w:lang w:val="en-US" w:eastAsia="zh-CN" w:bidi="ar-SA"/>
              </w:rPr>
            </w:pPr>
            <w:r>
              <w:rPr>
                <w:rFonts w:ascii="宋体" w:hAnsi="宋体"/>
                <w:color w:val="auto"/>
                <w:sz w:val="18"/>
                <w:szCs w:val="18"/>
              </w:rPr>
              <w:t>2</w:t>
            </w:r>
            <w:r>
              <w:rPr>
                <w:rFonts w:hint="eastAsia" w:ascii="宋体" w:hAnsi="宋体"/>
                <w:color w:val="auto"/>
                <w:sz w:val="18"/>
                <w:szCs w:val="18"/>
                <w:lang w:val="en-US" w:eastAsia="zh-CN"/>
              </w:rPr>
              <w:t>40</w:t>
            </w:r>
          </w:p>
        </w:tc>
        <w:tc>
          <w:tcPr>
            <w:tcW w:w="1256" w:type="dxa"/>
            <w:vAlign w:val="center"/>
          </w:tcPr>
          <w:p w14:paraId="12B02C7D">
            <w:pPr>
              <w:spacing w:line="400" w:lineRule="exact"/>
              <w:jc w:val="center"/>
              <w:rPr>
                <w:rFonts w:hint="eastAsia" w:ascii="宋体" w:hAnsi="Calibri" w:eastAsia="宋体" w:cs="Times New Roman"/>
                <w:color w:val="auto"/>
                <w:kern w:val="2"/>
                <w:sz w:val="18"/>
                <w:szCs w:val="18"/>
                <w:lang w:val="en-US" w:eastAsia="zh-CN" w:bidi="ar-SA"/>
              </w:rPr>
            </w:pPr>
            <w:r>
              <w:rPr>
                <w:rFonts w:hint="eastAsia" w:ascii="宋体" w:hAnsi="宋体"/>
                <w:color w:val="auto"/>
                <w:sz w:val="18"/>
                <w:szCs w:val="18"/>
              </w:rPr>
              <w:t>行政检查</w:t>
            </w:r>
          </w:p>
        </w:tc>
        <w:tc>
          <w:tcPr>
            <w:tcW w:w="1263" w:type="dxa"/>
            <w:vAlign w:val="center"/>
          </w:tcPr>
          <w:p w14:paraId="1907E719">
            <w:pPr>
              <w:tabs>
                <w:tab w:val="left" w:pos="7937"/>
              </w:tabs>
              <w:spacing w:line="260" w:lineRule="exact"/>
              <w:rPr>
                <w:rFonts w:hint="eastAsia" w:ascii="宋体" w:hAnsi="Calibri" w:eastAsia="宋体" w:cs="Times New Roman"/>
                <w:color w:val="auto"/>
                <w:kern w:val="2"/>
                <w:sz w:val="18"/>
                <w:szCs w:val="18"/>
                <w:lang w:val="en-US" w:eastAsia="zh-CN" w:bidi="ar-SA"/>
              </w:rPr>
            </w:pPr>
            <w:r>
              <w:rPr>
                <w:rFonts w:hint="eastAsia" w:ascii="宋体" w:hAnsi="宋体"/>
                <w:color w:val="auto"/>
                <w:sz w:val="18"/>
                <w:szCs w:val="18"/>
              </w:rPr>
              <w:t>对餐厨废弃物处置环节情况监督检查</w:t>
            </w:r>
          </w:p>
        </w:tc>
        <w:tc>
          <w:tcPr>
            <w:tcW w:w="1255" w:type="dxa"/>
            <w:vAlign w:val="center"/>
          </w:tcPr>
          <w:p w14:paraId="0A3B78D5">
            <w:pPr>
              <w:tabs>
                <w:tab w:val="left" w:pos="7937"/>
              </w:tabs>
              <w:spacing w:line="260" w:lineRule="exact"/>
              <w:rPr>
                <w:rFonts w:ascii="宋体" w:hAnsi="Calibri" w:eastAsia="宋体" w:cs="Arial"/>
                <w:color w:val="000000"/>
                <w:kern w:val="2"/>
                <w:sz w:val="18"/>
                <w:szCs w:val="18"/>
                <w:lang w:val="en-US" w:eastAsia="zh-CN" w:bidi="ar-SA"/>
              </w:rPr>
            </w:pPr>
            <w:r>
              <w:rPr>
                <w:rFonts w:hint="eastAsia" w:ascii="宋体" w:hAnsi="宋体" w:cs="Arial"/>
                <w:color w:val="000000"/>
                <w:sz w:val="18"/>
                <w:szCs w:val="18"/>
              </w:rPr>
              <w:t>滦州市城市管理综合行政执法局</w:t>
            </w:r>
          </w:p>
        </w:tc>
        <w:tc>
          <w:tcPr>
            <w:tcW w:w="4066" w:type="dxa"/>
            <w:vAlign w:val="center"/>
          </w:tcPr>
          <w:p w14:paraId="3DA83A0D">
            <w:pPr>
              <w:tabs>
                <w:tab w:val="left" w:pos="7937"/>
              </w:tabs>
              <w:spacing w:line="260" w:lineRule="exact"/>
              <w:rPr>
                <w:rFonts w:ascii="宋体"/>
                <w:color w:val="000000"/>
                <w:sz w:val="18"/>
                <w:szCs w:val="18"/>
              </w:rPr>
            </w:pPr>
            <w:r>
              <w:rPr>
                <w:rFonts w:hint="eastAsia" w:ascii="宋体" w:hAnsi="宋体"/>
                <w:color w:val="000000"/>
                <w:sz w:val="18"/>
                <w:szCs w:val="18"/>
              </w:rPr>
              <w:t>《河北省餐厨废弃物管理办法》第二十三条：省人民政府住房和城乡建设主管部门以及设区的市、县</w:t>
            </w:r>
            <w:r>
              <w:rPr>
                <w:rFonts w:ascii="宋体" w:hAnsi="宋体"/>
                <w:color w:val="000000"/>
                <w:sz w:val="18"/>
                <w:szCs w:val="18"/>
              </w:rPr>
              <w:t>(</w:t>
            </w:r>
            <w:r>
              <w:rPr>
                <w:rFonts w:hint="eastAsia" w:ascii="宋体" w:hAnsi="宋体"/>
                <w:color w:val="000000"/>
                <w:sz w:val="18"/>
                <w:szCs w:val="18"/>
              </w:rPr>
              <w:t>市</w:t>
            </w:r>
            <w:r>
              <w:rPr>
                <w:rFonts w:ascii="宋体" w:hAnsi="宋体"/>
                <w:color w:val="000000"/>
                <w:sz w:val="18"/>
                <w:szCs w:val="18"/>
              </w:rPr>
              <w:t>)</w:t>
            </w:r>
            <w:r>
              <w:rPr>
                <w:rFonts w:hint="eastAsia" w:ascii="宋体" w:hAnsi="宋体"/>
                <w:color w:val="000000"/>
                <w:sz w:val="18"/>
                <w:szCs w:val="18"/>
              </w:rPr>
              <w:t>人民政府市容和环境卫生主管部门应当建立健全监督管理制度，对餐厨废弃物产生单位和收集、运输、处置企业执行本办法的情况进行监督检查。</w:t>
            </w:r>
          </w:p>
          <w:p w14:paraId="790A4EE1">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唐山市餐厨废弃物管理办法》第十九条：市、县（市）区市容和环境卫生行政部门应当建立健全监督管理制度，对餐厨废弃物产生单位、餐厨废弃物收集运输处置服务企业以及本办法的执行情况进行监督检查。根据需要，可以向餐厨废弃物处置企业派驻监督员。</w:t>
            </w:r>
          </w:p>
        </w:tc>
        <w:tc>
          <w:tcPr>
            <w:tcW w:w="2502" w:type="dxa"/>
            <w:vAlign w:val="center"/>
          </w:tcPr>
          <w:p w14:paraId="364F1606">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检查责任：对餐厨废弃物处置环节情况组织监督检查；</w:t>
            </w:r>
          </w:p>
          <w:p w14:paraId="0367D392">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处置责任：对监督检查发现的问题，责令限期整改、依法实施处罚；</w:t>
            </w:r>
          </w:p>
          <w:p w14:paraId="5BD65F5D">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移送责任：及时予以公告，对构成违法犯罪的移交司法机关；</w:t>
            </w:r>
          </w:p>
          <w:p w14:paraId="248AECF5">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事后管理责任：对监督检查发现的问题，整改完成后，对整改情况组织进行核查；</w:t>
            </w:r>
          </w:p>
          <w:p w14:paraId="7AB07793">
            <w:pPr>
              <w:tabs>
                <w:tab w:val="left" w:pos="7937"/>
              </w:tabs>
              <w:spacing w:line="26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5.</w:t>
            </w:r>
            <w:r>
              <w:rPr>
                <w:rFonts w:hint="eastAsia" w:ascii="宋体" w:hAnsi="宋体"/>
                <w:color w:val="000000"/>
                <w:sz w:val="18"/>
                <w:szCs w:val="18"/>
              </w:rPr>
              <w:t>其他责任：法律法规规章等规定应履行的责任。</w:t>
            </w:r>
          </w:p>
        </w:tc>
        <w:tc>
          <w:tcPr>
            <w:tcW w:w="2779" w:type="dxa"/>
            <w:vAlign w:val="center"/>
          </w:tcPr>
          <w:p w14:paraId="0444FE25">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C885361">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不对餐厨废弃物处置环节情况组织监督检查；</w:t>
            </w:r>
          </w:p>
          <w:p w14:paraId="5DD90DB5">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对在检查中发现的问题，不责令限期整改、不依法实施处罚；</w:t>
            </w:r>
          </w:p>
          <w:p w14:paraId="756A72F0">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不及时予以公告，对构成违法犯罪的不移交司法机关；</w:t>
            </w:r>
          </w:p>
          <w:p w14:paraId="30F85A2D">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对监督检查发现的问题，整改完成后，不对整改情况组织进行核查；</w:t>
            </w:r>
          </w:p>
          <w:p w14:paraId="196D8492">
            <w:pPr>
              <w:tabs>
                <w:tab w:val="left" w:pos="7937"/>
              </w:tabs>
              <w:spacing w:line="25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5.</w:t>
            </w:r>
            <w:r>
              <w:rPr>
                <w:rFonts w:hint="eastAsia" w:ascii="宋体" w:hAnsi="宋体"/>
                <w:color w:val="000000"/>
                <w:sz w:val="18"/>
                <w:szCs w:val="18"/>
              </w:rPr>
              <w:t>其他违反法律法规规章文件规定的行为。</w:t>
            </w:r>
          </w:p>
        </w:tc>
        <w:tc>
          <w:tcPr>
            <w:tcW w:w="1427" w:type="dxa"/>
            <w:vAlign w:val="center"/>
          </w:tcPr>
          <w:p w14:paraId="043BFBEF">
            <w:pPr>
              <w:tabs>
                <w:tab w:val="left" w:pos="7937"/>
              </w:tabs>
              <w:spacing w:line="260" w:lineRule="exact"/>
              <w:rPr>
                <w:rFonts w:ascii="宋体"/>
                <w:sz w:val="18"/>
                <w:szCs w:val="18"/>
              </w:rPr>
            </w:pPr>
            <w:r>
              <w:rPr>
                <w:rFonts w:hint="eastAsia" w:ascii="宋体" w:hAnsi="宋体"/>
                <w:sz w:val="18"/>
                <w:szCs w:val="18"/>
              </w:rPr>
              <w:t>《河北省餐厨废弃物管理办法》</w:t>
            </w:r>
            <w:r>
              <w:rPr>
                <w:rFonts w:ascii="宋体" w:hAnsi="宋体"/>
                <w:sz w:val="18"/>
                <w:szCs w:val="18"/>
              </w:rPr>
              <w:t>2012</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24</w:t>
            </w:r>
            <w:r>
              <w:rPr>
                <w:rFonts w:hint="eastAsia" w:ascii="宋体" w:hAnsi="宋体"/>
                <w:sz w:val="18"/>
                <w:szCs w:val="18"/>
              </w:rPr>
              <w:t>日省政府令第</w:t>
            </w:r>
            <w:r>
              <w:rPr>
                <w:rFonts w:ascii="宋体" w:hAnsi="宋体"/>
                <w:sz w:val="18"/>
                <w:szCs w:val="18"/>
              </w:rPr>
              <w:t>14</w:t>
            </w:r>
            <w:r>
              <w:rPr>
                <w:rFonts w:hint="eastAsia" w:ascii="宋体" w:hAnsi="宋体"/>
                <w:sz w:val="18"/>
                <w:szCs w:val="18"/>
              </w:rPr>
              <w:t>号公布；</w:t>
            </w:r>
            <w:r>
              <w:rPr>
                <w:rFonts w:ascii="宋体" w:hAnsi="宋体"/>
                <w:sz w:val="18"/>
                <w:szCs w:val="18"/>
              </w:rPr>
              <w:t>2014</w:t>
            </w:r>
            <w:r>
              <w:rPr>
                <w:rFonts w:hint="eastAsia" w:ascii="宋体" w:hAnsi="宋体"/>
                <w:sz w:val="18"/>
                <w:szCs w:val="18"/>
              </w:rPr>
              <w:t>年</w:t>
            </w:r>
            <w:r>
              <w:rPr>
                <w:rFonts w:ascii="宋体" w:hAnsi="宋体"/>
                <w:sz w:val="18"/>
                <w:szCs w:val="18"/>
              </w:rPr>
              <w:t>1</w:t>
            </w:r>
            <w:r>
              <w:rPr>
                <w:rFonts w:hint="eastAsia" w:ascii="宋体" w:hAnsi="宋体"/>
                <w:sz w:val="18"/>
                <w:szCs w:val="18"/>
              </w:rPr>
              <w:t>月</w:t>
            </w:r>
            <w:r>
              <w:rPr>
                <w:rFonts w:ascii="宋体" w:hAnsi="宋体"/>
                <w:sz w:val="18"/>
                <w:szCs w:val="18"/>
              </w:rPr>
              <w:t>16</w:t>
            </w:r>
            <w:r>
              <w:rPr>
                <w:rFonts w:hint="eastAsia" w:ascii="宋体" w:hAnsi="宋体"/>
                <w:sz w:val="18"/>
                <w:szCs w:val="18"/>
              </w:rPr>
              <w:t>日省政府令第</w:t>
            </w:r>
            <w:r>
              <w:rPr>
                <w:rFonts w:ascii="宋体" w:hAnsi="宋体"/>
                <w:sz w:val="18"/>
                <w:szCs w:val="18"/>
              </w:rPr>
              <w:t>2</w:t>
            </w:r>
            <w:r>
              <w:rPr>
                <w:rFonts w:hint="eastAsia" w:ascii="宋体" w:hAnsi="宋体"/>
                <w:sz w:val="18"/>
                <w:szCs w:val="18"/>
              </w:rPr>
              <w:t>号修正</w:t>
            </w:r>
          </w:p>
          <w:p w14:paraId="168CAEB5">
            <w:pPr>
              <w:tabs>
                <w:tab w:val="left" w:pos="7937"/>
              </w:tabs>
              <w:spacing w:line="260" w:lineRule="exact"/>
              <w:rPr>
                <w:rFonts w:ascii="宋体"/>
                <w:sz w:val="18"/>
                <w:szCs w:val="18"/>
              </w:rPr>
            </w:pPr>
            <w:r>
              <w:rPr>
                <w:rFonts w:ascii="宋体" w:hAnsi="宋体"/>
                <w:color w:val="FF0000"/>
                <w:sz w:val="18"/>
                <w:szCs w:val="18"/>
              </w:rPr>
              <w:t>2018</w:t>
            </w:r>
            <w:r>
              <w:rPr>
                <w:rFonts w:hint="eastAsia" w:ascii="宋体" w:hAnsi="宋体"/>
                <w:color w:val="FF0000"/>
                <w:sz w:val="18"/>
                <w:szCs w:val="18"/>
              </w:rPr>
              <w:t>年</w:t>
            </w:r>
            <w:r>
              <w:rPr>
                <w:rFonts w:ascii="宋体" w:hAnsi="宋体"/>
                <w:color w:val="FF0000"/>
                <w:sz w:val="18"/>
                <w:szCs w:val="18"/>
              </w:rPr>
              <w:t>10</w:t>
            </w:r>
            <w:r>
              <w:rPr>
                <w:rFonts w:hint="eastAsia" w:ascii="宋体" w:hAnsi="宋体"/>
                <w:color w:val="FF0000"/>
                <w:sz w:val="18"/>
                <w:szCs w:val="18"/>
              </w:rPr>
              <w:t>月</w:t>
            </w:r>
            <w:r>
              <w:rPr>
                <w:rFonts w:ascii="宋体" w:hAnsi="宋体"/>
                <w:color w:val="FF0000"/>
                <w:sz w:val="18"/>
                <w:szCs w:val="18"/>
              </w:rPr>
              <w:t>6</w:t>
            </w:r>
            <w:r>
              <w:rPr>
                <w:rFonts w:hint="eastAsia" w:ascii="宋体" w:hAnsi="宋体"/>
                <w:color w:val="FF0000"/>
                <w:sz w:val="18"/>
                <w:szCs w:val="18"/>
              </w:rPr>
              <w:t>日第二次修正</w:t>
            </w:r>
          </w:p>
          <w:p w14:paraId="652142FB">
            <w:pPr>
              <w:tabs>
                <w:tab w:val="left" w:pos="7937"/>
              </w:tabs>
              <w:spacing w:line="260" w:lineRule="exact"/>
              <w:rPr>
                <w:rFonts w:hint="eastAsia" w:ascii="宋体" w:hAnsi="Calibri" w:eastAsia="宋体" w:cs="Times New Roman"/>
                <w:kern w:val="2"/>
                <w:sz w:val="18"/>
                <w:szCs w:val="18"/>
                <w:lang w:val="en-US" w:eastAsia="zh-CN" w:bidi="ar-SA"/>
              </w:rPr>
            </w:pPr>
            <w:r>
              <w:rPr>
                <w:rFonts w:hint="eastAsia" w:ascii="宋体" w:hAnsi="宋体"/>
                <w:sz w:val="18"/>
                <w:szCs w:val="18"/>
              </w:rPr>
              <w:t>《唐山市餐厨废弃物管理办法》唐山市人民政府令第</w:t>
            </w:r>
            <w:r>
              <w:rPr>
                <w:rFonts w:ascii="宋体" w:hAnsi="宋体"/>
                <w:sz w:val="18"/>
                <w:szCs w:val="18"/>
              </w:rPr>
              <w:t>5</w:t>
            </w:r>
            <w:r>
              <w:rPr>
                <w:rFonts w:hint="eastAsia" w:ascii="宋体" w:hAnsi="宋体"/>
                <w:sz w:val="18"/>
                <w:szCs w:val="18"/>
              </w:rPr>
              <w:t>号；发布时间：</w:t>
            </w:r>
            <w:r>
              <w:rPr>
                <w:rFonts w:ascii="宋体" w:hAnsi="宋体"/>
                <w:sz w:val="18"/>
                <w:szCs w:val="18"/>
              </w:rPr>
              <w:t>2013</w:t>
            </w:r>
            <w:r>
              <w:rPr>
                <w:rFonts w:hint="eastAsia" w:ascii="宋体" w:hAnsi="宋体"/>
                <w:sz w:val="18"/>
                <w:szCs w:val="18"/>
              </w:rPr>
              <w:t>年</w:t>
            </w:r>
            <w:r>
              <w:rPr>
                <w:rFonts w:ascii="宋体" w:hAnsi="宋体"/>
                <w:sz w:val="18"/>
                <w:szCs w:val="18"/>
              </w:rPr>
              <w:t>12</w:t>
            </w:r>
            <w:r>
              <w:rPr>
                <w:rFonts w:hint="eastAsia" w:ascii="宋体" w:hAnsi="宋体"/>
                <w:sz w:val="18"/>
                <w:szCs w:val="18"/>
              </w:rPr>
              <w:t>月</w:t>
            </w:r>
            <w:r>
              <w:rPr>
                <w:rFonts w:ascii="宋体" w:hAnsi="宋体"/>
                <w:sz w:val="18"/>
                <w:szCs w:val="18"/>
              </w:rPr>
              <w:t>28</w:t>
            </w:r>
            <w:r>
              <w:rPr>
                <w:rFonts w:hint="eastAsia" w:ascii="宋体" w:hAnsi="宋体"/>
                <w:sz w:val="18"/>
                <w:szCs w:val="18"/>
              </w:rPr>
              <w:t>日</w:t>
            </w:r>
          </w:p>
        </w:tc>
      </w:tr>
    </w:tbl>
    <w:p w14:paraId="2EF2AAA8"/>
    <w:p w14:paraId="7510669F"/>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4066"/>
        <w:gridCol w:w="2502"/>
        <w:gridCol w:w="2779"/>
        <w:gridCol w:w="1427"/>
      </w:tblGrid>
      <w:tr w14:paraId="2FDB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trPr>
        <w:tc>
          <w:tcPr>
            <w:tcW w:w="807" w:type="dxa"/>
            <w:vAlign w:val="center"/>
          </w:tcPr>
          <w:p w14:paraId="4AC8060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55476BF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39919BA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225EBD1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4066" w:type="dxa"/>
            <w:vAlign w:val="center"/>
          </w:tcPr>
          <w:p w14:paraId="780C03D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2502" w:type="dxa"/>
            <w:vAlign w:val="center"/>
          </w:tcPr>
          <w:p w14:paraId="787AAC7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52B0D56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924F30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92D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0" w:hRule="atLeast"/>
        </w:trPr>
        <w:tc>
          <w:tcPr>
            <w:tcW w:w="807" w:type="dxa"/>
            <w:vAlign w:val="center"/>
          </w:tcPr>
          <w:p w14:paraId="20B54EB8">
            <w:pPr>
              <w:spacing w:line="400" w:lineRule="exact"/>
              <w:jc w:val="center"/>
              <w:rPr>
                <w:rFonts w:hint="default" w:ascii="宋体"/>
                <w:color w:val="000000"/>
                <w:sz w:val="18"/>
                <w:szCs w:val="18"/>
                <w:lang w:val="en-US"/>
              </w:rPr>
            </w:pPr>
            <w:r>
              <w:rPr>
                <w:rFonts w:hint="eastAsia" w:ascii="宋体" w:hAnsi="宋体"/>
                <w:color w:val="000000"/>
                <w:sz w:val="18"/>
                <w:szCs w:val="18"/>
                <w:lang w:val="en-US" w:eastAsia="zh-CN"/>
              </w:rPr>
              <w:t>241</w:t>
            </w:r>
          </w:p>
        </w:tc>
        <w:tc>
          <w:tcPr>
            <w:tcW w:w="1256" w:type="dxa"/>
            <w:vAlign w:val="center"/>
          </w:tcPr>
          <w:p w14:paraId="455B1B10">
            <w:pPr>
              <w:spacing w:line="400" w:lineRule="exact"/>
              <w:jc w:val="center"/>
              <w:rPr>
                <w:rFonts w:ascii="宋体"/>
                <w:color w:val="000000"/>
                <w:sz w:val="18"/>
                <w:szCs w:val="18"/>
              </w:rPr>
            </w:pPr>
            <w:r>
              <w:rPr>
                <w:rFonts w:hint="eastAsia" w:ascii="宋体" w:hAnsi="宋体"/>
                <w:color w:val="000000"/>
                <w:sz w:val="18"/>
                <w:szCs w:val="18"/>
              </w:rPr>
              <w:t>行政检查</w:t>
            </w:r>
          </w:p>
        </w:tc>
        <w:tc>
          <w:tcPr>
            <w:tcW w:w="1263" w:type="dxa"/>
            <w:vAlign w:val="center"/>
          </w:tcPr>
          <w:p w14:paraId="72DF4627">
            <w:pPr>
              <w:tabs>
                <w:tab w:val="left" w:pos="7937"/>
              </w:tabs>
              <w:spacing w:line="260" w:lineRule="exact"/>
              <w:rPr>
                <w:rFonts w:ascii="宋体"/>
                <w:color w:val="000000"/>
                <w:sz w:val="18"/>
                <w:szCs w:val="18"/>
              </w:rPr>
            </w:pPr>
            <w:r>
              <w:rPr>
                <w:rFonts w:hint="eastAsia" w:ascii="宋体" w:hAnsi="宋体"/>
                <w:color w:val="000000"/>
                <w:sz w:val="18"/>
                <w:szCs w:val="18"/>
              </w:rPr>
              <w:t>对特殊车辆在城市道路上行驶（包括经过城市桥梁）审批后的监督检查</w:t>
            </w:r>
          </w:p>
        </w:tc>
        <w:tc>
          <w:tcPr>
            <w:tcW w:w="1255" w:type="dxa"/>
            <w:vAlign w:val="center"/>
          </w:tcPr>
          <w:p w14:paraId="242886DA">
            <w:pPr>
              <w:tabs>
                <w:tab w:val="left" w:pos="7937"/>
              </w:tabs>
              <w:spacing w:line="260" w:lineRule="exact"/>
              <w:rPr>
                <w:rFonts w:ascii="宋体"/>
                <w:color w:val="000000"/>
                <w:sz w:val="18"/>
                <w:szCs w:val="18"/>
              </w:rPr>
            </w:pPr>
            <w:r>
              <w:rPr>
                <w:rFonts w:hint="eastAsia" w:ascii="宋体" w:hAnsi="宋体" w:cs="Arial"/>
                <w:color w:val="000000"/>
                <w:sz w:val="18"/>
                <w:szCs w:val="18"/>
              </w:rPr>
              <w:t>滦州市城市管理综合行政执法局</w:t>
            </w:r>
          </w:p>
        </w:tc>
        <w:tc>
          <w:tcPr>
            <w:tcW w:w="4066" w:type="dxa"/>
            <w:vAlign w:val="center"/>
          </w:tcPr>
          <w:p w14:paraId="4046176F">
            <w:pPr>
              <w:tabs>
                <w:tab w:val="left" w:pos="7937"/>
              </w:tabs>
              <w:spacing w:line="260" w:lineRule="exact"/>
              <w:rPr>
                <w:rFonts w:ascii="宋体"/>
                <w:color w:val="000000"/>
                <w:sz w:val="18"/>
                <w:szCs w:val="18"/>
              </w:rPr>
            </w:pPr>
            <w:r>
              <w:rPr>
                <w:rFonts w:hint="eastAsia" w:ascii="宋体" w:hAnsi="宋体"/>
                <w:color w:val="000000"/>
                <w:sz w:val="18"/>
                <w:szCs w:val="18"/>
              </w:rPr>
              <w:t>《城市道路管理条例》第二十八条履带车、铁轮车或者超重、超高、超长车辆需要在城市道路上行驶的，事先须征得市政工程行政主管部门同意，并按照公安交通管理部门指定的时间、路线行驶。</w:t>
            </w:r>
          </w:p>
          <w:p w14:paraId="5DCE288F">
            <w:pPr>
              <w:tabs>
                <w:tab w:val="left" w:pos="7937"/>
              </w:tabs>
              <w:spacing w:line="260" w:lineRule="exact"/>
              <w:rPr>
                <w:rFonts w:ascii="宋体"/>
                <w:color w:val="000000"/>
                <w:sz w:val="18"/>
                <w:szCs w:val="18"/>
              </w:rPr>
            </w:pPr>
            <w:r>
              <w:rPr>
                <w:rFonts w:hint="eastAsia" w:ascii="宋体" w:hAnsi="宋体"/>
                <w:color w:val="000000"/>
                <w:sz w:val="18"/>
                <w:szCs w:val="18"/>
              </w:rPr>
              <w:t>军用车辆执行任务需要在城市道路上行驶的，可以不受前款限制，但是应当按照规定采取安全保护措施。</w:t>
            </w:r>
          </w:p>
          <w:p w14:paraId="54CBF659">
            <w:pPr>
              <w:tabs>
                <w:tab w:val="left" w:pos="7937"/>
              </w:tabs>
              <w:spacing w:line="260" w:lineRule="exact"/>
              <w:rPr>
                <w:rFonts w:ascii="宋体"/>
                <w:color w:val="000000"/>
                <w:sz w:val="18"/>
                <w:szCs w:val="18"/>
              </w:rPr>
            </w:pPr>
          </w:p>
        </w:tc>
        <w:tc>
          <w:tcPr>
            <w:tcW w:w="2502" w:type="dxa"/>
            <w:vAlign w:val="center"/>
          </w:tcPr>
          <w:p w14:paraId="32F4ECBC">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检查责任：对特殊车辆在城市道路上行驶（包括经过城市桥梁）审批后的监督检查</w:t>
            </w:r>
          </w:p>
          <w:p w14:paraId="2BF05954">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处置责任：对监督检查发现的问题，责令限期整改、依法实施处罚；</w:t>
            </w:r>
          </w:p>
          <w:p w14:paraId="7A4C59A3">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移送责任：及时予以公告，对构成违法犯罪的移交司法机关；</w:t>
            </w:r>
          </w:p>
          <w:p w14:paraId="550D6D9E">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事后管理责任：对监督检查发现的问题，整改完成后，对整改情况组织进行核查；</w:t>
            </w:r>
          </w:p>
          <w:p w14:paraId="3B4A6C5E">
            <w:pPr>
              <w:tabs>
                <w:tab w:val="left" w:pos="7937"/>
              </w:tabs>
              <w:spacing w:line="26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其他责任：法律法规规章等规定应履行的责任。</w:t>
            </w:r>
          </w:p>
        </w:tc>
        <w:tc>
          <w:tcPr>
            <w:tcW w:w="2779" w:type="dxa"/>
            <w:vAlign w:val="center"/>
          </w:tcPr>
          <w:p w14:paraId="6030DFEA">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345932E4">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不对特殊车辆在城市道路上行驶（包括经过城市桥梁）审批后进行监督检查</w:t>
            </w:r>
          </w:p>
          <w:p w14:paraId="7AD991B8">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对在检查中发现的问题，不责令限期整改、不依法实施处罚；</w:t>
            </w:r>
          </w:p>
          <w:p w14:paraId="7B35329F">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不及时予以公告，对构成违法犯罪的不移交司法机关；</w:t>
            </w:r>
          </w:p>
          <w:p w14:paraId="2CA92EA8">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对监督检查发现的问题，整改完成后，不对整改情况组织进行核查；</w:t>
            </w:r>
          </w:p>
          <w:p w14:paraId="54148395">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其他违反法律法规规章文件规定的行为。</w:t>
            </w:r>
          </w:p>
        </w:tc>
        <w:tc>
          <w:tcPr>
            <w:tcW w:w="1427" w:type="dxa"/>
            <w:vAlign w:val="center"/>
          </w:tcPr>
          <w:p w14:paraId="25810178">
            <w:pPr>
              <w:tabs>
                <w:tab w:val="left" w:pos="7937"/>
              </w:tabs>
              <w:spacing w:line="260" w:lineRule="exact"/>
              <w:rPr>
                <w:rFonts w:ascii="宋体"/>
                <w:sz w:val="18"/>
                <w:szCs w:val="18"/>
              </w:rPr>
            </w:pPr>
          </w:p>
        </w:tc>
      </w:tr>
      <w:tr w14:paraId="512F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95" w:hRule="atLeast"/>
        </w:trPr>
        <w:tc>
          <w:tcPr>
            <w:tcW w:w="807" w:type="dxa"/>
            <w:vAlign w:val="center"/>
          </w:tcPr>
          <w:p w14:paraId="4AF6F33E">
            <w:pPr>
              <w:spacing w:line="400" w:lineRule="exact"/>
              <w:jc w:val="center"/>
              <w:rPr>
                <w:rFonts w:hint="default" w:ascii="宋体" w:hAnsi="Calibri" w:eastAsia="宋体" w:cs="Times New Roman"/>
                <w:color w:val="000000"/>
                <w:kern w:val="2"/>
                <w:sz w:val="18"/>
                <w:szCs w:val="18"/>
                <w:lang w:val="en-US" w:eastAsia="zh-CN" w:bidi="ar-SA"/>
              </w:rPr>
            </w:pPr>
            <w:r>
              <w:rPr>
                <w:rFonts w:hint="eastAsia" w:ascii="宋体" w:hAnsi="宋体"/>
                <w:color w:val="000000"/>
                <w:sz w:val="18"/>
                <w:szCs w:val="18"/>
                <w:lang w:val="en-US" w:eastAsia="zh-CN"/>
              </w:rPr>
              <w:t>242</w:t>
            </w:r>
          </w:p>
        </w:tc>
        <w:tc>
          <w:tcPr>
            <w:tcW w:w="1256" w:type="dxa"/>
            <w:vAlign w:val="center"/>
          </w:tcPr>
          <w:p w14:paraId="3D44CB3D">
            <w:pPr>
              <w:spacing w:line="400" w:lineRule="exact"/>
              <w:jc w:val="center"/>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行政检查</w:t>
            </w:r>
          </w:p>
        </w:tc>
        <w:tc>
          <w:tcPr>
            <w:tcW w:w="1263" w:type="dxa"/>
            <w:vAlign w:val="center"/>
          </w:tcPr>
          <w:p w14:paraId="0505F583">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对全市城市道路建设、养护、维修工作的监督管理</w:t>
            </w:r>
          </w:p>
        </w:tc>
        <w:tc>
          <w:tcPr>
            <w:tcW w:w="1255" w:type="dxa"/>
            <w:vAlign w:val="center"/>
          </w:tcPr>
          <w:p w14:paraId="7B07D264">
            <w:pPr>
              <w:jc w:val="center"/>
              <w:rPr>
                <w:rFonts w:ascii="宋体" w:cs="宋体"/>
                <w:color w:val="000000"/>
                <w:sz w:val="18"/>
                <w:szCs w:val="18"/>
              </w:rPr>
            </w:pPr>
            <w:r>
              <w:rPr>
                <w:rFonts w:hint="eastAsia" w:ascii="宋体" w:hAnsi="宋体"/>
                <w:color w:val="000000"/>
                <w:sz w:val="18"/>
                <w:szCs w:val="18"/>
              </w:rPr>
              <w:t>滦州市城市管理综合行政执法局</w:t>
            </w:r>
          </w:p>
          <w:p w14:paraId="3C9DB687">
            <w:pPr>
              <w:tabs>
                <w:tab w:val="left" w:pos="7937"/>
              </w:tabs>
              <w:spacing w:line="260" w:lineRule="exact"/>
              <w:rPr>
                <w:rFonts w:ascii="宋体" w:hAnsi="Calibri" w:eastAsia="宋体" w:cs="Arial"/>
                <w:color w:val="000000"/>
                <w:kern w:val="2"/>
                <w:sz w:val="18"/>
                <w:szCs w:val="18"/>
                <w:lang w:val="en-US" w:eastAsia="zh-CN" w:bidi="ar-SA"/>
              </w:rPr>
            </w:pPr>
          </w:p>
        </w:tc>
        <w:tc>
          <w:tcPr>
            <w:tcW w:w="4066" w:type="dxa"/>
            <w:vAlign w:val="center"/>
          </w:tcPr>
          <w:p w14:paraId="77BB128A">
            <w:pPr>
              <w:tabs>
                <w:tab w:val="left" w:pos="7937"/>
              </w:tabs>
              <w:spacing w:line="260" w:lineRule="exact"/>
              <w:rPr>
                <w:rFonts w:ascii="宋体"/>
                <w:color w:val="000000"/>
                <w:sz w:val="18"/>
                <w:szCs w:val="18"/>
              </w:rPr>
            </w:pPr>
            <w:r>
              <w:rPr>
                <w:rFonts w:hint="eastAsia" w:ascii="宋体" w:hAnsi="宋体"/>
                <w:color w:val="000000"/>
                <w:sz w:val="18"/>
                <w:szCs w:val="18"/>
              </w:rPr>
              <w:t>《城市道路管理条例》第二十一条：承担城市道路养护、维修的单位，应当严格执行城市道路养护、维修的技术规范，定期对城市道路进行养护、维修，确保养护、维修工程的质量。</w:t>
            </w:r>
          </w:p>
          <w:p w14:paraId="2E1E2311">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市政工程行政主管部门负责对养护、维修工程的质量进行监督检查，保障城市道路完好。</w:t>
            </w:r>
          </w:p>
        </w:tc>
        <w:tc>
          <w:tcPr>
            <w:tcW w:w="2502" w:type="dxa"/>
            <w:vAlign w:val="center"/>
          </w:tcPr>
          <w:p w14:paraId="31629818">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检查责任：对全市城市道路建设、养护、维修工作的情况组织监督检查；</w:t>
            </w:r>
          </w:p>
          <w:p w14:paraId="4C77E680">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处置责任：对监督检查发现的问题，责令限期整改、依法实施处罚；</w:t>
            </w:r>
          </w:p>
          <w:p w14:paraId="60BD9CC1">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移送责任：及时予以公告，对构成违法犯罪的移交司法机关；</w:t>
            </w:r>
          </w:p>
          <w:p w14:paraId="44D6D75B">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事后管理责任：对监督检查发现的问题，整改完成后，对整改情况组织进行核查；</w:t>
            </w:r>
          </w:p>
          <w:p w14:paraId="5B367566">
            <w:pPr>
              <w:tabs>
                <w:tab w:val="left" w:pos="7937"/>
              </w:tabs>
              <w:spacing w:line="26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5.</w:t>
            </w:r>
            <w:r>
              <w:rPr>
                <w:rFonts w:hint="eastAsia" w:ascii="宋体" w:hAnsi="宋体"/>
                <w:color w:val="000000"/>
                <w:sz w:val="18"/>
                <w:szCs w:val="18"/>
              </w:rPr>
              <w:t>其他责任：法律法规规章等规定应履行的责任。</w:t>
            </w:r>
          </w:p>
        </w:tc>
        <w:tc>
          <w:tcPr>
            <w:tcW w:w="2779" w:type="dxa"/>
            <w:vAlign w:val="center"/>
          </w:tcPr>
          <w:p w14:paraId="35BFF84E">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08671823">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不对全市城市道路建设、养护、维修工作的情况组织监督检查；</w:t>
            </w:r>
          </w:p>
          <w:p w14:paraId="3EC726D4">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对在检查中发现的问题，不责令限期整改、不依法实施处罚；</w:t>
            </w:r>
          </w:p>
          <w:p w14:paraId="7D34FF2A">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不及时予以公告，对构成违法犯罪的不移交司法机关；</w:t>
            </w:r>
          </w:p>
          <w:p w14:paraId="55EFE6C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对监督检查发现的问题，整改完成后，不对整改情况组织进行核查；</w:t>
            </w:r>
          </w:p>
          <w:p w14:paraId="4FD7C288">
            <w:pPr>
              <w:tabs>
                <w:tab w:val="left" w:pos="7937"/>
              </w:tabs>
              <w:spacing w:line="25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5.</w:t>
            </w:r>
            <w:r>
              <w:rPr>
                <w:rFonts w:hint="eastAsia" w:ascii="宋体" w:hAnsi="宋体"/>
                <w:color w:val="000000"/>
                <w:sz w:val="18"/>
                <w:szCs w:val="18"/>
              </w:rPr>
              <w:t>其他违反法律法规规章文件规定的行为。</w:t>
            </w:r>
          </w:p>
        </w:tc>
        <w:tc>
          <w:tcPr>
            <w:tcW w:w="1427" w:type="dxa"/>
            <w:vAlign w:val="center"/>
          </w:tcPr>
          <w:p w14:paraId="558A920B">
            <w:pPr>
              <w:tabs>
                <w:tab w:val="left" w:pos="7937"/>
              </w:tabs>
              <w:spacing w:line="260" w:lineRule="exact"/>
              <w:rPr>
                <w:rFonts w:hint="eastAsia" w:ascii="宋体" w:hAnsi="Calibri" w:eastAsia="宋体" w:cs="Times New Roman"/>
                <w:kern w:val="2"/>
                <w:sz w:val="18"/>
                <w:szCs w:val="18"/>
                <w:lang w:val="en-US" w:eastAsia="zh-CN" w:bidi="ar-SA"/>
              </w:rPr>
            </w:pPr>
            <w:r>
              <w:rPr>
                <w:rFonts w:hint="eastAsia" w:ascii="宋体" w:hAnsi="宋体"/>
                <w:sz w:val="18"/>
                <w:szCs w:val="18"/>
              </w:rPr>
              <w:t>中华人民共和国国务院令第</w:t>
            </w:r>
            <w:r>
              <w:rPr>
                <w:rFonts w:ascii="宋体" w:hAnsi="宋体"/>
                <w:sz w:val="18"/>
                <w:szCs w:val="18"/>
              </w:rPr>
              <w:t>198</w:t>
            </w:r>
            <w:r>
              <w:rPr>
                <w:rFonts w:hint="eastAsia" w:ascii="宋体" w:hAnsi="宋体"/>
                <w:sz w:val="18"/>
                <w:szCs w:val="18"/>
              </w:rPr>
              <w:t>号；发布时间：</w:t>
            </w:r>
            <w:r>
              <w:rPr>
                <w:rFonts w:ascii="宋体" w:hAnsi="宋体"/>
                <w:sz w:val="18"/>
                <w:szCs w:val="18"/>
              </w:rPr>
              <w:t>1996</w:t>
            </w:r>
            <w:r>
              <w:rPr>
                <w:rFonts w:hint="eastAsia" w:ascii="宋体" w:hAnsi="宋体"/>
                <w:sz w:val="18"/>
                <w:szCs w:val="18"/>
              </w:rPr>
              <w:t>年</w:t>
            </w:r>
            <w:r>
              <w:rPr>
                <w:rFonts w:ascii="宋体" w:hAnsi="宋体"/>
                <w:sz w:val="18"/>
                <w:szCs w:val="18"/>
              </w:rPr>
              <w:t>6</w:t>
            </w:r>
            <w:r>
              <w:rPr>
                <w:rFonts w:hint="eastAsia" w:ascii="宋体" w:hAnsi="宋体"/>
                <w:sz w:val="18"/>
                <w:szCs w:val="18"/>
              </w:rPr>
              <w:t>月</w:t>
            </w:r>
            <w:r>
              <w:rPr>
                <w:rFonts w:ascii="宋体" w:hAnsi="宋体"/>
                <w:sz w:val="18"/>
                <w:szCs w:val="18"/>
              </w:rPr>
              <w:t>4</w:t>
            </w:r>
            <w:r>
              <w:rPr>
                <w:rFonts w:hint="eastAsia" w:ascii="宋体" w:hAnsi="宋体"/>
                <w:sz w:val="18"/>
                <w:szCs w:val="18"/>
              </w:rPr>
              <w:t>日；</w:t>
            </w:r>
            <w:r>
              <w:rPr>
                <w:rFonts w:ascii="宋体" w:hAnsi="宋体"/>
                <w:sz w:val="18"/>
                <w:szCs w:val="18"/>
              </w:rPr>
              <w:t>2017</w:t>
            </w:r>
            <w:r>
              <w:rPr>
                <w:rFonts w:hint="eastAsia" w:ascii="宋体" w:hAnsi="宋体"/>
                <w:sz w:val="18"/>
                <w:szCs w:val="18"/>
              </w:rPr>
              <w:t>年</w:t>
            </w:r>
            <w:r>
              <w:rPr>
                <w:rFonts w:ascii="宋体" w:hAnsi="宋体"/>
                <w:sz w:val="18"/>
                <w:szCs w:val="18"/>
              </w:rPr>
              <w:t>3</w:t>
            </w:r>
            <w:r>
              <w:rPr>
                <w:rFonts w:hint="eastAsia" w:ascii="宋体" w:hAnsi="宋体"/>
                <w:sz w:val="18"/>
                <w:szCs w:val="18"/>
              </w:rPr>
              <w:t>月</w:t>
            </w:r>
            <w:r>
              <w:rPr>
                <w:rFonts w:ascii="宋体" w:hAnsi="宋体"/>
                <w:sz w:val="18"/>
                <w:szCs w:val="18"/>
              </w:rPr>
              <w:t>1</w:t>
            </w:r>
            <w:r>
              <w:rPr>
                <w:rFonts w:hint="eastAsia" w:ascii="宋体" w:hAnsi="宋体"/>
                <w:sz w:val="18"/>
                <w:szCs w:val="18"/>
              </w:rPr>
              <w:t>日国务院令第</w:t>
            </w:r>
            <w:r>
              <w:rPr>
                <w:rFonts w:ascii="宋体" w:hAnsi="宋体"/>
                <w:sz w:val="18"/>
                <w:szCs w:val="18"/>
              </w:rPr>
              <w:t>676</w:t>
            </w:r>
            <w:r>
              <w:rPr>
                <w:rFonts w:hint="eastAsia" w:ascii="宋体" w:hAnsi="宋体"/>
                <w:sz w:val="18"/>
                <w:szCs w:val="18"/>
              </w:rPr>
              <w:t>号第二次修正</w:t>
            </w:r>
          </w:p>
        </w:tc>
      </w:tr>
    </w:tbl>
    <w:p w14:paraId="33F148B3"/>
    <w:p w14:paraId="7F87D642"/>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4066"/>
        <w:gridCol w:w="2502"/>
        <w:gridCol w:w="2779"/>
        <w:gridCol w:w="1427"/>
      </w:tblGrid>
      <w:tr w14:paraId="7256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208281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A94839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03A7E21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36BCA79A">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4066" w:type="dxa"/>
            <w:vAlign w:val="center"/>
          </w:tcPr>
          <w:p w14:paraId="6C3E12B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2502" w:type="dxa"/>
            <w:vAlign w:val="center"/>
          </w:tcPr>
          <w:p w14:paraId="79BDF6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779" w:type="dxa"/>
            <w:vAlign w:val="center"/>
          </w:tcPr>
          <w:p w14:paraId="3BADAEC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4728D5F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703C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5" w:hRule="atLeast"/>
        </w:trPr>
        <w:tc>
          <w:tcPr>
            <w:tcW w:w="807" w:type="dxa"/>
            <w:vAlign w:val="center"/>
          </w:tcPr>
          <w:p w14:paraId="337DDCAB">
            <w:pPr>
              <w:spacing w:line="40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243</w:t>
            </w:r>
          </w:p>
        </w:tc>
        <w:tc>
          <w:tcPr>
            <w:tcW w:w="1256" w:type="dxa"/>
            <w:vAlign w:val="center"/>
          </w:tcPr>
          <w:p w14:paraId="2B2AE167">
            <w:pPr>
              <w:spacing w:line="400" w:lineRule="exact"/>
              <w:jc w:val="center"/>
              <w:rPr>
                <w:rFonts w:ascii="宋体"/>
                <w:color w:val="000000"/>
                <w:sz w:val="18"/>
                <w:szCs w:val="18"/>
              </w:rPr>
            </w:pPr>
            <w:r>
              <w:rPr>
                <w:rFonts w:hint="eastAsia" w:ascii="宋体" w:hAnsi="宋体"/>
                <w:color w:val="000000"/>
                <w:sz w:val="18"/>
                <w:szCs w:val="18"/>
              </w:rPr>
              <w:t>行政检查</w:t>
            </w:r>
          </w:p>
        </w:tc>
        <w:tc>
          <w:tcPr>
            <w:tcW w:w="1263" w:type="dxa"/>
            <w:vAlign w:val="center"/>
          </w:tcPr>
          <w:p w14:paraId="165E44A7">
            <w:pPr>
              <w:tabs>
                <w:tab w:val="left" w:pos="7937"/>
              </w:tabs>
              <w:spacing w:line="260" w:lineRule="exact"/>
              <w:rPr>
                <w:rFonts w:ascii="宋体"/>
                <w:color w:val="000000"/>
                <w:sz w:val="18"/>
                <w:szCs w:val="18"/>
              </w:rPr>
            </w:pPr>
            <w:r>
              <w:rPr>
                <w:rFonts w:hint="eastAsia" w:ascii="宋体" w:hAnsi="宋体"/>
                <w:color w:val="000000"/>
                <w:sz w:val="18"/>
                <w:szCs w:val="18"/>
              </w:rPr>
              <w:t>对全市城市桥梁检测和养护维修活动的监督管理</w:t>
            </w:r>
          </w:p>
        </w:tc>
        <w:tc>
          <w:tcPr>
            <w:tcW w:w="1255" w:type="dxa"/>
            <w:vAlign w:val="center"/>
          </w:tcPr>
          <w:p w14:paraId="3EECBF9B">
            <w:pPr>
              <w:jc w:val="center"/>
              <w:rPr>
                <w:rFonts w:ascii="宋体" w:cs="宋体"/>
                <w:color w:val="000000"/>
                <w:sz w:val="18"/>
                <w:szCs w:val="18"/>
              </w:rPr>
            </w:pPr>
            <w:r>
              <w:rPr>
                <w:rFonts w:hint="eastAsia" w:ascii="宋体" w:hAnsi="宋体"/>
                <w:color w:val="000000"/>
                <w:sz w:val="18"/>
                <w:szCs w:val="18"/>
              </w:rPr>
              <w:t>滦州市城市管理综合行政执法局</w:t>
            </w:r>
          </w:p>
          <w:p w14:paraId="4B34DBBE">
            <w:pPr>
              <w:tabs>
                <w:tab w:val="left" w:pos="7937"/>
              </w:tabs>
              <w:spacing w:line="260" w:lineRule="exact"/>
              <w:rPr>
                <w:rFonts w:ascii="宋体"/>
                <w:color w:val="000000"/>
                <w:sz w:val="18"/>
                <w:szCs w:val="18"/>
              </w:rPr>
            </w:pPr>
          </w:p>
        </w:tc>
        <w:tc>
          <w:tcPr>
            <w:tcW w:w="4066" w:type="dxa"/>
            <w:vAlign w:val="center"/>
          </w:tcPr>
          <w:p w14:paraId="25B67A69">
            <w:pPr>
              <w:tabs>
                <w:tab w:val="left" w:pos="7937"/>
              </w:tabs>
              <w:spacing w:line="260" w:lineRule="exact"/>
              <w:rPr>
                <w:rFonts w:ascii="宋体"/>
                <w:color w:val="000000"/>
                <w:sz w:val="18"/>
                <w:szCs w:val="18"/>
              </w:rPr>
            </w:pPr>
            <w:r>
              <w:rPr>
                <w:rFonts w:hint="eastAsia" w:ascii="宋体" w:hAnsi="宋体"/>
                <w:color w:val="000000"/>
                <w:sz w:val="18"/>
                <w:szCs w:val="18"/>
              </w:rPr>
              <w:t>《城市桥梁检测和养护维修管理办法》第三条：</w:t>
            </w:r>
            <w:r>
              <w:rPr>
                <w:rFonts w:ascii="宋体"/>
                <w:color w:val="000000"/>
                <w:sz w:val="18"/>
                <w:szCs w:val="18"/>
              </w:rPr>
              <w:t> </w:t>
            </w:r>
            <w:r>
              <w:rPr>
                <w:rFonts w:hint="eastAsia" w:ascii="宋体" w:hAnsi="宋体"/>
                <w:color w:val="000000"/>
                <w:sz w:val="18"/>
                <w:szCs w:val="18"/>
              </w:rPr>
              <w:t>国务院建设行政主管部门负责全国城市桥梁检测和养护维修的管理工作。</w:t>
            </w:r>
          </w:p>
          <w:p w14:paraId="36982AD5">
            <w:pPr>
              <w:tabs>
                <w:tab w:val="left" w:pos="7937"/>
              </w:tabs>
              <w:spacing w:line="260" w:lineRule="exact"/>
              <w:rPr>
                <w:rFonts w:ascii="宋体"/>
                <w:color w:val="000000"/>
                <w:sz w:val="18"/>
                <w:szCs w:val="18"/>
              </w:rPr>
            </w:pPr>
            <w:r>
              <w:rPr>
                <w:rFonts w:hint="eastAsia" w:ascii="宋体" w:hAnsi="宋体"/>
                <w:color w:val="000000"/>
                <w:sz w:val="18"/>
                <w:szCs w:val="18"/>
              </w:rPr>
              <w:t>省、自治区人民政府建设行政主管部门负责本行政区域内的城市桥梁检测和养护维修活动的管理工作。</w:t>
            </w:r>
          </w:p>
          <w:p w14:paraId="2B1FFA19">
            <w:pPr>
              <w:tabs>
                <w:tab w:val="left" w:pos="7937"/>
              </w:tabs>
              <w:spacing w:line="260" w:lineRule="exact"/>
              <w:rPr>
                <w:rFonts w:ascii="宋体"/>
                <w:color w:val="000000"/>
                <w:sz w:val="18"/>
                <w:szCs w:val="18"/>
              </w:rPr>
            </w:pPr>
            <w:r>
              <w:rPr>
                <w:rFonts w:hint="eastAsia" w:ascii="宋体" w:hAnsi="宋体"/>
                <w:color w:val="000000"/>
                <w:sz w:val="18"/>
                <w:szCs w:val="18"/>
              </w:rPr>
              <w:t>县级以上城市人民政府市政工程设施行政主管部门负责本行政区域内城市桥梁检测和养护维修活动的管理工作。</w:t>
            </w:r>
          </w:p>
        </w:tc>
        <w:tc>
          <w:tcPr>
            <w:tcW w:w="2502" w:type="dxa"/>
            <w:vAlign w:val="center"/>
          </w:tcPr>
          <w:p w14:paraId="65C174FC">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检查责任：对全市城市桥梁检测和养护维修活动的情况组织监督检查；</w:t>
            </w:r>
          </w:p>
          <w:p w14:paraId="6C835E25">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处置责任：对监督检查发现的问题，责令限期整改、依法实施处罚；</w:t>
            </w:r>
          </w:p>
          <w:p w14:paraId="7CA459BF">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移送责任：及时予以公告，对构成违法犯罪的移交司法机关；</w:t>
            </w:r>
          </w:p>
          <w:p w14:paraId="19516E14">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事后管理责任：对监督检查发现的问题，整改完成后，对整改情况组织进行核查；</w:t>
            </w:r>
          </w:p>
          <w:p w14:paraId="3831F776">
            <w:pPr>
              <w:tabs>
                <w:tab w:val="left" w:pos="7937"/>
              </w:tabs>
              <w:spacing w:line="26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其他责任：法律法规规章等规定应履行的责任。</w:t>
            </w:r>
          </w:p>
        </w:tc>
        <w:tc>
          <w:tcPr>
            <w:tcW w:w="2779" w:type="dxa"/>
            <w:vAlign w:val="center"/>
          </w:tcPr>
          <w:p w14:paraId="16C7AA0A">
            <w:pPr>
              <w:tabs>
                <w:tab w:val="left" w:pos="7937"/>
              </w:tabs>
              <w:spacing w:line="25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4B280DF5">
            <w:pPr>
              <w:tabs>
                <w:tab w:val="left" w:pos="7937"/>
              </w:tabs>
              <w:spacing w:line="25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不对全市城市桥梁检测和养护维修活动的情况组织监督检查；</w:t>
            </w:r>
          </w:p>
          <w:p w14:paraId="7D2655A5">
            <w:pPr>
              <w:tabs>
                <w:tab w:val="left" w:pos="7937"/>
              </w:tabs>
              <w:spacing w:line="25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对在检查中发现的问题，不责令限期整改、不依法实施处罚；</w:t>
            </w:r>
          </w:p>
          <w:p w14:paraId="617D95AD">
            <w:pPr>
              <w:tabs>
                <w:tab w:val="left" w:pos="7937"/>
              </w:tabs>
              <w:spacing w:line="25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不及时予以公告，对构成违法犯罪的不移交司法机关；</w:t>
            </w:r>
          </w:p>
          <w:p w14:paraId="602C94F4">
            <w:pPr>
              <w:tabs>
                <w:tab w:val="left" w:pos="7937"/>
              </w:tabs>
              <w:spacing w:line="25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对监督检查发现的问题，整改完成后，不对整改情况组织进行核查；</w:t>
            </w:r>
          </w:p>
          <w:p w14:paraId="5FE2F56D">
            <w:pPr>
              <w:tabs>
                <w:tab w:val="left" w:pos="7937"/>
              </w:tabs>
              <w:spacing w:line="25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其他违反法律法规规章文件规定的行为。</w:t>
            </w:r>
          </w:p>
        </w:tc>
        <w:tc>
          <w:tcPr>
            <w:tcW w:w="1427" w:type="dxa"/>
            <w:vAlign w:val="center"/>
          </w:tcPr>
          <w:p w14:paraId="3E4B6FF5">
            <w:pPr>
              <w:tabs>
                <w:tab w:val="left" w:pos="7937"/>
              </w:tabs>
              <w:spacing w:line="260" w:lineRule="exact"/>
              <w:rPr>
                <w:rFonts w:ascii="宋体"/>
                <w:sz w:val="18"/>
                <w:szCs w:val="18"/>
              </w:rPr>
            </w:pPr>
            <w:r>
              <w:rPr>
                <w:rFonts w:hint="eastAsia" w:ascii="宋体" w:hAnsi="宋体"/>
                <w:sz w:val="18"/>
                <w:szCs w:val="18"/>
              </w:rPr>
              <w:t>建设部令第</w:t>
            </w:r>
            <w:r>
              <w:rPr>
                <w:rFonts w:ascii="宋体" w:hAnsi="宋体"/>
                <w:sz w:val="18"/>
                <w:szCs w:val="18"/>
              </w:rPr>
              <w:t>118</w:t>
            </w:r>
            <w:r>
              <w:rPr>
                <w:rFonts w:hint="eastAsia" w:ascii="宋体" w:hAnsi="宋体"/>
                <w:sz w:val="18"/>
                <w:szCs w:val="18"/>
              </w:rPr>
              <w:t>号；发布时间：</w:t>
            </w:r>
            <w:r>
              <w:rPr>
                <w:rFonts w:ascii="宋体" w:hAnsi="宋体"/>
                <w:sz w:val="18"/>
                <w:szCs w:val="18"/>
              </w:rPr>
              <w:t>2003</w:t>
            </w:r>
            <w:r>
              <w:rPr>
                <w:rFonts w:hint="eastAsia" w:ascii="宋体" w:hAnsi="宋体"/>
                <w:sz w:val="18"/>
                <w:szCs w:val="18"/>
              </w:rPr>
              <w:t>年</w:t>
            </w:r>
            <w:r>
              <w:rPr>
                <w:rFonts w:ascii="宋体" w:hAnsi="宋体"/>
                <w:sz w:val="18"/>
                <w:szCs w:val="18"/>
              </w:rPr>
              <w:t>10</w:t>
            </w:r>
            <w:r>
              <w:rPr>
                <w:rFonts w:hint="eastAsia" w:ascii="宋体" w:hAnsi="宋体"/>
                <w:sz w:val="18"/>
                <w:szCs w:val="18"/>
              </w:rPr>
              <w:t>月</w:t>
            </w:r>
            <w:r>
              <w:rPr>
                <w:rFonts w:ascii="宋体" w:hAnsi="宋体"/>
                <w:sz w:val="18"/>
                <w:szCs w:val="18"/>
              </w:rPr>
              <w:t>10</w:t>
            </w:r>
            <w:r>
              <w:rPr>
                <w:rFonts w:hint="eastAsia" w:ascii="宋体" w:hAnsi="宋体"/>
                <w:sz w:val="18"/>
                <w:szCs w:val="18"/>
              </w:rPr>
              <w:t>日</w:t>
            </w:r>
          </w:p>
        </w:tc>
      </w:tr>
      <w:tr w14:paraId="48FA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5" w:hRule="atLeast"/>
        </w:trPr>
        <w:tc>
          <w:tcPr>
            <w:tcW w:w="807" w:type="dxa"/>
            <w:vAlign w:val="center"/>
          </w:tcPr>
          <w:p w14:paraId="2C609534">
            <w:pPr>
              <w:spacing w:line="400" w:lineRule="exact"/>
              <w:jc w:val="center"/>
              <w:rPr>
                <w:rFonts w:hint="default" w:ascii="宋体" w:hAnsi="Calibri" w:eastAsia="宋体" w:cs="Times New Roman"/>
                <w:color w:val="000000"/>
                <w:kern w:val="2"/>
                <w:sz w:val="18"/>
                <w:szCs w:val="18"/>
                <w:lang w:val="en-US" w:eastAsia="zh-CN" w:bidi="ar-SA"/>
              </w:rPr>
            </w:pPr>
            <w:r>
              <w:rPr>
                <w:rFonts w:ascii="宋体" w:hAnsi="宋体"/>
                <w:color w:val="000000"/>
                <w:sz w:val="18"/>
                <w:szCs w:val="18"/>
              </w:rPr>
              <w:t>2</w:t>
            </w:r>
            <w:r>
              <w:rPr>
                <w:rFonts w:hint="eastAsia" w:ascii="宋体" w:hAnsi="宋体"/>
                <w:color w:val="000000"/>
                <w:sz w:val="18"/>
                <w:szCs w:val="18"/>
                <w:lang w:val="en-US" w:eastAsia="zh-CN"/>
              </w:rPr>
              <w:t>44</w:t>
            </w:r>
          </w:p>
        </w:tc>
        <w:tc>
          <w:tcPr>
            <w:tcW w:w="1256" w:type="dxa"/>
            <w:vAlign w:val="center"/>
          </w:tcPr>
          <w:p w14:paraId="7E4F362E">
            <w:pPr>
              <w:spacing w:line="400" w:lineRule="exact"/>
              <w:jc w:val="center"/>
              <w:rPr>
                <w:rFonts w:hint="eastAsia" w:ascii="宋体" w:hAnsi="Calibri" w:eastAsia="宋体" w:cs="Times New Roman"/>
                <w:color w:val="000000"/>
                <w:kern w:val="2"/>
                <w:sz w:val="18"/>
                <w:szCs w:val="18"/>
                <w:lang w:val="en-US" w:eastAsia="zh-CN" w:bidi="ar-SA"/>
              </w:rPr>
            </w:pPr>
            <w:r>
              <w:rPr>
                <w:rFonts w:hint="eastAsia" w:ascii="宋体" w:hAnsi="宋体"/>
                <w:color w:val="000000"/>
                <w:kern w:val="0"/>
                <w:sz w:val="18"/>
                <w:szCs w:val="18"/>
              </w:rPr>
              <w:t>行政奖励</w:t>
            </w:r>
          </w:p>
        </w:tc>
        <w:tc>
          <w:tcPr>
            <w:tcW w:w="1263" w:type="dxa"/>
            <w:vAlign w:val="center"/>
          </w:tcPr>
          <w:p w14:paraId="5F40DE68">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对于在城市公厕的规划建设和管理中取得显著成绩的单位和个人的表彰和奖励</w:t>
            </w:r>
          </w:p>
        </w:tc>
        <w:tc>
          <w:tcPr>
            <w:tcW w:w="1255" w:type="dxa"/>
            <w:vAlign w:val="center"/>
          </w:tcPr>
          <w:p w14:paraId="4A08BDED">
            <w:pPr>
              <w:jc w:val="center"/>
              <w:rPr>
                <w:rFonts w:ascii="宋体" w:cs="宋体"/>
                <w:color w:val="000000"/>
                <w:sz w:val="18"/>
                <w:szCs w:val="18"/>
              </w:rPr>
            </w:pPr>
            <w:r>
              <w:rPr>
                <w:rFonts w:hint="eastAsia" w:ascii="宋体" w:hAnsi="宋体"/>
                <w:color w:val="000000"/>
                <w:sz w:val="18"/>
                <w:szCs w:val="18"/>
              </w:rPr>
              <w:t>滦州市城市管理综合行政执法局</w:t>
            </w:r>
          </w:p>
          <w:p w14:paraId="08CEB9F5">
            <w:pPr>
              <w:tabs>
                <w:tab w:val="left" w:pos="7937"/>
              </w:tabs>
              <w:spacing w:line="260" w:lineRule="exact"/>
              <w:rPr>
                <w:rFonts w:ascii="宋体" w:hAnsi="Calibri" w:eastAsia="宋体" w:cs="Arial"/>
                <w:color w:val="000000"/>
                <w:kern w:val="2"/>
                <w:sz w:val="18"/>
                <w:szCs w:val="18"/>
                <w:lang w:val="en-US" w:eastAsia="zh-CN" w:bidi="ar-SA"/>
              </w:rPr>
            </w:pPr>
          </w:p>
        </w:tc>
        <w:tc>
          <w:tcPr>
            <w:tcW w:w="4066" w:type="dxa"/>
            <w:vAlign w:val="center"/>
          </w:tcPr>
          <w:p w14:paraId="2671E150">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《城市公厕管理办法》第</w:t>
            </w:r>
            <w:r>
              <w:rPr>
                <w:rFonts w:ascii="宋体" w:hAnsi="宋体"/>
                <w:color w:val="000000"/>
                <w:sz w:val="18"/>
                <w:szCs w:val="18"/>
              </w:rPr>
              <w:t>22</w:t>
            </w:r>
            <w:r>
              <w:rPr>
                <w:rFonts w:hint="eastAsia" w:ascii="宋体" w:hAnsi="宋体"/>
                <w:color w:val="000000"/>
                <w:sz w:val="18"/>
                <w:szCs w:val="18"/>
              </w:rPr>
              <w:t>条城市人民政府环境卫生行政主管部门，对于在城市公厕的规划、建设和管理中取得显著成绩的单位和个人，应当给予表彰和奖励。</w:t>
            </w:r>
          </w:p>
        </w:tc>
        <w:tc>
          <w:tcPr>
            <w:tcW w:w="2502" w:type="dxa"/>
            <w:vAlign w:val="center"/>
          </w:tcPr>
          <w:p w14:paraId="25411D55">
            <w:pPr>
              <w:tabs>
                <w:tab w:val="left" w:pos="7937"/>
              </w:tabs>
              <w:spacing w:line="26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制定方案责任：结合工作实际，由城管局环卫站，科学制定表彰方案。</w:t>
            </w:r>
          </w:p>
          <w:p w14:paraId="456CB5CF">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组织推荐责任：严格按照表彰方案规定的条件、程序，组织推荐工作，对推荐对象进行初审。</w:t>
            </w:r>
          </w:p>
          <w:p w14:paraId="13036DA9">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审核公示责任：环卫站对符合条件的推荐对象进行审核，并报请局班子会决定，并进行公示。</w:t>
            </w:r>
          </w:p>
          <w:p w14:paraId="58A9D6BF">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表彰责任：按照程序报请市政府研究决定，以市政府名义表彰。</w:t>
            </w:r>
          </w:p>
          <w:p w14:paraId="4A0D31E0">
            <w:pPr>
              <w:tabs>
                <w:tab w:val="left" w:pos="7937"/>
              </w:tabs>
              <w:spacing w:line="26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5.</w:t>
            </w:r>
            <w:r>
              <w:rPr>
                <w:rFonts w:hint="eastAsia" w:ascii="宋体" w:hAnsi="宋体"/>
                <w:color w:val="000000"/>
                <w:sz w:val="18"/>
                <w:szCs w:val="18"/>
              </w:rPr>
              <w:t>其他法律法规规章文件规定应履行的责任。</w:t>
            </w:r>
          </w:p>
        </w:tc>
        <w:tc>
          <w:tcPr>
            <w:tcW w:w="2779" w:type="dxa"/>
            <w:vAlign w:val="center"/>
          </w:tcPr>
          <w:p w14:paraId="49F1B804">
            <w:pPr>
              <w:rPr>
                <w:rFonts w:ascii="宋体" w:hAnsi="Calibri" w:eastAsia="宋体" w:cs="Times New Roman"/>
                <w:color w:val="000000"/>
                <w:kern w:val="2"/>
                <w:sz w:val="18"/>
                <w:szCs w:val="18"/>
                <w:lang w:val="en-US" w:eastAsia="zh-CN" w:bidi="ar-SA"/>
              </w:rPr>
            </w:pPr>
            <w:r>
              <w:rPr>
                <w:rFonts w:hint="eastAsia"/>
                <w:color w:val="000000"/>
                <w:sz w:val="18"/>
                <w:szCs w:val="18"/>
              </w:rPr>
              <w:t>因不履行或不正确履行行政职责，有下列情形的，行政机关及相关工作人员应承担相应责任：</w:t>
            </w:r>
            <w:r>
              <w:rPr>
                <w:color w:val="000000"/>
                <w:sz w:val="18"/>
                <w:szCs w:val="18"/>
              </w:rPr>
              <w:t>1</w:t>
            </w:r>
            <w:r>
              <w:rPr>
                <w:rFonts w:hint="eastAsia"/>
                <w:color w:val="000000"/>
                <w:sz w:val="18"/>
                <w:szCs w:val="18"/>
              </w:rPr>
              <w:t>、不符合条件的申请，违规受理并通过初评，造成不良影响的；</w:t>
            </w:r>
            <w:r>
              <w:rPr>
                <w:color w:val="000000"/>
                <w:sz w:val="18"/>
                <w:szCs w:val="18"/>
              </w:rPr>
              <w:t xml:space="preserve"> 3</w:t>
            </w:r>
            <w:r>
              <w:rPr>
                <w:rFonts w:hint="eastAsia"/>
                <w:color w:val="000000"/>
                <w:sz w:val="18"/>
                <w:szCs w:val="18"/>
              </w:rPr>
              <w:t>、未经批准擅自举办表彰奖励活动的；</w:t>
            </w:r>
            <w:r>
              <w:rPr>
                <w:color w:val="000000"/>
                <w:sz w:val="18"/>
                <w:szCs w:val="18"/>
              </w:rPr>
              <w:t xml:space="preserve"> 4</w:t>
            </w:r>
            <w:r>
              <w:rPr>
                <w:rFonts w:hint="eastAsia"/>
                <w:color w:val="000000"/>
                <w:sz w:val="18"/>
                <w:szCs w:val="18"/>
              </w:rPr>
              <w:t>、向参评单位和个人收取费用的；</w:t>
            </w:r>
            <w:r>
              <w:rPr>
                <w:color w:val="000000"/>
                <w:sz w:val="18"/>
                <w:szCs w:val="18"/>
              </w:rPr>
              <w:t xml:space="preserve"> 5</w:t>
            </w:r>
            <w:r>
              <w:rPr>
                <w:rFonts w:hint="eastAsia"/>
                <w:color w:val="000000"/>
                <w:sz w:val="18"/>
                <w:szCs w:val="18"/>
              </w:rPr>
              <w:t>、未按照规定进行公示的；</w:t>
            </w:r>
            <w:r>
              <w:rPr>
                <w:color w:val="000000"/>
                <w:sz w:val="18"/>
                <w:szCs w:val="18"/>
              </w:rPr>
              <w:t xml:space="preserve"> 6</w:t>
            </w:r>
            <w:r>
              <w:rPr>
                <w:rFonts w:hint="eastAsia"/>
                <w:color w:val="000000"/>
                <w:sz w:val="18"/>
                <w:szCs w:val="18"/>
              </w:rPr>
              <w:t>、工作中滥用职权、徇私舞弊、玩忽职守造成不良后果的；</w:t>
            </w:r>
            <w:r>
              <w:rPr>
                <w:color w:val="000000"/>
                <w:sz w:val="18"/>
                <w:szCs w:val="18"/>
              </w:rPr>
              <w:t xml:space="preserve"> 7</w:t>
            </w:r>
            <w:r>
              <w:rPr>
                <w:rFonts w:hint="eastAsia"/>
                <w:color w:val="000000"/>
                <w:sz w:val="18"/>
                <w:szCs w:val="18"/>
              </w:rPr>
              <w:t>、工作中发生贪污腐败行为的；</w:t>
            </w:r>
            <w:r>
              <w:rPr>
                <w:color w:val="000000"/>
                <w:sz w:val="18"/>
                <w:szCs w:val="18"/>
              </w:rPr>
              <w:t xml:space="preserve"> 8</w:t>
            </w:r>
            <w:r>
              <w:rPr>
                <w:rFonts w:hint="eastAsia"/>
                <w:color w:val="000000"/>
                <w:sz w:val="18"/>
                <w:szCs w:val="18"/>
              </w:rPr>
              <w:t>、其他违反法律法规规章文件规定的行为。</w:t>
            </w:r>
          </w:p>
        </w:tc>
        <w:tc>
          <w:tcPr>
            <w:tcW w:w="1427" w:type="dxa"/>
            <w:vAlign w:val="center"/>
          </w:tcPr>
          <w:p w14:paraId="52014D8A">
            <w:pPr>
              <w:jc w:val="center"/>
              <w:rPr>
                <w:rFonts w:hint="eastAsia" w:ascii="宋体" w:hAnsi="Calibri" w:eastAsia="宋体" w:cs="Times New Roman"/>
                <w:kern w:val="2"/>
                <w:sz w:val="18"/>
                <w:szCs w:val="18"/>
                <w:lang w:val="en-US" w:eastAsia="zh-CN" w:bidi="ar-SA"/>
              </w:rPr>
            </w:pPr>
            <w:r>
              <w:rPr>
                <w:color w:val="000000"/>
                <w:sz w:val="18"/>
                <w:szCs w:val="18"/>
              </w:rPr>
              <w:t>2010</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日住房和城乡建设部第</w:t>
            </w:r>
            <w:r>
              <w:rPr>
                <w:color w:val="000000"/>
                <w:sz w:val="18"/>
                <w:szCs w:val="18"/>
              </w:rPr>
              <w:t>68</w:t>
            </w:r>
            <w:r>
              <w:rPr>
                <w:rFonts w:hint="eastAsia"/>
                <w:color w:val="000000"/>
                <w:sz w:val="18"/>
                <w:szCs w:val="18"/>
              </w:rPr>
              <w:t>次常务会议修改，</w:t>
            </w:r>
            <w:r>
              <w:rPr>
                <w:color w:val="000000"/>
                <w:sz w:val="18"/>
                <w:szCs w:val="18"/>
              </w:rPr>
              <w:t>2011</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26</w:t>
            </w:r>
            <w:r>
              <w:rPr>
                <w:rFonts w:hint="eastAsia"/>
                <w:color w:val="000000"/>
                <w:sz w:val="18"/>
                <w:szCs w:val="18"/>
              </w:rPr>
              <w:t>日施行</w:t>
            </w:r>
          </w:p>
        </w:tc>
      </w:tr>
    </w:tbl>
    <w:p w14:paraId="57C87F44"/>
    <w:p w14:paraId="58BA9743"/>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29"/>
        <w:gridCol w:w="1234"/>
        <w:gridCol w:w="1196"/>
        <w:gridCol w:w="3015"/>
        <w:gridCol w:w="810"/>
        <w:gridCol w:w="2280"/>
        <w:gridCol w:w="240"/>
        <w:gridCol w:w="2685"/>
        <w:gridCol w:w="30"/>
        <w:gridCol w:w="1773"/>
      </w:tblGrid>
      <w:tr w14:paraId="5239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FA3DB7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30736763">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gridSpan w:val="2"/>
            <w:vAlign w:val="center"/>
          </w:tcPr>
          <w:p w14:paraId="50B65DE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196" w:type="dxa"/>
            <w:vAlign w:val="center"/>
          </w:tcPr>
          <w:p w14:paraId="5398BF7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825" w:type="dxa"/>
            <w:gridSpan w:val="2"/>
            <w:vAlign w:val="center"/>
          </w:tcPr>
          <w:p w14:paraId="2C8E5CB1">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2520" w:type="dxa"/>
            <w:gridSpan w:val="2"/>
            <w:vAlign w:val="center"/>
          </w:tcPr>
          <w:p w14:paraId="7A2572B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685" w:type="dxa"/>
            <w:vAlign w:val="center"/>
          </w:tcPr>
          <w:p w14:paraId="4E6C775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803" w:type="dxa"/>
            <w:gridSpan w:val="2"/>
            <w:vAlign w:val="center"/>
          </w:tcPr>
          <w:p w14:paraId="7C1416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2A06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0" w:hRule="atLeast"/>
        </w:trPr>
        <w:tc>
          <w:tcPr>
            <w:tcW w:w="807" w:type="dxa"/>
            <w:vAlign w:val="center"/>
          </w:tcPr>
          <w:p w14:paraId="2869D131">
            <w:pPr>
              <w:spacing w:line="400" w:lineRule="exact"/>
              <w:jc w:val="center"/>
              <w:rPr>
                <w:rFonts w:hint="default" w:ascii="宋体" w:eastAsia="宋体"/>
                <w:color w:val="000000"/>
                <w:sz w:val="18"/>
                <w:szCs w:val="18"/>
                <w:lang w:val="en-US" w:eastAsia="zh-CN"/>
              </w:rPr>
            </w:pPr>
            <w:r>
              <w:rPr>
                <w:rFonts w:ascii="宋体" w:hAnsi="宋体"/>
                <w:color w:val="000000"/>
                <w:sz w:val="18"/>
                <w:szCs w:val="18"/>
              </w:rPr>
              <w:t>2</w:t>
            </w:r>
            <w:r>
              <w:rPr>
                <w:rFonts w:hint="eastAsia" w:ascii="宋体" w:hAnsi="宋体"/>
                <w:color w:val="000000"/>
                <w:sz w:val="18"/>
                <w:szCs w:val="18"/>
                <w:lang w:val="en-US" w:eastAsia="zh-CN"/>
              </w:rPr>
              <w:t>45</w:t>
            </w:r>
          </w:p>
        </w:tc>
        <w:tc>
          <w:tcPr>
            <w:tcW w:w="1256" w:type="dxa"/>
            <w:vAlign w:val="center"/>
          </w:tcPr>
          <w:p w14:paraId="5F2C7286">
            <w:pPr>
              <w:spacing w:line="400" w:lineRule="exact"/>
              <w:jc w:val="center"/>
              <w:rPr>
                <w:rFonts w:ascii="宋体"/>
                <w:color w:val="000000"/>
                <w:sz w:val="18"/>
                <w:szCs w:val="18"/>
              </w:rPr>
            </w:pPr>
            <w:r>
              <w:rPr>
                <w:rFonts w:hint="eastAsia" w:ascii="宋体" w:hAnsi="宋体"/>
                <w:color w:val="000000"/>
                <w:kern w:val="0"/>
                <w:sz w:val="18"/>
                <w:szCs w:val="18"/>
              </w:rPr>
              <w:t>行政奖励</w:t>
            </w:r>
          </w:p>
        </w:tc>
        <w:tc>
          <w:tcPr>
            <w:tcW w:w="1263" w:type="dxa"/>
            <w:gridSpan w:val="2"/>
            <w:vAlign w:val="center"/>
          </w:tcPr>
          <w:p w14:paraId="4CFC71D8">
            <w:pPr>
              <w:tabs>
                <w:tab w:val="left" w:pos="7937"/>
              </w:tabs>
              <w:spacing w:line="260" w:lineRule="exact"/>
              <w:rPr>
                <w:rFonts w:ascii="宋体"/>
                <w:color w:val="000000"/>
                <w:sz w:val="18"/>
                <w:szCs w:val="18"/>
              </w:rPr>
            </w:pPr>
            <w:r>
              <w:rPr>
                <w:rFonts w:hint="eastAsia" w:ascii="宋体" w:hAnsi="宋体"/>
                <w:color w:val="000000"/>
                <w:sz w:val="18"/>
                <w:szCs w:val="18"/>
              </w:rPr>
              <w:t>对长期从事市容环卫作业成绩显著的单位和个人的表彰奖励</w:t>
            </w:r>
          </w:p>
        </w:tc>
        <w:tc>
          <w:tcPr>
            <w:tcW w:w="1196" w:type="dxa"/>
            <w:vAlign w:val="center"/>
          </w:tcPr>
          <w:p w14:paraId="0AAC47B2">
            <w:pPr>
              <w:jc w:val="center"/>
              <w:rPr>
                <w:rFonts w:ascii="宋体" w:cs="宋体"/>
                <w:color w:val="000000"/>
                <w:sz w:val="18"/>
                <w:szCs w:val="18"/>
              </w:rPr>
            </w:pPr>
            <w:r>
              <w:rPr>
                <w:rFonts w:hint="eastAsia" w:ascii="宋体" w:hAnsi="宋体"/>
                <w:color w:val="000000"/>
                <w:sz w:val="18"/>
                <w:szCs w:val="18"/>
              </w:rPr>
              <w:t>滦州市城市管理综合行政执法局</w:t>
            </w:r>
          </w:p>
          <w:p w14:paraId="08E52CEE">
            <w:pPr>
              <w:tabs>
                <w:tab w:val="left" w:pos="7937"/>
              </w:tabs>
              <w:spacing w:line="260" w:lineRule="exact"/>
              <w:rPr>
                <w:rFonts w:ascii="宋体"/>
                <w:color w:val="000000"/>
                <w:sz w:val="18"/>
                <w:szCs w:val="18"/>
              </w:rPr>
            </w:pPr>
          </w:p>
        </w:tc>
        <w:tc>
          <w:tcPr>
            <w:tcW w:w="3825" w:type="dxa"/>
            <w:gridSpan w:val="2"/>
            <w:vAlign w:val="center"/>
          </w:tcPr>
          <w:p w14:paraId="684CAF80">
            <w:pPr>
              <w:jc w:val="left"/>
              <w:rPr>
                <w:rFonts w:ascii="宋体"/>
                <w:color w:val="000000"/>
                <w:sz w:val="18"/>
                <w:szCs w:val="18"/>
              </w:rPr>
            </w:pPr>
            <w:r>
              <w:rPr>
                <w:rFonts w:hint="eastAsia" w:ascii="宋体" w:hAnsi="宋体"/>
                <w:color w:val="000000"/>
                <w:sz w:val="18"/>
                <w:szCs w:val="18"/>
              </w:rPr>
              <w:t>【行政法规】《城市市容和环境卫生管理条例》（国务院</w:t>
            </w:r>
            <w:r>
              <w:rPr>
                <w:rFonts w:ascii="宋体" w:hAnsi="宋体"/>
                <w:color w:val="000000"/>
                <w:sz w:val="18"/>
                <w:szCs w:val="18"/>
              </w:rPr>
              <w:t>101</w:t>
            </w:r>
            <w:r>
              <w:rPr>
                <w:rFonts w:hint="eastAsia" w:ascii="宋体" w:hAnsi="宋体"/>
                <w:color w:val="000000"/>
                <w:sz w:val="18"/>
                <w:szCs w:val="18"/>
              </w:rPr>
              <w:t>号令）</w:t>
            </w:r>
            <w:r>
              <w:rPr>
                <w:rFonts w:ascii="宋体" w:hAnsi="宋体"/>
                <w:color w:val="000000"/>
                <w:sz w:val="18"/>
                <w:szCs w:val="18"/>
              </w:rPr>
              <w:t xml:space="preserve"> </w:t>
            </w:r>
            <w:r>
              <w:rPr>
                <w:rFonts w:hint="eastAsia" w:ascii="宋体" w:hAnsi="宋体"/>
                <w:color w:val="000000"/>
                <w:sz w:val="18"/>
                <w:szCs w:val="18"/>
              </w:rPr>
              <w:t>第八条：对在城市市容和环境卫生工作中成绩显著的单位和个人，由人民政府给予奖励。</w:t>
            </w:r>
          </w:p>
          <w:p w14:paraId="555E19B6">
            <w:pPr>
              <w:jc w:val="left"/>
              <w:rPr>
                <w:rFonts w:ascii="宋体"/>
                <w:color w:val="000000"/>
                <w:sz w:val="18"/>
                <w:szCs w:val="18"/>
              </w:rPr>
            </w:pPr>
            <w:r>
              <w:rPr>
                <w:rFonts w:hint="eastAsia" w:ascii="宋体" w:hAnsi="宋体"/>
                <w:color w:val="000000"/>
                <w:sz w:val="18"/>
                <w:szCs w:val="18"/>
              </w:rPr>
              <w:t>《河北省城市市容和环境卫生条例》第</w:t>
            </w:r>
            <w:r>
              <w:rPr>
                <w:rFonts w:ascii="宋体" w:hAnsi="宋体"/>
                <w:color w:val="000000"/>
                <w:sz w:val="18"/>
                <w:szCs w:val="18"/>
              </w:rPr>
              <w:t>6</w:t>
            </w:r>
            <w:r>
              <w:rPr>
                <w:rFonts w:hint="eastAsia" w:ascii="宋体" w:hAnsi="宋体"/>
                <w:color w:val="000000"/>
                <w:sz w:val="18"/>
                <w:szCs w:val="18"/>
              </w:rPr>
              <w:t>条第二款：对在城市市容和环境卫生工作中做出显著成绩的单位和个人，由县级以上人民政府给予表彰和奖励。</w:t>
            </w:r>
            <w:r>
              <w:rPr>
                <w:rFonts w:ascii="宋体" w:hAnsi="宋体"/>
                <w:color w:val="000000"/>
                <w:sz w:val="18"/>
                <w:szCs w:val="18"/>
              </w:rPr>
              <w:t>2008</w:t>
            </w:r>
            <w:r>
              <w:rPr>
                <w:rFonts w:hint="eastAsia" w:ascii="宋体" w:hAnsi="宋体"/>
                <w:color w:val="000000"/>
                <w:sz w:val="18"/>
                <w:szCs w:val="18"/>
              </w:rPr>
              <w:t>年</w:t>
            </w:r>
            <w:r>
              <w:rPr>
                <w:rFonts w:ascii="宋体" w:hAnsi="宋体"/>
                <w:color w:val="000000"/>
                <w:sz w:val="18"/>
                <w:szCs w:val="18"/>
              </w:rPr>
              <w:t>11</w:t>
            </w:r>
            <w:r>
              <w:rPr>
                <w:rFonts w:hint="eastAsia" w:ascii="宋体" w:hAnsi="宋体"/>
                <w:color w:val="000000"/>
                <w:sz w:val="18"/>
                <w:szCs w:val="18"/>
              </w:rPr>
              <w:t>月</w:t>
            </w:r>
            <w:r>
              <w:rPr>
                <w:rFonts w:ascii="宋体" w:hAnsi="宋体"/>
                <w:color w:val="000000"/>
                <w:sz w:val="18"/>
                <w:szCs w:val="18"/>
              </w:rPr>
              <w:t>28</w:t>
            </w:r>
            <w:r>
              <w:rPr>
                <w:rFonts w:hint="eastAsia" w:ascii="宋体" w:hAnsi="宋体"/>
                <w:color w:val="000000"/>
                <w:sz w:val="18"/>
                <w:szCs w:val="18"/>
              </w:rPr>
              <w:t>日河北省第十一届人民代表大会常务委员会第六次会议通过</w:t>
            </w:r>
            <w:r>
              <w:rPr>
                <w:rFonts w:ascii="宋体" w:hAnsi="宋体"/>
                <w:color w:val="000000"/>
                <w:sz w:val="18"/>
                <w:szCs w:val="18"/>
              </w:rPr>
              <w:t xml:space="preserve"> </w:t>
            </w:r>
            <w:r>
              <w:rPr>
                <w:rFonts w:hint="eastAsia" w:ascii="宋体" w:hAnsi="宋体"/>
                <w:color w:val="000000"/>
                <w:sz w:val="18"/>
                <w:szCs w:val="18"/>
              </w:rPr>
              <w:t>根据</w:t>
            </w:r>
            <w:r>
              <w:rPr>
                <w:rFonts w:ascii="宋体" w:hAnsi="宋体"/>
                <w:color w:val="000000"/>
                <w:sz w:val="18"/>
                <w:szCs w:val="18"/>
              </w:rPr>
              <w:t>2011</w:t>
            </w:r>
            <w:r>
              <w:rPr>
                <w:rFonts w:hint="eastAsia" w:ascii="宋体" w:hAnsi="宋体"/>
                <w:color w:val="000000"/>
                <w:sz w:val="18"/>
                <w:szCs w:val="18"/>
              </w:rPr>
              <w:t>年</w:t>
            </w:r>
            <w:r>
              <w:rPr>
                <w:rFonts w:ascii="宋体" w:hAnsi="宋体"/>
                <w:color w:val="000000"/>
                <w:sz w:val="18"/>
                <w:szCs w:val="18"/>
              </w:rPr>
              <w:t>11</w:t>
            </w:r>
            <w:r>
              <w:rPr>
                <w:rFonts w:hint="eastAsia" w:ascii="宋体" w:hAnsi="宋体"/>
                <w:color w:val="000000"/>
                <w:sz w:val="18"/>
                <w:szCs w:val="18"/>
              </w:rPr>
              <w:t>月</w:t>
            </w:r>
            <w:r>
              <w:rPr>
                <w:rFonts w:ascii="宋体" w:hAnsi="宋体"/>
                <w:color w:val="000000"/>
                <w:sz w:val="18"/>
                <w:szCs w:val="18"/>
              </w:rPr>
              <w:t>26</w:t>
            </w:r>
            <w:r>
              <w:rPr>
                <w:rFonts w:hint="eastAsia" w:ascii="宋体" w:hAnsi="宋体"/>
                <w:color w:val="000000"/>
                <w:sz w:val="18"/>
                <w:szCs w:val="18"/>
              </w:rPr>
              <w:t>日河北省第十一届人民代表大会常务委员会第二十七次会议》修正</w:t>
            </w:r>
            <w:r>
              <w:rPr>
                <w:rFonts w:ascii="宋体" w:hAnsi="宋体"/>
                <w:color w:val="000000"/>
                <w:sz w:val="18"/>
                <w:szCs w:val="18"/>
              </w:rPr>
              <w:t xml:space="preserve"> </w:t>
            </w:r>
            <w:r>
              <w:rPr>
                <w:rFonts w:hint="eastAsia" w:ascii="宋体" w:hAnsi="宋体"/>
                <w:color w:val="000000"/>
                <w:sz w:val="18"/>
                <w:szCs w:val="18"/>
              </w:rPr>
              <w:t>根据</w:t>
            </w:r>
            <w:r>
              <w:rPr>
                <w:rFonts w:ascii="宋体" w:hAnsi="宋体"/>
                <w:color w:val="000000"/>
                <w:sz w:val="18"/>
                <w:szCs w:val="18"/>
              </w:rPr>
              <w:t>2017</w:t>
            </w:r>
            <w:r>
              <w:rPr>
                <w:rFonts w:hint="eastAsia" w:ascii="宋体" w:hAnsi="宋体"/>
                <w:color w:val="000000"/>
                <w:sz w:val="18"/>
                <w:szCs w:val="18"/>
              </w:rPr>
              <w:t>年</w:t>
            </w:r>
            <w:r>
              <w:rPr>
                <w:rFonts w:ascii="宋体" w:hAnsi="宋体"/>
                <w:color w:val="000000"/>
                <w:sz w:val="18"/>
                <w:szCs w:val="18"/>
              </w:rPr>
              <w:t>9</w:t>
            </w:r>
            <w:r>
              <w:rPr>
                <w:rFonts w:hint="eastAsia" w:ascii="宋体" w:hAnsi="宋体"/>
                <w:color w:val="000000"/>
                <w:sz w:val="18"/>
                <w:szCs w:val="18"/>
              </w:rPr>
              <w:t>月</w:t>
            </w:r>
            <w:r>
              <w:rPr>
                <w:rFonts w:ascii="宋体" w:hAnsi="宋体"/>
                <w:color w:val="000000"/>
                <w:sz w:val="18"/>
                <w:szCs w:val="18"/>
              </w:rPr>
              <w:t>28</w:t>
            </w:r>
            <w:r>
              <w:rPr>
                <w:rFonts w:hint="eastAsia" w:ascii="宋体" w:hAnsi="宋体"/>
                <w:color w:val="000000"/>
                <w:sz w:val="18"/>
                <w:szCs w:val="18"/>
              </w:rPr>
              <w:t>日河北省第十二届人民代表大会常务委员会第三十二次会议第二次修正</w:t>
            </w:r>
            <w:r>
              <w:rPr>
                <w:rFonts w:ascii="宋体" w:hAnsi="宋体"/>
                <w:color w:val="000000"/>
                <w:sz w:val="18"/>
                <w:szCs w:val="18"/>
              </w:rPr>
              <w:t>)</w:t>
            </w:r>
          </w:p>
        </w:tc>
        <w:tc>
          <w:tcPr>
            <w:tcW w:w="2520" w:type="dxa"/>
            <w:gridSpan w:val="2"/>
            <w:vAlign w:val="center"/>
          </w:tcPr>
          <w:p w14:paraId="3ED0739D">
            <w:pPr>
              <w:tabs>
                <w:tab w:val="left" w:pos="7937"/>
              </w:tabs>
              <w:spacing w:line="260" w:lineRule="exact"/>
              <w:rPr>
                <w:rFonts w:ascii="宋体"/>
                <w:color w:val="000000"/>
                <w:sz w:val="18"/>
                <w:szCs w:val="18"/>
              </w:rPr>
            </w:pPr>
            <w:r>
              <w:rPr>
                <w:rFonts w:hint="eastAsia" w:ascii="宋体"/>
                <w:color w:val="000000"/>
                <w:sz w:val="18"/>
                <w:szCs w:val="18"/>
                <w:lang w:val="en-US" w:eastAsia="zh-CN"/>
              </w:rPr>
              <w:t>1</w:t>
            </w:r>
            <w:r>
              <w:rPr>
                <w:rFonts w:ascii="宋体"/>
                <w:color w:val="000000"/>
                <w:sz w:val="18"/>
                <w:szCs w:val="18"/>
              </w:rPr>
              <w:t>.</w:t>
            </w:r>
            <w:r>
              <w:rPr>
                <w:rFonts w:hint="eastAsia" w:ascii="宋体" w:hAnsi="宋体"/>
                <w:color w:val="000000"/>
                <w:sz w:val="18"/>
                <w:szCs w:val="18"/>
              </w:rPr>
              <w:t>制定方案责任：结合工作实际，由城管局环卫站，科学制定表彰方案。</w:t>
            </w:r>
          </w:p>
          <w:p w14:paraId="29B698D2">
            <w:pPr>
              <w:tabs>
                <w:tab w:val="left" w:pos="7937"/>
              </w:tabs>
              <w:spacing w:line="26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组织推荐责任：严格按照表彰方案规定的条件、程序，组织推荐工作，对推荐对象进行初审。</w:t>
            </w:r>
          </w:p>
          <w:p w14:paraId="290FF90A">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审核公示责任：环卫站对符合条件的推荐对象进行审核，并报请局班子会决定，并进行公示。</w:t>
            </w:r>
          </w:p>
          <w:p w14:paraId="12236C36">
            <w:pPr>
              <w:tabs>
                <w:tab w:val="left" w:pos="7937"/>
              </w:tabs>
              <w:spacing w:line="26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表彰责任：按照程序报请市政府研究决定，以市政府名义表彰。</w:t>
            </w:r>
          </w:p>
          <w:p w14:paraId="317F99E2">
            <w:pPr>
              <w:tabs>
                <w:tab w:val="left" w:pos="7937"/>
              </w:tabs>
              <w:spacing w:line="26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其他法律法规规章文件规定应履行的责任。</w:t>
            </w:r>
          </w:p>
        </w:tc>
        <w:tc>
          <w:tcPr>
            <w:tcW w:w="2685" w:type="dxa"/>
            <w:vAlign w:val="center"/>
          </w:tcPr>
          <w:p w14:paraId="169A933A">
            <w:pPr>
              <w:rPr>
                <w:rFonts w:ascii="宋体"/>
                <w:color w:val="000000"/>
                <w:sz w:val="18"/>
                <w:szCs w:val="18"/>
              </w:rPr>
            </w:pPr>
            <w:r>
              <w:rPr>
                <w:rFonts w:hint="eastAsia"/>
                <w:color w:val="000000"/>
                <w:sz w:val="18"/>
                <w:szCs w:val="18"/>
              </w:rPr>
              <w:t>因不履行或不正确履行行政职责，有下列情形的，行政机关及相关工作人员应承担相应责任：</w:t>
            </w:r>
            <w:r>
              <w:rPr>
                <w:color w:val="000000"/>
                <w:sz w:val="18"/>
                <w:szCs w:val="18"/>
              </w:rPr>
              <w:t>1</w:t>
            </w:r>
            <w:r>
              <w:rPr>
                <w:rFonts w:hint="eastAsia"/>
                <w:color w:val="000000"/>
                <w:sz w:val="18"/>
                <w:szCs w:val="18"/>
              </w:rPr>
              <w:t>、不符合条件的申请，违规受理并通过初评，造成不良影响的；</w:t>
            </w:r>
            <w:r>
              <w:rPr>
                <w:color w:val="000000"/>
                <w:sz w:val="18"/>
                <w:szCs w:val="18"/>
              </w:rPr>
              <w:t xml:space="preserve"> 3</w:t>
            </w:r>
            <w:r>
              <w:rPr>
                <w:rFonts w:hint="eastAsia"/>
                <w:color w:val="000000"/>
                <w:sz w:val="18"/>
                <w:szCs w:val="18"/>
              </w:rPr>
              <w:t>、未经批准擅自举办表彰奖励活动的；</w:t>
            </w:r>
            <w:r>
              <w:rPr>
                <w:color w:val="000000"/>
                <w:sz w:val="18"/>
                <w:szCs w:val="18"/>
              </w:rPr>
              <w:t xml:space="preserve"> 4</w:t>
            </w:r>
            <w:r>
              <w:rPr>
                <w:rFonts w:hint="eastAsia"/>
                <w:color w:val="000000"/>
                <w:sz w:val="18"/>
                <w:szCs w:val="18"/>
              </w:rPr>
              <w:t>、向参评单位和个人收取费用的；</w:t>
            </w:r>
            <w:r>
              <w:rPr>
                <w:color w:val="000000"/>
                <w:sz w:val="18"/>
                <w:szCs w:val="18"/>
              </w:rPr>
              <w:t xml:space="preserve"> 5</w:t>
            </w:r>
            <w:r>
              <w:rPr>
                <w:rFonts w:hint="eastAsia"/>
                <w:color w:val="000000"/>
                <w:sz w:val="18"/>
                <w:szCs w:val="18"/>
              </w:rPr>
              <w:t>、未按照规定进行公示的；</w:t>
            </w:r>
            <w:r>
              <w:rPr>
                <w:color w:val="000000"/>
                <w:sz w:val="18"/>
                <w:szCs w:val="18"/>
              </w:rPr>
              <w:t xml:space="preserve"> 6</w:t>
            </w:r>
            <w:r>
              <w:rPr>
                <w:rFonts w:hint="eastAsia"/>
                <w:color w:val="000000"/>
                <w:sz w:val="18"/>
                <w:szCs w:val="18"/>
              </w:rPr>
              <w:t>、工作中滥用职权、徇私舞弊、玩忽职守造成不良后果的；</w:t>
            </w:r>
            <w:r>
              <w:rPr>
                <w:color w:val="000000"/>
                <w:sz w:val="18"/>
                <w:szCs w:val="18"/>
              </w:rPr>
              <w:t xml:space="preserve"> 7</w:t>
            </w:r>
            <w:r>
              <w:rPr>
                <w:rFonts w:hint="eastAsia"/>
                <w:color w:val="000000"/>
                <w:sz w:val="18"/>
                <w:szCs w:val="18"/>
              </w:rPr>
              <w:t>、工作中发生贪污腐败行为的；</w:t>
            </w:r>
            <w:r>
              <w:rPr>
                <w:color w:val="000000"/>
                <w:sz w:val="18"/>
                <w:szCs w:val="18"/>
              </w:rPr>
              <w:t xml:space="preserve"> 8</w:t>
            </w:r>
            <w:r>
              <w:rPr>
                <w:rFonts w:hint="eastAsia"/>
                <w:color w:val="000000"/>
                <w:sz w:val="18"/>
                <w:szCs w:val="18"/>
              </w:rPr>
              <w:t>、其他违反法律法规规章文件规定的行为。</w:t>
            </w:r>
          </w:p>
        </w:tc>
        <w:tc>
          <w:tcPr>
            <w:tcW w:w="1803" w:type="dxa"/>
            <w:gridSpan w:val="2"/>
            <w:vAlign w:val="center"/>
          </w:tcPr>
          <w:p w14:paraId="7101F6A4">
            <w:pPr>
              <w:jc w:val="center"/>
              <w:rPr>
                <w:rFonts w:ascii="宋体"/>
                <w:sz w:val="18"/>
                <w:szCs w:val="18"/>
              </w:rPr>
            </w:pPr>
            <w:r>
              <w:rPr>
                <w:color w:val="000000"/>
                <w:sz w:val="18"/>
                <w:szCs w:val="18"/>
              </w:rPr>
              <w:t>2010</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日住房和城乡建设部第</w:t>
            </w:r>
            <w:r>
              <w:rPr>
                <w:color w:val="000000"/>
                <w:sz w:val="18"/>
                <w:szCs w:val="18"/>
              </w:rPr>
              <w:t>68</w:t>
            </w:r>
            <w:r>
              <w:rPr>
                <w:rFonts w:hint="eastAsia"/>
                <w:color w:val="000000"/>
                <w:sz w:val="18"/>
                <w:szCs w:val="18"/>
              </w:rPr>
              <w:t>次常务会议修改，</w:t>
            </w:r>
            <w:r>
              <w:rPr>
                <w:color w:val="000000"/>
                <w:sz w:val="18"/>
                <w:szCs w:val="18"/>
              </w:rPr>
              <w:t>2011</w:t>
            </w:r>
            <w:r>
              <w:rPr>
                <w:rFonts w:hint="eastAsia"/>
                <w:color w:val="000000"/>
                <w:sz w:val="18"/>
                <w:szCs w:val="18"/>
              </w:rPr>
              <w:t>年</w:t>
            </w:r>
            <w:r>
              <w:rPr>
                <w:color w:val="000000"/>
                <w:sz w:val="18"/>
                <w:szCs w:val="18"/>
              </w:rPr>
              <w:t>1</w:t>
            </w:r>
            <w:r>
              <w:rPr>
                <w:rFonts w:hint="eastAsia"/>
                <w:color w:val="000000"/>
                <w:sz w:val="18"/>
                <w:szCs w:val="18"/>
              </w:rPr>
              <w:t>月</w:t>
            </w:r>
            <w:r>
              <w:rPr>
                <w:color w:val="000000"/>
                <w:sz w:val="18"/>
                <w:szCs w:val="18"/>
              </w:rPr>
              <w:t>26</w:t>
            </w:r>
            <w:r>
              <w:rPr>
                <w:rFonts w:hint="eastAsia"/>
                <w:color w:val="000000"/>
                <w:sz w:val="18"/>
                <w:szCs w:val="18"/>
              </w:rPr>
              <w:t>日施行</w:t>
            </w:r>
          </w:p>
        </w:tc>
      </w:tr>
      <w:tr w14:paraId="7CDB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trPr>
        <w:tc>
          <w:tcPr>
            <w:tcW w:w="807" w:type="dxa"/>
            <w:vAlign w:val="center"/>
          </w:tcPr>
          <w:p w14:paraId="092CBC9D">
            <w:pPr>
              <w:spacing w:line="400" w:lineRule="exact"/>
              <w:jc w:val="center"/>
              <w:rPr>
                <w:rFonts w:hint="default" w:ascii="宋体" w:hAnsi="Calibri" w:eastAsia="宋体" w:cs="Times New Roman"/>
                <w:color w:val="000000"/>
                <w:kern w:val="2"/>
                <w:sz w:val="18"/>
                <w:szCs w:val="18"/>
                <w:lang w:val="en-US" w:eastAsia="zh-CN" w:bidi="ar-SA"/>
              </w:rPr>
            </w:pPr>
            <w:r>
              <w:rPr>
                <w:rFonts w:hint="eastAsia" w:ascii="宋体" w:hAnsi="宋体"/>
                <w:color w:val="auto"/>
                <w:sz w:val="18"/>
                <w:szCs w:val="18"/>
                <w:lang w:val="en-US" w:eastAsia="zh-CN"/>
              </w:rPr>
              <w:t>246</w:t>
            </w:r>
          </w:p>
        </w:tc>
        <w:tc>
          <w:tcPr>
            <w:tcW w:w="1256" w:type="dxa"/>
            <w:vAlign w:val="center"/>
          </w:tcPr>
          <w:p w14:paraId="0498AE7D">
            <w:pPr>
              <w:spacing w:line="400" w:lineRule="exact"/>
              <w:jc w:val="center"/>
              <w:rPr>
                <w:rFonts w:hint="eastAsia" w:ascii="宋体" w:hAnsi="Calibri" w:eastAsia="宋体" w:cs="Times New Roman"/>
                <w:color w:val="000000"/>
                <w:kern w:val="2"/>
                <w:sz w:val="18"/>
                <w:szCs w:val="18"/>
                <w:lang w:val="en-US" w:eastAsia="zh-CN" w:bidi="ar-SA"/>
              </w:rPr>
            </w:pPr>
            <w:r>
              <w:rPr>
                <w:rFonts w:hint="eastAsia" w:ascii="宋体" w:hAnsi="宋体"/>
                <w:color w:val="auto"/>
                <w:kern w:val="0"/>
                <w:sz w:val="18"/>
                <w:szCs w:val="18"/>
              </w:rPr>
              <w:t>行政奖励</w:t>
            </w:r>
          </w:p>
        </w:tc>
        <w:tc>
          <w:tcPr>
            <w:tcW w:w="1263" w:type="dxa"/>
            <w:gridSpan w:val="2"/>
            <w:vAlign w:val="center"/>
          </w:tcPr>
          <w:p w14:paraId="20B5FDF8">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color w:val="auto"/>
                <w:sz w:val="18"/>
                <w:szCs w:val="18"/>
              </w:rPr>
              <w:t>对在市政工程设施建设和管理工作中做出显著成绩的单位和个人</w:t>
            </w:r>
            <w:r>
              <w:rPr>
                <w:rFonts w:hint="eastAsia" w:ascii="宋体"/>
                <w:color w:val="auto"/>
                <w:sz w:val="18"/>
                <w:szCs w:val="18"/>
                <w:lang w:val="en-US" w:eastAsia="zh-CN"/>
              </w:rPr>
              <w:t>的表彰奖励</w:t>
            </w:r>
          </w:p>
        </w:tc>
        <w:tc>
          <w:tcPr>
            <w:tcW w:w="1196" w:type="dxa"/>
            <w:vAlign w:val="center"/>
          </w:tcPr>
          <w:p w14:paraId="6D8F8F8D">
            <w:pPr>
              <w:jc w:val="center"/>
              <w:rPr>
                <w:rFonts w:ascii="宋体" w:cs="宋体"/>
                <w:color w:val="auto"/>
                <w:sz w:val="18"/>
                <w:szCs w:val="18"/>
              </w:rPr>
            </w:pPr>
            <w:r>
              <w:rPr>
                <w:rFonts w:hint="eastAsia" w:ascii="宋体" w:hAnsi="宋体"/>
                <w:color w:val="auto"/>
                <w:sz w:val="18"/>
                <w:szCs w:val="18"/>
              </w:rPr>
              <w:t>滦州市城市管理综合行政执法局</w:t>
            </w:r>
          </w:p>
          <w:p w14:paraId="2760613E">
            <w:pPr>
              <w:tabs>
                <w:tab w:val="left" w:pos="7937"/>
              </w:tabs>
              <w:spacing w:line="260" w:lineRule="exact"/>
              <w:rPr>
                <w:rFonts w:ascii="宋体" w:hAnsi="Calibri" w:eastAsia="宋体" w:cs="Arial"/>
                <w:color w:val="000000"/>
                <w:kern w:val="2"/>
                <w:sz w:val="18"/>
                <w:szCs w:val="18"/>
                <w:lang w:val="en-US" w:eastAsia="zh-CN" w:bidi="ar-SA"/>
              </w:rPr>
            </w:pPr>
          </w:p>
        </w:tc>
        <w:tc>
          <w:tcPr>
            <w:tcW w:w="3825" w:type="dxa"/>
            <w:gridSpan w:val="2"/>
            <w:vAlign w:val="center"/>
          </w:tcPr>
          <w:p w14:paraId="0E6EC55A">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color w:val="auto"/>
                <w:sz w:val="18"/>
                <w:szCs w:val="18"/>
                <w:lang w:eastAsia="zh-CN"/>
              </w:rPr>
              <w:t>【</w:t>
            </w:r>
            <w:r>
              <w:rPr>
                <w:rFonts w:hint="eastAsia" w:ascii="宋体"/>
                <w:color w:val="auto"/>
                <w:sz w:val="18"/>
                <w:szCs w:val="18"/>
                <w:lang w:val="en-US" w:eastAsia="zh-CN"/>
              </w:rPr>
              <w:t>地方性法规</w:t>
            </w:r>
            <w:r>
              <w:rPr>
                <w:rFonts w:hint="eastAsia" w:ascii="宋体"/>
                <w:color w:val="auto"/>
                <w:sz w:val="18"/>
                <w:szCs w:val="18"/>
                <w:lang w:eastAsia="zh-CN"/>
              </w:rPr>
              <w:t>】《</w:t>
            </w:r>
            <w:r>
              <w:rPr>
                <w:rFonts w:hint="eastAsia" w:ascii="宋体"/>
                <w:color w:val="auto"/>
                <w:sz w:val="18"/>
                <w:szCs w:val="18"/>
              </w:rPr>
              <w:t>唐山市市政工程设施管理条例</w:t>
            </w:r>
            <w:r>
              <w:rPr>
                <w:rFonts w:hint="eastAsia" w:ascii="宋体"/>
                <w:color w:val="auto"/>
                <w:sz w:val="18"/>
                <w:szCs w:val="18"/>
                <w:lang w:eastAsia="zh-CN"/>
              </w:rPr>
              <w:t>》</w:t>
            </w:r>
            <w:r>
              <w:rPr>
                <w:rFonts w:hint="eastAsia" w:ascii="宋体"/>
                <w:color w:val="auto"/>
                <w:sz w:val="18"/>
                <w:szCs w:val="18"/>
              </w:rPr>
              <w:t>第六条第二款</w:t>
            </w:r>
            <w:r>
              <w:rPr>
                <w:rFonts w:hint="eastAsia" w:ascii="宋体"/>
                <w:color w:val="auto"/>
                <w:sz w:val="18"/>
                <w:szCs w:val="18"/>
                <w:lang w:eastAsia="zh-CN"/>
              </w:rPr>
              <w:t>：</w:t>
            </w:r>
            <w:r>
              <w:rPr>
                <w:rFonts w:hint="eastAsia" w:ascii="宋体"/>
                <w:color w:val="auto"/>
                <w:sz w:val="18"/>
                <w:szCs w:val="18"/>
              </w:rPr>
              <w:t>对在市政工程设施建设和管理工作中做出显著成绩的单位和个人，市县人民政府应当给予表彰和奖励</w:t>
            </w:r>
            <w:r>
              <w:rPr>
                <w:rFonts w:hint="eastAsia" w:ascii="宋体"/>
                <w:color w:val="auto"/>
                <w:sz w:val="18"/>
                <w:szCs w:val="18"/>
                <w:lang w:eastAsia="zh-CN"/>
              </w:rPr>
              <w:t>。</w:t>
            </w:r>
          </w:p>
        </w:tc>
        <w:tc>
          <w:tcPr>
            <w:tcW w:w="2520" w:type="dxa"/>
            <w:gridSpan w:val="2"/>
            <w:vAlign w:val="center"/>
          </w:tcPr>
          <w:p w14:paraId="1CDA8C71">
            <w:pPr>
              <w:tabs>
                <w:tab w:val="left" w:pos="7937"/>
              </w:tabs>
              <w:spacing w:line="260" w:lineRule="exact"/>
              <w:rPr>
                <w:rFonts w:ascii="宋体"/>
                <w:color w:val="auto"/>
                <w:sz w:val="18"/>
                <w:szCs w:val="18"/>
              </w:rPr>
            </w:pPr>
            <w:r>
              <w:rPr>
                <w:rFonts w:hint="eastAsia" w:ascii="宋体"/>
                <w:color w:val="auto"/>
                <w:sz w:val="18"/>
                <w:szCs w:val="18"/>
                <w:lang w:val="en-US" w:eastAsia="zh-CN"/>
              </w:rPr>
              <w:t>1</w:t>
            </w:r>
            <w:r>
              <w:rPr>
                <w:rFonts w:ascii="宋体"/>
                <w:color w:val="auto"/>
                <w:sz w:val="18"/>
                <w:szCs w:val="18"/>
              </w:rPr>
              <w:t>.</w:t>
            </w:r>
            <w:r>
              <w:rPr>
                <w:rFonts w:hint="eastAsia" w:ascii="宋体" w:hAnsi="宋体"/>
                <w:color w:val="auto"/>
                <w:sz w:val="18"/>
                <w:szCs w:val="18"/>
              </w:rPr>
              <w:t>制定方案责任：结合工作实际，由城管局</w:t>
            </w:r>
            <w:r>
              <w:rPr>
                <w:rFonts w:hint="eastAsia" w:ascii="宋体" w:hAnsi="宋体"/>
                <w:color w:val="auto"/>
                <w:sz w:val="18"/>
                <w:szCs w:val="18"/>
                <w:lang w:val="en-US" w:eastAsia="zh-CN"/>
              </w:rPr>
              <w:t>市政站</w:t>
            </w:r>
            <w:r>
              <w:rPr>
                <w:rFonts w:hint="eastAsia" w:ascii="宋体" w:hAnsi="宋体"/>
                <w:color w:val="auto"/>
                <w:sz w:val="18"/>
                <w:szCs w:val="18"/>
              </w:rPr>
              <w:t>，科学制定表彰方案。</w:t>
            </w:r>
          </w:p>
          <w:p w14:paraId="37004244">
            <w:pPr>
              <w:tabs>
                <w:tab w:val="left" w:pos="7937"/>
              </w:tabs>
              <w:spacing w:line="260" w:lineRule="exact"/>
              <w:rPr>
                <w:rFonts w:ascii="宋体"/>
                <w:color w:val="auto"/>
                <w:sz w:val="18"/>
                <w:szCs w:val="18"/>
              </w:rPr>
            </w:pPr>
            <w:r>
              <w:rPr>
                <w:rFonts w:ascii="宋体" w:hAnsi="宋体"/>
                <w:color w:val="auto"/>
                <w:sz w:val="18"/>
                <w:szCs w:val="18"/>
              </w:rPr>
              <w:t>2.</w:t>
            </w:r>
            <w:r>
              <w:rPr>
                <w:rFonts w:hint="eastAsia" w:ascii="宋体" w:hAnsi="宋体"/>
                <w:color w:val="auto"/>
                <w:sz w:val="18"/>
                <w:szCs w:val="18"/>
              </w:rPr>
              <w:t>组织推荐责任：严格按照表彰方案规定的条件、程序，组织推荐工作，对推荐对象进行初审。</w:t>
            </w:r>
          </w:p>
          <w:p w14:paraId="4BB67644">
            <w:pPr>
              <w:tabs>
                <w:tab w:val="left" w:pos="7937"/>
              </w:tabs>
              <w:spacing w:line="260" w:lineRule="exact"/>
              <w:rPr>
                <w:rFonts w:ascii="宋体"/>
                <w:color w:val="auto"/>
                <w:sz w:val="18"/>
                <w:szCs w:val="18"/>
              </w:rPr>
            </w:pPr>
            <w:r>
              <w:rPr>
                <w:rFonts w:ascii="宋体" w:hAnsi="宋体"/>
                <w:color w:val="auto"/>
                <w:sz w:val="18"/>
                <w:szCs w:val="18"/>
              </w:rPr>
              <w:t>3.</w:t>
            </w:r>
            <w:r>
              <w:rPr>
                <w:rFonts w:hint="eastAsia" w:ascii="宋体" w:hAnsi="宋体"/>
                <w:color w:val="auto"/>
                <w:sz w:val="18"/>
                <w:szCs w:val="18"/>
              </w:rPr>
              <w:t>审核公示责任：</w:t>
            </w:r>
            <w:r>
              <w:rPr>
                <w:rFonts w:hint="eastAsia" w:ascii="宋体" w:hAnsi="宋体"/>
                <w:color w:val="auto"/>
                <w:sz w:val="18"/>
                <w:szCs w:val="18"/>
                <w:lang w:val="en-US" w:eastAsia="zh-CN"/>
              </w:rPr>
              <w:t>市政站</w:t>
            </w:r>
            <w:r>
              <w:rPr>
                <w:rFonts w:hint="eastAsia" w:ascii="宋体" w:hAnsi="宋体"/>
                <w:color w:val="auto"/>
                <w:sz w:val="18"/>
                <w:szCs w:val="18"/>
              </w:rPr>
              <w:t>对符合条件的推荐对象进行审核，并报请局班子会决定，并进行公示。</w:t>
            </w:r>
          </w:p>
          <w:p w14:paraId="2AD8F630">
            <w:pPr>
              <w:tabs>
                <w:tab w:val="left" w:pos="7937"/>
              </w:tabs>
              <w:spacing w:line="260" w:lineRule="exact"/>
              <w:rPr>
                <w:rFonts w:ascii="宋体"/>
                <w:color w:val="auto"/>
                <w:sz w:val="18"/>
                <w:szCs w:val="18"/>
              </w:rPr>
            </w:pPr>
            <w:r>
              <w:rPr>
                <w:rFonts w:ascii="宋体" w:hAnsi="宋体"/>
                <w:color w:val="auto"/>
                <w:sz w:val="18"/>
                <w:szCs w:val="18"/>
              </w:rPr>
              <w:t>4.</w:t>
            </w:r>
            <w:r>
              <w:rPr>
                <w:rFonts w:hint="eastAsia" w:ascii="宋体" w:hAnsi="宋体"/>
                <w:color w:val="auto"/>
                <w:sz w:val="18"/>
                <w:szCs w:val="18"/>
              </w:rPr>
              <w:t>表彰责任：按照程序报请市政府研究决定，以市政府名义表彰。</w:t>
            </w:r>
          </w:p>
          <w:p w14:paraId="0B65B49F">
            <w:pPr>
              <w:tabs>
                <w:tab w:val="left" w:pos="7937"/>
              </w:tabs>
              <w:spacing w:line="260" w:lineRule="exact"/>
              <w:rPr>
                <w:rFonts w:ascii="宋体" w:hAnsi="Calibri" w:eastAsia="宋体" w:cs="Times New Roman"/>
                <w:color w:val="000000"/>
                <w:kern w:val="2"/>
                <w:sz w:val="18"/>
                <w:szCs w:val="18"/>
                <w:lang w:val="en-US" w:eastAsia="zh-CN" w:bidi="ar-SA"/>
              </w:rPr>
            </w:pPr>
            <w:r>
              <w:rPr>
                <w:rFonts w:ascii="宋体" w:hAnsi="宋体"/>
                <w:color w:val="auto"/>
                <w:sz w:val="18"/>
                <w:szCs w:val="18"/>
              </w:rPr>
              <w:t>5.</w:t>
            </w:r>
            <w:r>
              <w:rPr>
                <w:rFonts w:hint="eastAsia" w:ascii="宋体" w:hAnsi="宋体"/>
                <w:color w:val="auto"/>
                <w:sz w:val="18"/>
                <w:szCs w:val="18"/>
              </w:rPr>
              <w:t>其他法律法规规章文件规定应履行的责任。</w:t>
            </w:r>
          </w:p>
        </w:tc>
        <w:tc>
          <w:tcPr>
            <w:tcW w:w="2685" w:type="dxa"/>
            <w:vAlign w:val="center"/>
          </w:tcPr>
          <w:p w14:paraId="2273FC42">
            <w:pPr>
              <w:rPr>
                <w:rFonts w:ascii="宋体" w:hAnsi="Calibri" w:eastAsia="宋体" w:cs="Times New Roman"/>
                <w:color w:val="000000"/>
                <w:kern w:val="2"/>
                <w:sz w:val="18"/>
                <w:szCs w:val="18"/>
                <w:lang w:val="en-US" w:eastAsia="zh-CN" w:bidi="ar-SA"/>
              </w:rPr>
            </w:pPr>
            <w:r>
              <w:rPr>
                <w:rFonts w:hint="eastAsia"/>
                <w:color w:val="auto"/>
                <w:sz w:val="18"/>
                <w:szCs w:val="18"/>
              </w:rPr>
              <w:t>因不履行或不正确履行行政职责，有下列情形的，行政机关及相关工作人员应承担相应责任：</w:t>
            </w:r>
            <w:r>
              <w:rPr>
                <w:color w:val="auto"/>
                <w:sz w:val="18"/>
                <w:szCs w:val="18"/>
              </w:rPr>
              <w:t>1</w:t>
            </w:r>
            <w:r>
              <w:rPr>
                <w:rFonts w:hint="eastAsia"/>
                <w:color w:val="auto"/>
                <w:sz w:val="18"/>
                <w:szCs w:val="18"/>
              </w:rPr>
              <w:t>、不符合条件的申请，违规受理并通过初评，造成不良影响的；</w:t>
            </w:r>
            <w:r>
              <w:rPr>
                <w:color w:val="auto"/>
                <w:sz w:val="18"/>
                <w:szCs w:val="18"/>
              </w:rPr>
              <w:t xml:space="preserve"> 3</w:t>
            </w:r>
            <w:r>
              <w:rPr>
                <w:rFonts w:hint="eastAsia"/>
                <w:color w:val="auto"/>
                <w:sz w:val="18"/>
                <w:szCs w:val="18"/>
              </w:rPr>
              <w:t>、未经批准擅自举办表彰奖励活动的；</w:t>
            </w:r>
            <w:r>
              <w:rPr>
                <w:color w:val="auto"/>
                <w:sz w:val="18"/>
                <w:szCs w:val="18"/>
              </w:rPr>
              <w:t xml:space="preserve"> 4</w:t>
            </w:r>
            <w:r>
              <w:rPr>
                <w:rFonts w:hint="eastAsia"/>
                <w:color w:val="auto"/>
                <w:sz w:val="18"/>
                <w:szCs w:val="18"/>
              </w:rPr>
              <w:t>、向参评单位和个人收取费用的；</w:t>
            </w:r>
            <w:r>
              <w:rPr>
                <w:color w:val="auto"/>
                <w:sz w:val="18"/>
                <w:szCs w:val="18"/>
              </w:rPr>
              <w:t xml:space="preserve"> 5</w:t>
            </w:r>
            <w:r>
              <w:rPr>
                <w:rFonts w:hint="eastAsia"/>
                <w:color w:val="auto"/>
                <w:sz w:val="18"/>
                <w:szCs w:val="18"/>
              </w:rPr>
              <w:t>、未按照规定进行公示的；</w:t>
            </w:r>
            <w:r>
              <w:rPr>
                <w:color w:val="auto"/>
                <w:sz w:val="18"/>
                <w:szCs w:val="18"/>
              </w:rPr>
              <w:t xml:space="preserve"> 6</w:t>
            </w:r>
            <w:r>
              <w:rPr>
                <w:rFonts w:hint="eastAsia"/>
                <w:color w:val="auto"/>
                <w:sz w:val="18"/>
                <w:szCs w:val="18"/>
              </w:rPr>
              <w:t>、工作中滥用职权、徇私舞弊、玩忽职守造成不良后果的；</w:t>
            </w:r>
            <w:r>
              <w:rPr>
                <w:color w:val="auto"/>
                <w:sz w:val="18"/>
                <w:szCs w:val="18"/>
              </w:rPr>
              <w:t xml:space="preserve"> 7</w:t>
            </w:r>
            <w:r>
              <w:rPr>
                <w:rFonts w:hint="eastAsia"/>
                <w:color w:val="auto"/>
                <w:sz w:val="18"/>
                <w:szCs w:val="18"/>
              </w:rPr>
              <w:t>、工作中发生贪污腐败行为的；</w:t>
            </w:r>
            <w:r>
              <w:rPr>
                <w:color w:val="auto"/>
                <w:sz w:val="18"/>
                <w:szCs w:val="18"/>
              </w:rPr>
              <w:t xml:space="preserve"> 8</w:t>
            </w:r>
            <w:r>
              <w:rPr>
                <w:rFonts w:hint="eastAsia"/>
                <w:color w:val="auto"/>
                <w:sz w:val="18"/>
                <w:szCs w:val="18"/>
              </w:rPr>
              <w:t>、其他违反法律法规规章文件规定的行为。</w:t>
            </w:r>
          </w:p>
        </w:tc>
        <w:tc>
          <w:tcPr>
            <w:tcW w:w="1803" w:type="dxa"/>
            <w:gridSpan w:val="2"/>
            <w:vAlign w:val="center"/>
          </w:tcPr>
          <w:p w14:paraId="3B988D81">
            <w:pPr>
              <w:jc w:val="center"/>
              <w:rPr>
                <w:rFonts w:hint="eastAsia" w:ascii="宋体" w:hAnsi="Calibri" w:eastAsia="宋体" w:cs="Times New Roman"/>
                <w:kern w:val="2"/>
                <w:sz w:val="18"/>
                <w:szCs w:val="18"/>
                <w:lang w:val="en-US" w:eastAsia="zh-CN" w:bidi="ar-SA"/>
              </w:rPr>
            </w:pPr>
            <w:r>
              <w:rPr>
                <w:color w:val="000000"/>
                <w:sz w:val="16"/>
                <w:szCs w:val="16"/>
              </w:rPr>
              <w:t>1</w:t>
            </w:r>
            <w:r>
              <w:rPr>
                <w:rFonts w:hint="eastAsia"/>
                <w:color w:val="000000"/>
                <w:sz w:val="18"/>
                <w:szCs w:val="18"/>
              </w:rPr>
              <w:t>997年10月24日唐山市第十届人民代表大会常务委员会第三十次会议通过，2004年10月27日唐山市第十二届人民代表大会常务委员会第十一次会议修改，2010年8月26日唐山市第十三届人民代表大会常务委员会第二十一次会议修改</w:t>
            </w:r>
          </w:p>
        </w:tc>
      </w:tr>
      <w:tr w14:paraId="43A6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178AFF1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85" w:type="dxa"/>
            <w:gridSpan w:val="2"/>
            <w:vAlign w:val="center"/>
          </w:tcPr>
          <w:p w14:paraId="6BC458C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34" w:type="dxa"/>
            <w:vAlign w:val="center"/>
          </w:tcPr>
          <w:p w14:paraId="4051EC7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196" w:type="dxa"/>
            <w:vAlign w:val="center"/>
          </w:tcPr>
          <w:p w14:paraId="101A21FC">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3015" w:type="dxa"/>
            <w:vAlign w:val="center"/>
          </w:tcPr>
          <w:p w14:paraId="6998A5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3090" w:type="dxa"/>
            <w:gridSpan w:val="2"/>
            <w:vAlign w:val="center"/>
          </w:tcPr>
          <w:p w14:paraId="699A824F">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955" w:type="dxa"/>
            <w:gridSpan w:val="3"/>
            <w:vAlign w:val="center"/>
          </w:tcPr>
          <w:p w14:paraId="67E2E99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773" w:type="dxa"/>
            <w:vAlign w:val="center"/>
          </w:tcPr>
          <w:p w14:paraId="24A1AEB2">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0E0D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0" w:hRule="atLeast"/>
        </w:trPr>
        <w:tc>
          <w:tcPr>
            <w:tcW w:w="807" w:type="dxa"/>
            <w:vAlign w:val="center"/>
          </w:tcPr>
          <w:p w14:paraId="12682DD3">
            <w:pPr>
              <w:spacing w:line="400" w:lineRule="exact"/>
              <w:jc w:val="center"/>
              <w:rPr>
                <w:rFonts w:hint="default" w:ascii="宋体" w:eastAsia="宋体"/>
                <w:color w:val="000000"/>
                <w:sz w:val="18"/>
                <w:szCs w:val="18"/>
                <w:lang w:val="en-US" w:eastAsia="zh-CN"/>
              </w:rPr>
            </w:pPr>
            <w:r>
              <w:rPr>
                <w:rFonts w:hint="eastAsia" w:ascii="宋体" w:hAnsi="宋体"/>
                <w:color w:val="000000"/>
                <w:sz w:val="18"/>
                <w:szCs w:val="18"/>
                <w:lang w:val="en-US" w:eastAsia="zh-CN"/>
              </w:rPr>
              <w:t>247</w:t>
            </w:r>
          </w:p>
        </w:tc>
        <w:tc>
          <w:tcPr>
            <w:tcW w:w="1285" w:type="dxa"/>
            <w:gridSpan w:val="2"/>
            <w:vAlign w:val="center"/>
          </w:tcPr>
          <w:p w14:paraId="439A7648">
            <w:pPr>
              <w:spacing w:line="400" w:lineRule="exact"/>
              <w:jc w:val="center"/>
              <w:rPr>
                <w:rFonts w:ascii="宋体"/>
                <w:color w:val="000000"/>
                <w:sz w:val="18"/>
                <w:szCs w:val="18"/>
              </w:rPr>
            </w:pPr>
            <w:r>
              <w:rPr>
                <w:rFonts w:hint="eastAsia" w:ascii="宋体" w:hAnsi="宋体"/>
                <w:color w:val="000000"/>
                <w:kern w:val="0"/>
                <w:sz w:val="18"/>
                <w:szCs w:val="18"/>
              </w:rPr>
              <w:t>行政备案</w:t>
            </w:r>
          </w:p>
        </w:tc>
        <w:tc>
          <w:tcPr>
            <w:tcW w:w="1234" w:type="dxa"/>
            <w:vAlign w:val="center"/>
          </w:tcPr>
          <w:p w14:paraId="68BB35D6">
            <w:pPr>
              <w:tabs>
                <w:tab w:val="left" w:pos="7937"/>
              </w:tabs>
              <w:spacing w:line="260" w:lineRule="exact"/>
              <w:rPr>
                <w:rFonts w:ascii="宋体"/>
                <w:color w:val="000000"/>
                <w:sz w:val="18"/>
                <w:szCs w:val="18"/>
              </w:rPr>
            </w:pPr>
            <w:r>
              <w:rPr>
                <w:rFonts w:hint="eastAsia" w:ascii="宋体" w:hAnsi="宋体"/>
                <w:color w:val="000000"/>
                <w:sz w:val="18"/>
                <w:szCs w:val="18"/>
              </w:rPr>
              <w:t>建立古树名木档案和标记</w:t>
            </w:r>
          </w:p>
          <w:p w14:paraId="6BAA834C">
            <w:pPr>
              <w:tabs>
                <w:tab w:val="left" w:pos="7937"/>
              </w:tabs>
              <w:spacing w:line="260" w:lineRule="exact"/>
              <w:rPr>
                <w:rFonts w:ascii="宋体"/>
                <w:color w:val="000000"/>
                <w:sz w:val="18"/>
                <w:szCs w:val="18"/>
              </w:rPr>
            </w:pPr>
          </w:p>
        </w:tc>
        <w:tc>
          <w:tcPr>
            <w:tcW w:w="1196" w:type="dxa"/>
            <w:vAlign w:val="center"/>
          </w:tcPr>
          <w:p w14:paraId="173669FC">
            <w:pPr>
              <w:tabs>
                <w:tab w:val="left" w:pos="7937"/>
              </w:tabs>
              <w:spacing w:line="260" w:lineRule="exact"/>
              <w:rPr>
                <w:rFonts w:ascii="宋体" w:cs="Arial"/>
                <w:color w:val="000000"/>
                <w:sz w:val="18"/>
                <w:szCs w:val="18"/>
              </w:rPr>
            </w:pPr>
            <w:r>
              <w:rPr>
                <w:rFonts w:hint="eastAsia" w:ascii="宋体" w:hAnsi="宋体" w:cs="Arial"/>
                <w:color w:val="000000"/>
                <w:sz w:val="18"/>
                <w:szCs w:val="18"/>
              </w:rPr>
              <w:t>滦州市城市管理综合行政执法局</w:t>
            </w:r>
          </w:p>
          <w:p w14:paraId="22FAE085">
            <w:pPr>
              <w:tabs>
                <w:tab w:val="left" w:pos="7937"/>
              </w:tabs>
              <w:spacing w:line="260" w:lineRule="exact"/>
              <w:rPr>
                <w:rFonts w:ascii="宋体"/>
                <w:color w:val="000000"/>
                <w:sz w:val="18"/>
                <w:szCs w:val="18"/>
              </w:rPr>
            </w:pPr>
          </w:p>
        </w:tc>
        <w:tc>
          <w:tcPr>
            <w:tcW w:w="3015" w:type="dxa"/>
            <w:vAlign w:val="center"/>
          </w:tcPr>
          <w:p w14:paraId="0096913D">
            <w:pPr>
              <w:tabs>
                <w:tab w:val="left" w:pos="7937"/>
              </w:tabs>
              <w:spacing w:line="260" w:lineRule="exact"/>
              <w:rPr>
                <w:rFonts w:ascii="宋体"/>
                <w:color w:val="000000"/>
                <w:sz w:val="18"/>
                <w:szCs w:val="18"/>
              </w:rPr>
            </w:pPr>
            <w:r>
              <w:rPr>
                <w:rFonts w:hint="eastAsia"/>
                <w:color w:val="000000"/>
                <w:shd w:val="clear" w:color="auto" w:fill="FFFFFF"/>
              </w:rPr>
              <w:t>【</w:t>
            </w:r>
            <w:r>
              <w:rPr>
                <w:rFonts w:hint="eastAsia" w:ascii="宋体" w:hAnsi="宋体"/>
                <w:color w:val="000000"/>
                <w:sz w:val="18"/>
                <w:szCs w:val="18"/>
              </w:rPr>
              <w:t>行政法规】《城市绿化条例》（国务院令第</w:t>
            </w:r>
            <w:r>
              <w:rPr>
                <w:rFonts w:ascii="宋体" w:hAnsi="宋体"/>
                <w:color w:val="000000"/>
                <w:sz w:val="18"/>
                <w:szCs w:val="18"/>
              </w:rPr>
              <w:t>100</w:t>
            </w:r>
            <w:r>
              <w:rPr>
                <w:rFonts w:hint="eastAsia" w:ascii="宋体" w:hAnsi="宋体"/>
                <w:color w:val="000000"/>
                <w:sz w:val="18"/>
                <w:szCs w:val="18"/>
              </w:rPr>
              <w:t>号）</w:t>
            </w:r>
            <w:r>
              <w:rPr>
                <w:rFonts w:ascii="宋体" w:hAnsi="宋体"/>
                <w:color w:val="000000"/>
                <w:sz w:val="18"/>
                <w:szCs w:val="18"/>
              </w:rPr>
              <w:t xml:space="preserve"> </w:t>
            </w:r>
            <w:r>
              <w:rPr>
                <w:rFonts w:hint="eastAsia" w:ascii="宋体" w:hAnsi="宋体"/>
                <w:color w:val="000000"/>
                <w:sz w:val="18"/>
                <w:szCs w:val="18"/>
              </w:rPr>
              <w:t>第二十四条</w:t>
            </w:r>
            <w:r>
              <w:rPr>
                <w:rFonts w:ascii="宋体" w:hAnsi="宋体"/>
                <w:color w:val="000000"/>
                <w:sz w:val="18"/>
                <w:szCs w:val="18"/>
              </w:rPr>
              <w:t xml:space="preserve"> </w:t>
            </w:r>
            <w:r>
              <w:rPr>
                <w:rFonts w:hint="eastAsia" w:ascii="宋体" w:hAnsi="宋体"/>
                <w:color w:val="000000"/>
                <w:sz w:val="18"/>
                <w:szCs w:val="18"/>
              </w:rPr>
              <w:t>百年以上树龄的树木，稀有、珍贵树木，具有历史价值或者重要纪念意义的树木，均属古树名木。</w:t>
            </w:r>
            <w:r>
              <w:rPr>
                <w:rFonts w:ascii="宋体" w:hAnsi="宋体"/>
                <w:color w:val="000000"/>
                <w:sz w:val="18"/>
                <w:szCs w:val="18"/>
              </w:rPr>
              <w:t xml:space="preserve"> </w:t>
            </w:r>
            <w:r>
              <w:rPr>
                <w:rFonts w:hint="eastAsia" w:ascii="宋体" w:hAnsi="宋体"/>
                <w:color w:val="000000"/>
                <w:sz w:val="18"/>
                <w:szCs w:val="18"/>
              </w:rPr>
              <w:t>对城市古树名木实行统一管理，分别养护。城市人民政府城市绿化行政主管部门，应当建立古树名木的档案和标志，划定保护范围，加强养护管理。在单位管界内或者私人庭院内的古树名木，由该单位或者居民负责养护，城市人民政府城市绿化行政主管部门负责监督和技术指导。</w:t>
            </w:r>
            <w:r>
              <w:rPr>
                <w:rFonts w:ascii="宋体" w:hAnsi="宋体"/>
                <w:color w:val="000000"/>
                <w:sz w:val="18"/>
                <w:szCs w:val="18"/>
              </w:rPr>
              <w:t xml:space="preserve"> </w:t>
            </w:r>
            <w:r>
              <w:rPr>
                <w:rFonts w:hint="eastAsia" w:ascii="宋体" w:hAnsi="宋体"/>
                <w:color w:val="000000"/>
                <w:sz w:val="18"/>
                <w:szCs w:val="18"/>
              </w:rPr>
              <w:t>严禁砍伐或者迁移古树名木。因特殊需要迁移古树名木，必须经城市人民政府城市绿化行政主管部门审查同意，并报同级或者上级人民政府批准。</w:t>
            </w:r>
          </w:p>
        </w:tc>
        <w:tc>
          <w:tcPr>
            <w:tcW w:w="3090" w:type="dxa"/>
            <w:gridSpan w:val="2"/>
            <w:vAlign w:val="center"/>
          </w:tcPr>
          <w:p w14:paraId="623CC1E9">
            <w:pPr>
              <w:tabs>
                <w:tab w:val="left" w:pos="7937"/>
              </w:tabs>
              <w:spacing w:line="260" w:lineRule="exact"/>
              <w:rPr>
                <w:rFonts w:hint="eastAsia" w:ascii="宋体" w:hAnsi="宋体"/>
                <w:color w:val="000000"/>
                <w:sz w:val="18"/>
                <w:szCs w:val="18"/>
              </w:rPr>
            </w:pPr>
            <w:r>
              <w:rPr>
                <w:rFonts w:ascii="宋体" w:hAnsi="宋体"/>
                <w:color w:val="000000"/>
                <w:sz w:val="18"/>
                <w:szCs w:val="18"/>
              </w:rPr>
              <w:t xml:space="preserve"> 1</w:t>
            </w:r>
            <w:r>
              <w:rPr>
                <w:rFonts w:hint="eastAsia" w:ascii="宋体" w:hAnsi="宋体"/>
                <w:color w:val="000000"/>
                <w:sz w:val="18"/>
                <w:szCs w:val="18"/>
              </w:rPr>
              <w:t>、受理责任：公示应当提交的材料，一次性告知补正材料，依法受理或者不予受理（不予受理应当告知理由）。</w:t>
            </w:r>
            <w:r>
              <w:rPr>
                <w:rFonts w:ascii="宋体" w:hAnsi="宋体"/>
                <w:color w:val="000000"/>
                <w:sz w:val="18"/>
                <w:szCs w:val="18"/>
              </w:rPr>
              <w:t>2</w:t>
            </w:r>
            <w:r>
              <w:rPr>
                <w:rFonts w:hint="eastAsia" w:ascii="宋体" w:hAnsi="宋体"/>
                <w:color w:val="000000"/>
                <w:sz w:val="18"/>
                <w:szCs w:val="18"/>
              </w:rPr>
              <w:t>、审查责任：根据《城市绿化条例》、《河北省城市园林绿化管理办法》、《唐山市城市绿化管理条例》等法律法规及设计规范，对书面申请材料进行审查，提出是否同意的审核意见，告知申请人。</w:t>
            </w:r>
          </w:p>
          <w:p w14:paraId="27CA4E31">
            <w:pPr>
              <w:tabs>
                <w:tab w:val="left" w:pos="7937"/>
              </w:tabs>
              <w:spacing w:line="26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、决定责任：作出行政确认或者不予行政确认决定，法定告知（不予确认的应当书面告知理由）。</w:t>
            </w:r>
            <w:r>
              <w:rPr>
                <w:rFonts w:ascii="宋体" w:hAnsi="宋体"/>
                <w:color w:val="000000"/>
                <w:sz w:val="18"/>
                <w:szCs w:val="18"/>
              </w:rPr>
              <w:t>4</w:t>
            </w:r>
            <w:r>
              <w:rPr>
                <w:rFonts w:hint="eastAsia" w:ascii="宋体" w:hAnsi="宋体"/>
                <w:color w:val="000000"/>
                <w:sz w:val="18"/>
                <w:szCs w:val="18"/>
              </w:rPr>
              <w:t>、办结责任：准予确认的制作并告知申请人，按照规定进行备案，信息公开。</w:t>
            </w:r>
            <w:r>
              <w:rPr>
                <w:rFonts w:ascii="宋体" w:hAnsi="宋体"/>
                <w:color w:val="000000"/>
                <w:sz w:val="18"/>
                <w:szCs w:val="18"/>
              </w:rPr>
              <w:t>5</w:t>
            </w:r>
            <w:r>
              <w:rPr>
                <w:rFonts w:hint="eastAsia" w:ascii="宋体" w:hAnsi="宋体"/>
                <w:color w:val="000000"/>
                <w:sz w:val="18"/>
                <w:szCs w:val="18"/>
              </w:rPr>
              <w:t>、事后监管责任：建立实施监督检查的运行机制和管理制度，开展定期和不定期检。</w:t>
            </w:r>
          </w:p>
        </w:tc>
        <w:tc>
          <w:tcPr>
            <w:tcW w:w="2955" w:type="dxa"/>
            <w:gridSpan w:val="3"/>
            <w:vAlign w:val="center"/>
          </w:tcPr>
          <w:p w14:paraId="49A86AD9">
            <w:pPr>
              <w:tabs>
                <w:tab w:val="left" w:pos="7937"/>
              </w:tabs>
              <w:spacing w:line="250" w:lineRule="exact"/>
              <w:rPr>
                <w:rFonts w:ascii="宋体"/>
                <w:color w:val="000000"/>
                <w:sz w:val="18"/>
                <w:szCs w:val="18"/>
              </w:rPr>
            </w:pPr>
            <w:r>
              <w:rPr>
                <w:rFonts w:hint="eastAsia" w:ascii="宋体" w:hAnsi="宋体"/>
                <w:color w:val="000000"/>
                <w:sz w:val="18"/>
                <w:szCs w:val="18"/>
              </w:rPr>
              <w:t>因不履行或者不正确履行行政职责，有下列情形的，行政机关及相关工作人员应承担相应责任：</w:t>
            </w:r>
            <w:r>
              <w:rPr>
                <w:rFonts w:ascii="宋体" w:hAnsi="宋体"/>
                <w:color w:val="000000"/>
                <w:sz w:val="18"/>
                <w:szCs w:val="18"/>
              </w:rPr>
              <w:t>1</w:t>
            </w:r>
            <w:r>
              <w:rPr>
                <w:rFonts w:hint="eastAsia" w:ascii="宋体" w:hAnsi="宋体"/>
                <w:color w:val="000000"/>
                <w:sz w:val="18"/>
                <w:szCs w:val="18"/>
              </w:rPr>
              <w:t>、对符合法定条件的申请不予受理的；</w:t>
            </w:r>
            <w:r>
              <w:rPr>
                <w:rFonts w:ascii="宋体" w:hAnsi="宋体"/>
                <w:color w:val="000000"/>
                <w:sz w:val="18"/>
                <w:szCs w:val="18"/>
              </w:rPr>
              <w:t>2</w:t>
            </w:r>
            <w:r>
              <w:rPr>
                <w:rFonts w:hint="eastAsia" w:ascii="宋体" w:hAnsi="宋体"/>
                <w:color w:val="000000"/>
                <w:sz w:val="18"/>
                <w:szCs w:val="18"/>
              </w:rPr>
              <w:t>、对不符合法定条件的申请准予或者超越法定职权作出决定的；</w:t>
            </w:r>
            <w:r>
              <w:rPr>
                <w:rFonts w:ascii="宋体" w:hAnsi="宋体"/>
                <w:color w:val="000000"/>
                <w:sz w:val="18"/>
                <w:szCs w:val="18"/>
              </w:rPr>
              <w:t>3</w:t>
            </w:r>
            <w:r>
              <w:rPr>
                <w:rFonts w:hint="eastAsia" w:ascii="宋体" w:hAnsi="宋体"/>
                <w:color w:val="000000"/>
                <w:sz w:val="18"/>
                <w:szCs w:val="18"/>
              </w:rPr>
              <w:t>、对符合法定条件的申请人不予行政确认或者不在法定期间内作出准予行政确认决定的；</w:t>
            </w:r>
            <w:r>
              <w:rPr>
                <w:rFonts w:ascii="宋体" w:hAnsi="宋体"/>
                <w:color w:val="000000"/>
                <w:sz w:val="18"/>
                <w:szCs w:val="18"/>
              </w:rPr>
              <w:t>4</w:t>
            </w:r>
            <w:r>
              <w:rPr>
                <w:rFonts w:hint="eastAsia" w:ascii="宋体" w:hAnsi="宋体"/>
                <w:color w:val="000000"/>
                <w:sz w:val="18"/>
                <w:szCs w:val="18"/>
              </w:rPr>
              <w:t>、不依法履行监督职责或者监督不力的；</w:t>
            </w:r>
            <w:r>
              <w:rPr>
                <w:rFonts w:ascii="宋体" w:hAnsi="宋体"/>
                <w:color w:val="000000"/>
                <w:sz w:val="18"/>
                <w:szCs w:val="18"/>
              </w:rPr>
              <w:t>5</w:t>
            </w:r>
            <w:r>
              <w:rPr>
                <w:rFonts w:hint="eastAsia" w:ascii="宋体" w:hAnsi="宋体"/>
                <w:color w:val="000000"/>
                <w:sz w:val="18"/>
                <w:szCs w:val="18"/>
              </w:rPr>
              <w:t>、违反法定程序实施行政确认的；</w:t>
            </w:r>
            <w:r>
              <w:rPr>
                <w:rFonts w:ascii="宋体" w:hAnsi="宋体"/>
                <w:color w:val="000000"/>
                <w:sz w:val="18"/>
                <w:szCs w:val="18"/>
              </w:rPr>
              <w:t>6</w:t>
            </w:r>
            <w:r>
              <w:rPr>
                <w:rFonts w:hint="eastAsia" w:ascii="宋体" w:hAnsi="宋体"/>
                <w:color w:val="000000"/>
                <w:sz w:val="18"/>
                <w:szCs w:val="18"/>
              </w:rPr>
              <w:t>、工作中玩忽职守、滥用职权的；</w:t>
            </w:r>
            <w:r>
              <w:rPr>
                <w:rFonts w:ascii="宋体" w:hAnsi="宋体"/>
                <w:color w:val="000000"/>
                <w:sz w:val="18"/>
                <w:szCs w:val="18"/>
              </w:rPr>
              <w:t>7</w:t>
            </w:r>
            <w:r>
              <w:rPr>
                <w:rFonts w:hint="eastAsia" w:ascii="宋体" w:hAnsi="宋体"/>
                <w:color w:val="000000"/>
                <w:sz w:val="18"/>
                <w:szCs w:val="18"/>
              </w:rPr>
              <w:t>、办理行政确认、实施监督检查，索取或者收受他人财物或者谋取其他利益的；</w:t>
            </w:r>
            <w:r>
              <w:rPr>
                <w:rFonts w:ascii="宋体" w:hAnsi="宋体"/>
                <w:color w:val="000000"/>
                <w:sz w:val="18"/>
                <w:szCs w:val="18"/>
              </w:rPr>
              <w:t>8</w:t>
            </w:r>
            <w:r>
              <w:rPr>
                <w:rFonts w:hint="eastAsia" w:ascii="宋体" w:hAnsi="宋体"/>
                <w:color w:val="000000"/>
                <w:sz w:val="18"/>
                <w:szCs w:val="18"/>
              </w:rPr>
              <w:t>、其他违反法律法规规章文</w:t>
            </w:r>
          </w:p>
        </w:tc>
        <w:tc>
          <w:tcPr>
            <w:tcW w:w="1773" w:type="dxa"/>
            <w:vAlign w:val="center"/>
          </w:tcPr>
          <w:p w14:paraId="1F84FF0E">
            <w:pPr>
              <w:jc w:val="center"/>
              <w:rPr>
                <w:rFonts w:ascii="宋体"/>
                <w:sz w:val="18"/>
                <w:szCs w:val="18"/>
              </w:rPr>
            </w:pPr>
            <w:r>
              <w:rPr>
                <w:rFonts w:ascii="宋体" w:hAnsi="宋体"/>
                <w:color w:val="000000"/>
                <w:sz w:val="18"/>
                <w:szCs w:val="18"/>
              </w:rPr>
              <w:t>(1992</w:t>
            </w:r>
            <w:r>
              <w:rPr>
                <w:rFonts w:hint="eastAsia" w:ascii="宋体" w:hAnsi="宋体"/>
                <w:color w:val="000000"/>
                <w:sz w:val="18"/>
                <w:szCs w:val="18"/>
              </w:rPr>
              <w:t>年</w:t>
            </w:r>
            <w:r>
              <w:rPr>
                <w:rFonts w:ascii="宋体" w:hAnsi="宋体"/>
                <w:color w:val="000000"/>
                <w:sz w:val="18"/>
                <w:szCs w:val="18"/>
              </w:rPr>
              <w:t>6</w:t>
            </w:r>
            <w:r>
              <w:rPr>
                <w:rFonts w:hint="eastAsia" w:ascii="宋体" w:hAnsi="宋体"/>
                <w:color w:val="000000"/>
                <w:sz w:val="18"/>
                <w:szCs w:val="18"/>
              </w:rPr>
              <w:t>月</w:t>
            </w:r>
            <w:r>
              <w:rPr>
                <w:rFonts w:ascii="宋体" w:hAnsi="宋体"/>
                <w:color w:val="000000"/>
                <w:sz w:val="18"/>
                <w:szCs w:val="18"/>
              </w:rPr>
              <w:t>22</w:t>
            </w:r>
            <w:r>
              <w:rPr>
                <w:rFonts w:hint="eastAsia" w:ascii="宋体" w:hAnsi="宋体"/>
                <w:color w:val="000000"/>
                <w:sz w:val="18"/>
                <w:szCs w:val="18"/>
              </w:rPr>
              <w:t>日中华人民共和国国务院令第</w:t>
            </w:r>
            <w:r>
              <w:rPr>
                <w:rFonts w:ascii="宋体" w:hAnsi="宋体"/>
                <w:color w:val="000000"/>
                <w:sz w:val="18"/>
                <w:szCs w:val="18"/>
              </w:rPr>
              <w:t>100</w:t>
            </w:r>
            <w:r>
              <w:rPr>
                <w:rFonts w:hint="eastAsia" w:ascii="宋体" w:hAnsi="宋体"/>
                <w:color w:val="000000"/>
                <w:sz w:val="18"/>
                <w:szCs w:val="18"/>
              </w:rPr>
              <w:t>号发布根据</w:t>
            </w:r>
            <w:r>
              <w:rPr>
                <w:rFonts w:ascii="宋体" w:hAnsi="宋体"/>
                <w:color w:val="000000"/>
                <w:sz w:val="18"/>
                <w:szCs w:val="18"/>
              </w:rPr>
              <w:t>2017</w:t>
            </w:r>
            <w:r>
              <w:rPr>
                <w:rFonts w:hint="eastAsia" w:ascii="宋体" w:hAnsi="宋体"/>
                <w:color w:val="000000"/>
                <w:sz w:val="18"/>
                <w:szCs w:val="18"/>
              </w:rPr>
              <w:t>年</w:t>
            </w:r>
            <w:r>
              <w:rPr>
                <w:rFonts w:ascii="宋体" w:hAnsi="宋体"/>
                <w:color w:val="000000"/>
                <w:sz w:val="18"/>
                <w:szCs w:val="18"/>
              </w:rPr>
              <w:t>3</w:t>
            </w:r>
            <w:r>
              <w:rPr>
                <w:rFonts w:hint="eastAsia" w:ascii="宋体" w:hAnsi="宋体"/>
                <w:color w:val="000000"/>
                <w:sz w:val="18"/>
                <w:szCs w:val="18"/>
              </w:rPr>
              <w:t>月</w:t>
            </w:r>
            <w:r>
              <w:rPr>
                <w:rFonts w:ascii="宋体" w:hAnsi="宋体"/>
                <w:color w:val="000000"/>
                <w:sz w:val="18"/>
                <w:szCs w:val="18"/>
              </w:rPr>
              <w:t>1</w:t>
            </w:r>
            <w:r>
              <w:rPr>
                <w:rFonts w:hint="eastAsia" w:ascii="宋体" w:hAnsi="宋体"/>
                <w:color w:val="000000"/>
                <w:sz w:val="18"/>
                <w:szCs w:val="18"/>
              </w:rPr>
              <w:t>日《国务院关于修改和废止部分行政法规的决定》第二次修订</w:t>
            </w:r>
            <w:r>
              <w:rPr>
                <w:rFonts w:ascii="宋体" w:hAnsi="宋体"/>
                <w:color w:val="000000"/>
                <w:sz w:val="18"/>
                <w:szCs w:val="18"/>
              </w:rPr>
              <w:t>)</w:t>
            </w:r>
          </w:p>
        </w:tc>
      </w:tr>
      <w:tr w14:paraId="1628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trPr>
        <w:tc>
          <w:tcPr>
            <w:tcW w:w="807" w:type="dxa"/>
            <w:vAlign w:val="center"/>
          </w:tcPr>
          <w:p w14:paraId="3E615ADD">
            <w:pPr>
              <w:spacing w:line="400" w:lineRule="exact"/>
              <w:jc w:val="center"/>
              <w:rPr>
                <w:rFonts w:hint="default" w:ascii="宋体" w:hAnsi="Calibri" w:eastAsia="宋体" w:cs="Times New Roman"/>
                <w:color w:val="000000"/>
                <w:kern w:val="2"/>
                <w:sz w:val="18"/>
                <w:szCs w:val="18"/>
                <w:lang w:val="en-US" w:eastAsia="zh-CN" w:bidi="ar-SA"/>
              </w:rPr>
            </w:pPr>
            <w:r>
              <w:rPr>
                <w:rFonts w:ascii="宋体" w:hAnsi="宋体"/>
                <w:color w:val="000000"/>
                <w:sz w:val="18"/>
                <w:szCs w:val="18"/>
              </w:rPr>
              <w:t>2</w:t>
            </w:r>
            <w:r>
              <w:rPr>
                <w:rFonts w:hint="eastAsia" w:ascii="宋体" w:hAnsi="宋体"/>
                <w:color w:val="000000"/>
                <w:sz w:val="18"/>
                <w:szCs w:val="18"/>
                <w:lang w:val="en-US" w:eastAsia="zh-CN"/>
              </w:rPr>
              <w:t>48</w:t>
            </w:r>
          </w:p>
        </w:tc>
        <w:tc>
          <w:tcPr>
            <w:tcW w:w="1285" w:type="dxa"/>
            <w:gridSpan w:val="2"/>
            <w:vAlign w:val="center"/>
          </w:tcPr>
          <w:p w14:paraId="366BFFAE">
            <w:pPr>
              <w:spacing w:line="400" w:lineRule="exact"/>
              <w:jc w:val="center"/>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行政备案</w:t>
            </w:r>
          </w:p>
        </w:tc>
        <w:tc>
          <w:tcPr>
            <w:tcW w:w="1234" w:type="dxa"/>
            <w:vAlign w:val="center"/>
          </w:tcPr>
          <w:p w14:paraId="1B1C407C">
            <w:pPr>
              <w:tabs>
                <w:tab w:val="left" w:pos="7937"/>
              </w:tabs>
              <w:spacing w:line="260" w:lineRule="exact"/>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城市园林绿化工程的竣工验收备案</w:t>
            </w:r>
          </w:p>
        </w:tc>
        <w:tc>
          <w:tcPr>
            <w:tcW w:w="1196" w:type="dxa"/>
            <w:vAlign w:val="center"/>
          </w:tcPr>
          <w:p w14:paraId="235AEF65">
            <w:pPr>
              <w:jc w:val="center"/>
              <w:rPr>
                <w:rFonts w:ascii="宋体" w:cs="宋体"/>
                <w:color w:val="000000"/>
                <w:sz w:val="18"/>
                <w:szCs w:val="18"/>
              </w:rPr>
            </w:pPr>
            <w:r>
              <w:rPr>
                <w:rFonts w:hint="eastAsia" w:ascii="宋体" w:hAnsi="宋体"/>
                <w:color w:val="000000"/>
                <w:sz w:val="18"/>
                <w:szCs w:val="18"/>
              </w:rPr>
              <w:t>滦州市城市管理综合行政执法局</w:t>
            </w:r>
          </w:p>
          <w:p w14:paraId="272C7D54">
            <w:pPr>
              <w:tabs>
                <w:tab w:val="left" w:pos="7937"/>
              </w:tabs>
              <w:spacing w:line="260" w:lineRule="exact"/>
              <w:rPr>
                <w:rFonts w:ascii="宋体" w:hAnsi="Calibri" w:eastAsia="宋体" w:cs="Arial"/>
                <w:color w:val="000000"/>
                <w:kern w:val="2"/>
                <w:sz w:val="18"/>
                <w:szCs w:val="18"/>
                <w:lang w:val="en-US" w:eastAsia="zh-CN" w:bidi="ar-SA"/>
              </w:rPr>
            </w:pPr>
          </w:p>
        </w:tc>
        <w:tc>
          <w:tcPr>
            <w:tcW w:w="3015" w:type="dxa"/>
            <w:vAlign w:val="center"/>
          </w:tcPr>
          <w:p w14:paraId="2F171D93">
            <w:pPr>
              <w:ind w:firstLine="360" w:firstLineChars="200"/>
              <w:rPr>
                <w:rFonts w:ascii="宋体"/>
                <w:color w:val="auto"/>
                <w:sz w:val="18"/>
                <w:szCs w:val="18"/>
              </w:rPr>
            </w:pPr>
            <w:r>
              <w:rPr>
                <w:rFonts w:hint="eastAsia" w:ascii="宋体" w:hAnsi="宋体"/>
                <w:color w:val="auto"/>
                <w:sz w:val="18"/>
                <w:szCs w:val="18"/>
              </w:rPr>
              <w:t>《河北省城市园林绿化管理办法》：第二十五条</w:t>
            </w:r>
            <w:r>
              <w:rPr>
                <w:rFonts w:ascii="宋体" w:hAnsi="宋体"/>
                <w:color w:val="auto"/>
                <w:sz w:val="18"/>
                <w:szCs w:val="18"/>
              </w:rPr>
              <w:t xml:space="preserve"> </w:t>
            </w:r>
            <w:r>
              <w:rPr>
                <w:rFonts w:hint="eastAsia" w:ascii="宋体" w:hAnsi="宋体"/>
                <w:color w:val="auto"/>
                <w:sz w:val="18"/>
                <w:szCs w:val="18"/>
              </w:rPr>
              <w:t>建设工程附属绿化工程应当纳入建设工程竣工验收范围，自然资源主管部门、园林绿化主管部门应当建立协调机制，对附属绿化用地的面积和位置是否符合规划许可的内容予以核实；建设单位应当组织绿化工程的设计、施工、工程监理等有关单位对绿化工程是否符合设计方案进行验收，将验收结果载于建设工程竣工验收报告，并按有关规定报住房和城乡建设主管部门备案。</w:t>
            </w:r>
          </w:p>
          <w:p w14:paraId="585A7E4C">
            <w:pPr>
              <w:tabs>
                <w:tab w:val="left" w:pos="7937"/>
              </w:tabs>
              <w:spacing w:line="260" w:lineRule="exact"/>
              <w:rPr>
                <w:rFonts w:hint="eastAsia" w:ascii="宋体" w:hAnsi="Calibri" w:eastAsia="宋体" w:cs="Times New Roman"/>
                <w:color w:val="000000"/>
                <w:kern w:val="2"/>
                <w:sz w:val="18"/>
                <w:szCs w:val="18"/>
                <w:lang w:val="en-US" w:eastAsia="zh-CN" w:bidi="ar-SA"/>
              </w:rPr>
            </w:pPr>
          </w:p>
        </w:tc>
        <w:tc>
          <w:tcPr>
            <w:tcW w:w="3090" w:type="dxa"/>
            <w:gridSpan w:val="2"/>
            <w:vAlign w:val="center"/>
          </w:tcPr>
          <w:p w14:paraId="5E903159">
            <w:pPr>
              <w:tabs>
                <w:tab w:val="left" w:pos="7937"/>
              </w:tabs>
              <w:spacing w:line="260" w:lineRule="exact"/>
              <w:rPr>
                <w:rFonts w:ascii="宋体" w:hAnsi="Calibri" w:eastAsia="宋体" w:cs="Times New Roman"/>
                <w:color w:val="000000"/>
                <w:kern w:val="2"/>
                <w:sz w:val="18"/>
                <w:szCs w:val="18"/>
                <w:lang w:val="en-US" w:eastAsia="zh-CN" w:bidi="ar-SA"/>
              </w:rPr>
            </w:pPr>
            <w:r>
              <w:rPr>
                <w:rFonts w:ascii="宋体" w:hAnsi="宋体"/>
                <w:color w:val="000000"/>
                <w:sz w:val="18"/>
                <w:szCs w:val="18"/>
              </w:rPr>
              <w:t>1</w:t>
            </w:r>
            <w:r>
              <w:rPr>
                <w:rFonts w:hint="eastAsia" w:ascii="宋体" w:hAnsi="宋体"/>
                <w:color w:val="000000"/>
                <w:sz w:val="18"/>
                <w:szCs w:val="18"/>
              </w:rPr>
              <w:t>、受理责任：公示应当提交的材料，一次性告知补正材料，依法受理或者不予受理（不予受理应当告知理由）。</w:t>
            </w:r>
            <w:r>
              <w:rPr>
                <w:rFonts w:ascii="宋体" w:hAnsi="宋体"/>
                <w:color w:val="000000"/>
                <w:sz w:val="18"/>
                <w:szCs w:val="18"/>
              </w:rPr>
              <w:t>2</w:t>
            </w:r>
            <w:r>
              <w:rPr>
                <w:rFonts w:hint="eastAsia" w:ascii="宋体" w:hAnsi="宋体"/>
                <w:color w:val="000000"/>
                <w:sz w:val="18"/>
                <w:szCs w:val="18"/>
              </w:rPr>
              <w:t>、审查责任：根据《城市绿化条例》、《河北省城市园林绿化管理办法》、《唐山市城市绿化管理条例》等法律法规及设计规范，对书面申请材料进行审查，提出是否同意的审核意见，告知申请人。</w:t>
            </w:r>
            <w:r>
              <w:rPr>
                <w:rFonts w:ascii="宋体" w:hAnsi="宋体"/>
                <w:color w:val="000000"/>
                <w:sz w:val="18"/>
                <w:szCs w:val="18"/>
              </w:rPr>
              <w:t>3</w:t>
            </w:r>
            <w:r>
              <w:rPr>
                <w:rFonts w:hint="eastAsia" w:ascii="宋体" w:hAnsi="宋体"/>
                <w:color w:val="000000"/>
                <w:sz w:val="18"/>
                <w:szCs w:val="18"/>
              </w:rPr>
              <w:t>、决定责任：作出备案或者不予备案决定，法定告知（不予备案的应当书面告知理由）。</w:t>
            </w:r>
            <w:r>
              <w:rPr>
                <w:rFonts w:ascii="宋体" w:hAnsi="宋体"/>
                <w:color w:val="000000"/>
                <w:sz w:val="18"/>
                <w:szCs w:val="18"/>
              </w:rPr>
              <w:t>4</w:t>
            </w:r>
            <w:r>
              <w:rPr>
                <w:rFonts w:hint="eastAsia" w:ascii="宋体" w:hAnsi="宋体"/>
                <w:color w:val="000000"/>
                <w:sz w:val="18"/>
                <w:szCs w:val="18"/>
              </w:rPr>
              <w:t>、办结责任：准予验收备案的制作并告知申请人，按照规定进行信息公开。</w:t>
            </w:r>
            <w:r>
              <w:rPr>
                <w:rFonts w:ascii="宋体" w:hAnsi="宋体"/>
                <w:color w:val="000000"/>
                <w:sz w:val="18"/>
                <w:szCs w:val="18"/>
              </w:rPr>
              <w:t>5</w:t>
            </w:r>
            <w:r>
              <w:rPr>
                <w:rFonts w:hint="eastAsia" w:ascii="宋体" w:hAnsi="宋体"/>
                <w:color w:val="000000"/>
                <w:sz w:val="18"/>
                <w:szCs w:val="18"/>
              </w:rPr>
              <w:t>、事后监管责任：建立实施监督检查的运行机制和管理制度，开展定期和不定期检查。</w:t>
            </w:r>
          </w:p>
        </w:tc>
        <w:tc>
          <w:tcPr>
            <w:tcW w:w="2955" w:type="dxa"/>
            <w:gridSpan w:val="3"/>
            <w:vAlign w:val="center"/>
          </w:tcPr>
          <w:p w14:paraId="615127C2">
            <w:pPr>
              <w:tabs>
                <w:tab w:val="left" w:pos="7937"/>
              </w:tabs>
              <w:spacing w:line="280" w:lineRule="exact"/>
              <w:rPr>
                <w:rFonts w:hint="eastAsia" w:ascii="宋体" w:hAnsi="Calibri" w:eastAsia="宋体" w:cs="Times New Roman"/>
                <w:color w:val="000000"/>
                <w:kern w:val="2"/>
                <w:sz w:val="18"/>
                <w:szCs w:val="18"/>
                <w:lang w:val="en-US" w:eastAsia="zh-CN" w:bidi="ar-SA"/>
              </w:rPr>
            </w:pPr>
            <w:r>
              <w:rPr>
                <w:rFonts w:hint="eastAsia" w:ascii="宋体" w:hAnsi="宋体"/>
                <w:color w:val="000000"/>
                <w:sz w:val="18"/>
                <w:szCs w:val="18"/>
              </w:rPr>
              <w:t>因不履行或者不正确履行行政职责，有下列情形的，行政机关及相关工作人员应承担相应责任：</w:t>
            </w:r>
            <w:r>
              <w:rPr>
                <w:rFonts w:ascii="宋体" w:hAnsi="宋体"/>
                <w:color w:val="000000"/>
                <w:sz w:val="18"/>
                <w:szCs w:val="18"/>
              </w:rPr>
              <w:t>1</w:t>
            </w:r>
            <w:r>
              <w:rPr>
                <w:rFonts w:hint="eastAsia" w:ascii="宋体" w:hAnsi="宋体"/>
                <w:color w:val="000000"/>
                <w:sz w:val="18"/>
                <w:szCs w:val="18"/>
              </w:rPr>
              <w:t>、对符合法定条件的申请不予受理的；</w:t>
            </w:r>
            <w:r>
              <w:rPr>
                <w:rFonts w:ascii="宋体" w:hAnsi="宋体"/>
                <w:color w:val="000000"/>
                <w:sz w:val="18"/>
                <w:szCs w:val="18"/>
              </w:rPr>
              <w:t>2</w:t>
            </w:r>
            <w:r>
              <w:rPr>
                <w:rFonts w:hint="eastAsia" w:ascii="宋体" w:hAnsi="宋体"/>
                <w:color w:val="000000"/>
                <w:sz w:val="18"/>
                <w:szCs w:val="18"/>
              </w:rPr>
              <w:t>、对不符合法定条件的申请准予或者超越法定职权作出决定的；</w:t>
            </w:r>
            <w:r>
              <w:rPr>
                <w:rFonts w:ascii="宋体" w:hAnsi="宋体"/>
                <w:color w:val="000000"/>
                <w:sz w:val="18"/>
                <w:szCs w:val="18"/>
              </w:rPr>
              <w:t>3</w:t>
            </w:r>
            <w:r>
              <w:rPr>
                <w:rFonts w:hint="eastAsia" w:ascii="宋体" w:hAnsi="宋体"/>
                <w:color w:val="000000"/>
                <w:sz w:val="18"/>
                <w:szCs w:val="18"/>
              </w:rPr>
              <w:t>、对符合法定条件的申请人不予备案或者不在法定期间内作出准予备案决定的；</w:t>
            </w:r>
            <w:r>
              <w:rPr>
                <w:rFonts w:ascii="宋体" w:hAnsi="宋体"/>
                <w:color w:val="000000"/>
                <w:sz w:val="18"/>
                <w:szCs w:val="18"/>
              </w:rPr>
              <w:t>4</w:t>
            </w:r>
            <w:r>
              <w:rPr>
                <w:rFonts w:hint="eastAsia" w:ascii="宋体" w:hAnsi="宋体"/>
                <w:color w:val="000000"/>
                <w:sz w:val="18"/>
                <w:szCs w:val="18"/>
              </w:rPr>
              <w:t>、不依法履行监督职责或者监督不力的；</w:t>
            </w:r>
            <w:r>
              <w:rPr>
                <w:rFonts w:ascii="宋体" w:hAnsi="宋体"/>
                <w:color w:val="000000"/>
                <w:sz w:val="18"/>
                <w:szCs w:val="18"/>
              </w:rPr>
              <w:t>5</w:t>
            </w:r>
            <w:r>
              <w:rPr>
                <w:rFonts w:hint="eastAsia" w:ascii="宋体" w:hAnsi="宋体"/>
                <w:color w:val="000000"/>
                <w:sz w:val="18"/>
                <w:szCs w:val="18"/>
              </w:rPr>
              <w:t>、违反法定程序实施园林绿化工程竣工验收备案的；</w:t>
            </w:r>
            <w:r>
              <w:rPr>
                <w:rFonts w:ascii="宋体" w:hAnsi="宋体"/>
                <w:color w:val="000000"/>
                <w:sz w:val="18"/>
                <w:szCs w:val="18"/>
              </w:rPr>
              <w:t>6</w:t>
            </w:r>
            <w:r>
              <w:rPr>
                <w:rFonts w:hint="eastAsia" w:ascii="宋体" w:hAnsi="宋体"/>
                <w:color w:val="000000"/>
                <w:sz w:val="18"/>
                <w:szCs w:val="18"/>
              </w:rPr>
              <w:t>、工作中玩忽职守、滥用职权的；</w:t>
            </w:r>
            <w:r>
              <w:rPr>
                <w:rFonts w:ascii="宋体" w:hAnsi="宋体"/>
                <w:color w:val="000000"/>
                <w:sz w:val="18"/>
                <w:szCs w:val="18"/>
              </w:rPr>
              <w:t>7</w:t>
            </w:r>
            <w:r>
              <w:rPr>
                <w:rFonts w:hint="eastAsia" w:ascii="宋体" w:hAnsi="宋体"/>
                <w:color w:val="000000"/>
                <w:sz w:val="18"/>
                <w:szCs w:val="18"/>
              </w:rPr>
              <w:t>、办理绿化工程竣工验收备案、实施监督检查，索取或者收受他人财物或者谋取其他利益的；</w:t>
            </w:r>
            <w:r>
              <w:rPr>
                <w:rFonts w:ascii="宋体" w:hAnsi="宋体"/>
                <w:color w:val="000000"/>
                <w:sz w:val="18"/>
                <w:szCs w:val="18"/>
              </w:rPr>
              <w:t>8</w:t>
            </w:r>
            <w:r>
              <w:rPr>
                <w:rFonts w:hint="eastAsia" w:ascii="宋体" w:hAnsi="宋体"/>
                <w:color w:val="000000"/>
                <w:sz w:val="18"/>
                <w:szCs w:val="18"/>
              </w:rPr>
              <w:t>、其他违反法律法规规章的行为</w:t>
            </w:r>
            <w:r>
              <w:rPr>
                <w:rFonts w:hint="eastAsia" w:ascii="宋体" w:hAnsi="宋体"/>
                <w:color w:val="000000"/>
                <w:sz w:val="18"/>
                <w:szCs w:val="18"/>
                <w:lang w:eastAsia="zh-CN"/>
              </w:rPr>
              <w:t>。</w:t>
            </w:r>
          </w:p>
        </w:tc>
        <w:tc>
          <w:tcPr>
            <w:tcW w:w="1773" w:type="dxa"/>
            <w:vAlign w:val="center"/>
          </w:tcPr>
          <w:p w14:paraId="46E92B3D">
            <w:pPr>
              <w:keepNext w:val="0"/>
              <w:keepLines w:val="0"/>
              <w:pageBreakBefore w:val="0"/>
              <w:widowControl w:val="0"/>
              <w:kinsoku/>
              <w:wordWrap/>
              <w:overflowPunct/>
              <w:topLinePunct w:val="0"/>
              <w:autoSpaceDE/>
              <w:autoSpaceDN/>
              <w:bidi w:val="0"/>
              <w:adjustRightInd/>
              <w:snapToGrid/>
              <w:spacing w:line="240" w:lineRule="exact"/>
              <w:ind w:firstLine="360" w:firstLineChars="200"/>
              <w:textAlignment w:val="auto"/>
              <w:rPr>
                <w:rFonts w:hint="eastAsia" w:ascii="宋体" w:hAnsi="Calibri" w:eastAsia="宋体" w:cs="Times New Roman"/>
                <w:kern w:val="2"/>
                <w:sz w:val="18"/>
                <w:szCs w:val="18"/>
                <w:lang w:val="en-US" w:eastAsia="zh-CN" w:bidi="ar-SA"/>
              </w:rPr>
            </w:pPr>
            <w:r>
              <w:rPr>
                <w:color w:val="000000"/>
                <w:sz w:val="18"/>
                <w:szCs w:val="18"/>
              </w:rPr>
              <w:t>2011</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31</w:t>
            </w:r>
            <w:r>
              <w:rPr>
                <w:rFonts w:hint="eastAsia"/>
                <w:color w:val="000000"/>
                <w:sz w:val="18"/>
                <w:szCs w:val="18"/>
              </w:rPr>
              <w:t>日省政府令第</w:t>
            </w:r>
            <w:r>
              <w:rPr>
                <w:color w:val="000000"/>
                <w:sz w:val="18"/>
                <w:szCs w:val="18"/>
              </w:rPr>
              <w:t>23</w:t>
            </w:r>
            <w:r>
              <w:rPr>
                <w:rFonts w:hint="eastAsia"/>
                <w:color w:val="000000"/>
                <w:sz w:val="18"/>
                <w:szCs w:val="18"/>
              </w:rPr>
              <w:t>号公布；</w:t>
            </w:r>
            <w:r>
              <w:rPr>
                <w:color w:val="000000"/>
                <w:sz w:val="18"/>
                <w:szCs w:val="18"/>
              </w:rPr>
              <w:t>2016</w:t>
            </w:r>
            <w:r>
              <w:rPr>
                <w:rFonts w:hint="eastAsia"/>
                <w:color w:val="000000"/>
                <w:sz w:val="18"/>
                <w:szCs w:val="18"/>
              </w:rPr>
              <w:t>年</w:t>
            </w:r>
            <w:r>
              <w:rPr>
                <w:color w:val="000000"/>
                <w:sz w:val="18"/>
                <w:szCs w:val="18"/>
              </w:rPr>
              <w:t>6</w:t>
            </w:r>
            <w:r>
              <w:rPr>
                <w:rFonts w:hint="eastAsia"/>
                <w:color w:val="000000"/>
                <w:sz w:val="18"/>
                <w:szCs w:val="18"/>
              </w:rPr>
              <w:t>月</w:t>
            </w:r>
            <w:r>
              <w:rPr>
                <w:color w:val="000000"/>
                <w:sz w:val="18"/>
                <w:szCs w:val="18"/>
              </w:rPr>
              <w:t>14</w:t>
            </w:r>
            <w:r>
              <w:rPr>
                <w:rFonts w:hint="eastAsia"/>
                <w:color w:val="000000"/>
                <w:sz w:val="18"/>
                <w:szCs w:val="18"/>
              </w:rPr>
              <w:t>日省政府令第</w:t>
            </w:r>
            <w:r>
              <w:rPr>
                <w:color w:val="000000"/>
                <w:sz w:val="18"/>
                <w:szCs w:val="18"/>
              </w:rPr>
              <w:t>1</w:t>
            </w:r>
            <w:r>
              <w:rPr>
                <w:rFonts w:hint="eastAsia"/>
                <w:color w:val="000000"/>
                <w:sz w:val="18"/>
                <w:szCs w:val="18"/>
              </w:rPr>
              <w:t>号第二次修正</w:t>
            </w:r>
            <w:r>
              <w:rPr>
                <w:color w:val="000000"/>
                <w:sz w:val="18"/>
                <w:szCs w:val="18"/>
              </w:rPr>
              <w:t>;2017</w:t>
            </w:r>
            <w:r>
              <w:rPr>
                <w:rFonts w:hint="eastAsia"/>
                <w:color w:val="000000"/>
                <w:sz w:val="18"/>
                <w:szCs w:val="18"/>
              </w:rPr>
              <w:t>年</w:t>
            </w:r>
            <w:r>
              <w:rPr>
                <w:color w:val="000000"/>
                <w:sz w:val="18"/>
                <w:szCs w:val="18"/>
              </w:rPr>
              <w:t>12</w:t>
            </w:r>
            <w:r>
              <w:rPr>
                <w:rFonts w:hint="eastAsia"/>
                <w:color w:val="000000"/>
                <w:sz w:val="18"/>
                <w:szCs w:val="18"/>
              </w:rPr>
              <w:t>月</w:t>
            </w:r>
            <w:r>
              <w:rPr>
                <w:color w:val="000000"/>
                <w:sz w:val="18"/>
                <w:szCs w:val="18"/>
              </w:rPr>
              <w:t>27</w:t>
            </w:r>
            <w:r>
              <w:rPr>
                <w:rFonts w:hint="eastAsia"/>
                <w:color w:val="000000"/>
                <w:sz w:val="18"/>
                <w:szCs w:val="18"/>
              </w:rPr>
              <w:t>日省政府令第</w:t>
            </w:r>
            <w:r>
              <w:rPr>
                <w:color w:val="000000"/>
                <w:sz w:val="18"/>
                <w:szCs w:val="18"/>
              </w:rPr>
              <w:t>6</w:t>
            </w:r>
            <w:r>
              <w:rPr>
                <w:rFonts w:hint="eastAsia"/>
                <w:color w:val="000000"/>
                <w:sz w:val="18"/>
                <w:szCs w:val="18"/>
              </w:rPr>
              <w:t>号第三次修正。</w:t>
            </w:r>
            <w:r>
              <w:rPr>
                <w:color w:val="000000"/>
                <w:sz w:val="18"/>
                <w:szCs w:val="18"/>
              </w:rPr>
              <w:t>2018</w:t>
            </w:r>
            <w:r>
              <w:rPr>
                <w:rFonts w:hint="eastAsia"/>
                <w:color w:val="000000"/>
                <w:sz w:val="18"/>
                <w:szCs w:val="18"/>
              </w:rPr>
              <w:t>年</w:t>
            </w:r>
            <w:r>
              <w:rPr>
                <w:color w:val="000000"/>
                <w:sz w:val="18"/>
                <w:szCs w:val="18"/>
              </w:rPr>
              <w:t>9</w:t>
            </w:r>
            <w:r>
              <w:rPr>
                <w:rFonts w:hint="eastAsia"/>
                <w:color w:val="000000"/>
                <w:sz w:val="18"/>
                <w:szCs w:val="18"/>
              </w:rPr>
              <w:t>月</w:t>
            </w:r>
            <w:r>
              <w:rPr>
                <w:color w:val="000000"/>
                <w:sz w:val="18"/>
                <w:szCs w:val="18"/>
              </w:rPr>
              <w:t>3</w:t>
            </w:r>
            <w:r>
              <w:rPr>
                <w:rFonts w:hint="eastAsia"/>
                <w:color w:val="000000"/>
                <w:sz w:val="18"/>
                <w:szCs w:val="18"/>
              </w:rPr>
              <w:t>日省政府令第</w:t>
            </w:r>
            <w:r>
              <w:rPr>
                <w:color w:val="000000"/>
                <w:sz w:val="18"/>
                <w:szCs w:val="18"/>
              </w:rPr>
              <w:t>4</w:t>
            </w:r>
            <w:r>
              <w:rPr>
                <w:rFonts w:hint="eastAsia"/>
                <w:color w:val="000000"/>
                <w:sz w:val="18"/>
                <w:szCs w:val="18"/>
              </w:rPr>
              <w:t>号第四次修正</w:t>
            </w:r>
            <w:r>
              <w:rPr>
                <w:color w:val="000000"/>
                <w:sz w:val="18"/>
                <w:szCs w:val="18"/>
              </w:rPr>
              <w:t xml:space="preserve"> </w:t>
            </w:r>
            <w:r>
              <w:rPr>
                <w:rFonts w:hint="eastAsia"/>
                <w:color w:val="000000"/>
                <w:sz w:val="18"/>
                <w:szCs w:val="18"/>
              </w:rPr>
              <w:t>根据</w:t>
            </w:r>
            <w:r>
              <w:rPr>
                <w:color w:val="000000"/>
                <w:sz w:val="18"/>
                <w:szCs w:val="18"/>
              </w:rPr>
              <w:t xml:space="preserve"> 2022 </w:t>
            </w:r>
            <w:r>
              <w:rPr>
                <w:rFonts w:hint="eastAsia"/>
                <w:color w:val="000000"/>
                <w:sz w:val="18"/>
                <w:szCs w:val="18"/>
              </w:rPr>
              <w:t>年</w:t>
            </w:r>
            <w:r>
              <w:rPr>
                <w:color w:val="000000"/>
                <w:sz w:val="18"/>
                <w:szCs w:val="18"/>
              </w:rPr>
              <w:t xml:space="preserve"> 1 </w:t>
            </w:r>
            <w:r>
              <w:rPr>
                <w:rFonts w:hint="eastAsia"/>
                <w:color w:val="000000"/>
                <w:sz w:val="18"/>
                <w:szCs w:val="18"/>
              </w:rPr>
              <w:t>月</w:t>
            </w:r>
            <w:r>
              <w:rPr>
                <w:color w:val="000000"/>
                <w:sz w:val="18"/>
                <w:szCs w:val="18"/>
              </w:rPr>
              <w:t xml:space="preserve"> 9 </w:t>
            </w:r>
            <w:r>
              <w:rPr>
                <w:rFonts w:hint="eastAsia"/>
                <w:color w:val="000000"/>
                <w:sz w:val="18"/>
                <w:szCs w:val="18"/>
              </w:rPr>
              <w:t>日河北省人民政府令〔</w:t>
            </w:r>
            <w:r>
              <w:rPr>
                <w:color w:val="000000"/>
                <w:sz w:val="18"/>
                <w:szCs w:val="18"/>
              </w:rPr>
              <w:t>2022</w:t>
            </w:r>
            <w:r>
              <w:rPr>
                <w:rFonts w:hint="eastAsia"/>
                <w:color w:val="000000"/>
                <w:sz w:val="18"/>
                <w:szCs w:val="18"/>
              </w:rPr>
              <w:t>〕第</w:t>
            </w:r>
            <w:r>
              <w:rPr>
                <w:color w:val="000000"/>
                <w:sz w:val="18"/>
                <w:szCs w:val="18"/>
              </w:rPr>
              <w:t xml:space="preserve"> 1 </w:t>
            </w:r>
            <w:r>
              <w:rPr>
                <w:rFonts w:hint="eastAsia"/>
                <w:color w:val="000000"/>
                <w:sz w:val="18"/>
                <w:szCs w:val="18"/>
              </w:rPr>
              <w:t>号第五次修正</w:t>
            </w:r>
            <w:r>
              <w:rPr>
                <w:color w:val="000000"/>
                <w:sz w:val="18"/>
                <w:szCs w:val="18"/>
              </w:rPr>
              <w:t xml:space="preserve"> </w:t>
            </w:r>
            <w:r>
              <w:rPr>
                <w:rFonts w:hint="eastAsia"/>
                <w:color w:val="000000"/>
                <w:sz w:val="18"/>
                <w:szCs w:val="18"/>
              </w:rPr>
              <w:t>根据</w:t>
            </w:r>
            <w:r>
              <w:rPr>
                <w:color w:val="000000"/>
                <w:sz w:val="18"/>
                <w:szCs w:val="18"/>
              </w:rPr>
              <w:t xml:space="preserve"> 2023 </w:t>
            </w:r>
            <w:r>
              <w:rPr>
                <w:rFonts w:hint="eastAsia"/>
                <w:color w:val="000000"/>
                <w:sz w:val="18"/>
                <w:szCs w:val="18"/>
              </w:rPr>
              <w:t>年</w:t>
            </w:r>
            <w:r>
              <w:rPr>
                <w:color w:val="000000"/>
                <w:sz w:val="18"/>
                <w:szCs w:val="18"/>
              </w:rPr>
              <w:t xml:space="preserve"> 1 </w:t>
            </w:r>
            <w:r>
              <w:rPr>
                <w:rFonts w:hint="eastAsia"/>
                <w:color w:val="000000"/>
                <w:sz w:val="18"/>
                <w:szCs w:val="18"/>
              </w:rPr>
              <w:t>月</w:t>
            </w:r>
            <w:r>
              <w:rPr>
                <w:color w:val="000000"/>
                <w:sz w:val="18"/>
                <w:szCs w:val="18"/>
              </w:rPr>
              <w:t xml:space="preserve"> 20</w:t>
            </w:r>
            <w:r>
              <w:rPr>
                <w:rFonts w:hint="eastAsia"/>
                <w:color w:val="000000"/>
                <w:sz w:val="18"/>
                <w:szCs w:val="18"/>
              </w:rPr>
              <w:t>日河北省人民政府令〔</w:t>
            </w:r>
            <w:r>
              <w:rPr>
                <w:color w:val="000000"/>
                <w:sz w:val="18"/>
                <w:szCs w:val="18"/>
              </w:rPr>
              <w:t>2023</w:t>
            </w:r>
            <w:r>
              <w:rPr>
                <w:rFonts w:hint="eastAsia"/>
                <w:color w:val="000000"/>
                <w:sz w:val="18"/>
                <w:szCs w:val="18"/>
              </w:rPr>
              <w:t>〕第</w:t>
            </w:r>
            <w:r>
              <w:rPr>
                <w:color w:val="000000"/>
                <w:sz w:val="18"/>
                <w:szCs w:val="18"/>
              </w:rPr>
              <w:t xml:space="preserve"> 1 </w:t>
            </w:r>
            <w:r>
              <w:rPr>
                <w:rFonts w:hint="eastAsia"/>
                <w:color w:val="000000"/>
                <w:sz w:val="18"/>
                <w:szCs w:val="18"/>
              </w:rPr>
              <w:t>号第六次修正）</w:t>
            </w:r>
          </w:p>
        </w:tc>
      </w:tr>
    </w:tbl>
    <w:p w14:paraId="516CB53A"/>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4891"/>
        <w:gridCol w:w="2280"/>
        <w:gridCol w:w="2176"/>
        <w:gridCol w:w="1427"/>
      </w:tblGrid>
      <w:tr w14:paraId="7CF5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04489F1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20E10DB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44D913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08CF5467">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4891" w:type="dxa"/>
            <w:vAlign w:val="center"/>
          </w:tcPr>
          <w:p w14:paraId="1537013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2280" w:type="dxa"/>
            <w:vAlign w:val="center"/>
          </w:tcPr>
          <w:p w14:paraId="64A762B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176" w:type="dxa"/>
            <w:vAlign w:val="center"/>
          </w:tcPr>
          <w:p w14:paraId="3DC023B4">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4AA60C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16E4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0" w:hRule="atLeast"/>
        </w:trPr>
        <w:tc>
          <w:tcPr>
            <w:tcW w:w="807" w:type="dxa"/>
            <w:vAlign w:val="center"/>
          </w:tcPr>
          <w:p w14:paraId="333093BB">
            <w:pPr>
              <w:spacing w:line="400" w:lineRule="exact"/>
              <w:jc w:val="center"/>
              <w:rPr>
                <w:rFonts w:hint="default" w:ascii="宋体"/>
                <w:color w:val="000000"/>
                <w:sz w:val="18"/>
                <w:szCs w:val="18"/>
                <w:lang w:val="en-US"/>
              </w:rPr>
            </w:pPr>
            <w:r>
              <w:rPr>
                <w:rFonts w:ascii="宋体" w:hAnsi="宋体"/>
                <w:color w:val="000000"/>
                <w:sz w:val="18"/>
                <w:szCs w:val="18"/>
              </w:rPr>
              <w:t>2</w:t>
            </w:r>
            <w:r>
              <w:rPr>
                <w:rFonts w:hint="eastAsia" w:ascii="宋体" w:hAnsi="宋体"/>
                <w:color w:val="000000"/>
                <w:sz w:val="18"/>
                <w:szCs w:val="18"/>
                <w:lang w:val="en-US" w:eastAsia="zh-CN"/>
              </w:rPr>
              <w:t>49</w:t>
            </w:r>
          </w:p>
        </w:tc>
        <w:tc>
          <w:tcPr>
            <w:tcW w:w="1256" w:type="dxa"/>
            <w:vAlign w:val="center"/>
          </w:tcPr>
          <w:p w14:paraId="03CD674D">
            <w:pPr>
              <w:spacing w:line="400" w:lineRule="exact"/>
              <w:jc w:val="center"/>
              <w:rPr>
                <w:rFonts w:ascii="宋体"/>
                <w:color w:val="000000"/>
                <w:sz w:val="18"/>
                <w:szCs w:val="18"/>
              </w:rPr>
            </w:pPr>
            <w:r>
              <w:rPr>
                <w:rFonts w:hint="eastAsia" w:ascii="宋体" w:hAnsi="宋体"/>
                <w:color w:val="000000"/>
                <w:sz w:val="18"/>
                <w:szCs w:val="18"/>
              </w:rPr>
              <w:t>其他权力</w:t>
            </w:r>
          </w:p>
        </w:tc>
        <w:tc>
          <w:tcPr>
            <w:tcW w:w="1263" w:type="dxa"/>
            <w:vAlign w:val="center"/>
          </w:tcPr>
          <w:p w14:paraId="39FC730E">
            <w:pPr>
              <w:tabs>
                <w:tab w:val="left" w:pos="7937"/>
              </w:tabs>
              <w:spacing w:line="260" w:lineRule="exact"/>
              <w:rPr>
                <w:rFonts w:ascii="宋体"/>
                <w:color w:val="000000"/>
                <w:sz w:val="18"/>
                <w:szCs w:val="18"/>
              </w:rPr>
            </w:pPr>
            <w:r>
              <w:rPr>
                <w:rFonts w:hint="eastAsia" w:ascii="宋体" w:hAnsi="宋体"/>
                <w:color w:val="000000"/>
                <w:sz w:val="18"/>
                <w:szCs w:val="18"/>
              </w:rPr>
              <w:t>城市规划区内建设项目附属绿化用地面积审核</w:t>
            </w:r>
          </w:p>
        </w:tc>
        <w:tc>
          <w:tcPr>
            <w:tcW w:w="1255" w:type="dxa"/>
            <w:vAlign w:val="center"/>
          </w:tcPr>
          <w:p w14:paraId="1012016E">
            <w:pPr>
              <w:jc w:val="center"/>
              <w:rPr>
                <w:rFonts w:ascii="宋体" w:cs="宋体"/>
                <w:color w:val="000000"/>
                <w:sz w:val="18"/>
                <w:szCs w:val="18"/>
              </w:rPr>
            </w:pPr>
            <w:r>
              <w:rPr>
                <w:rFonts w:hint="eastAsia" w:ascii="宋体" w:hAnsi="宋体"/>
                <w:color w:val="000000"/>
                <w:sz w:val="18"/>
                <w:szCs w:val="18"/>
              </w:rPr>
              <w:t>滦州市城市管理综合行政执法局</w:t>
            </w:r>
          </w:p>
          <w:p w14:paraId="6A055831">
            <w:pPr>
              <w:tabs>
                <w:tab w:val="left" w:pos="7937"/>
              </w:tabs>
              <w:spacing w:line="260" w:lineRule="exact"/>
              <w:rPr>
                <w:rFonts w:ascii="宋体"/>
                <w:color w:val="000000"/>
                <w:sz w:val="18"/>
                <w:szCs w:val="18"/>
              </w:rPr>
            </w:pPr>
          </w:p>
        </w:tc>
        <w:tc>
          <w:tcPr>
            <w:tcW w:w="4891" w:type="dxa"/>
            <w:vAlign w:val="center"/>
          </w:tcPr>
          <w:p w14:paraId="0CE976F9">
            <w:pPr>
              <w:rPr>
                <w:rFonts w:ascii="宋体" w:cs="宋体"/>
                <w:color w:val="000000"/>
                <w:sz w:val="18"/>
                <w:szCs w:val="18"/>
              </w:rPr>
            </w:pPr>
            <w:r>
              <w:rPr>
                <w:rFonts w:hint="eastAsia"/>
                <w:color w:val="auto"/>
                <w:sz w:val="18"/>
                <w:szCs w:val="18"/>
              </w:rPr>
              <w:t>《河北省城市园林绿化管理办法》第十条自然资源主管部门在办理相关审批手续时，应当按控制性详细规划确定绿地率：（一）新建居住区不低于百分之三十五，旧城改造区居住区不低于百分之三十</w:t>
            </w:r>
            <w:r>
              <w:rPr>
                <w:rFonts w:hint="eastAsia"/>
                <w:color w:val="000000"/>
                <w:sz w:val="18"/>
                <w:szCs w:val="18"/>
              </w:rPr>
              <w:t>；其中用于建设集中绿地的面积不得低于居住区用地总面积的百分之十。（二）新建教育科研机构、医疗卫生机构、体育场馆、污水处理厂、公共文化场所等不低于百分之三十五；其中，传染病医院应当建设宽度不少于五十米的防护绿地。（三）新建公园的绿地面积不得低于陆地面积的百分之六十五；新建广场的绿地面积不得低于总用地面积的百分之六十。（四）新建城市道路红线宽度五十米（含）以上的，不低于百分之三十；新建城市道路红线宽度四十米（含）以上五十米以下的，不低于百分之二十五；新建城市道路红线宽度四十米以下的，不低于百分之二十。</w:t>
            </w:r>
          </w:p>
          <w:p w14:paraId="2DA44286">
            <w:pPr>
              <w:tabs>
                <w:tab w:val="left" w:pos="7937"/>
              </w:tabs>
              <w:spacing w:line="260" w:lineRule="exact"/>
              <w:rPr>
                <w:rFonts w:ascii="宋体"/>
                <w:color w:val="000000"/>
                <w:sz w:val="18"/>
                <w:szCs w:val="18"/>
              </w:rPr>
            </w:pPr>
            <w:r>
              <w:rPr>
                <w:rFonts w:hint="eastAsia"/>
                <w:color w:val="000000"/>
                <w:sz w:val="18"/>
                <w:szCs w:val="18"/>
              </w:rPr>
              <w:t>《河北省绿化条例》第二十四条各类建设项目的绿地率（绿地面积占用地总面积的比例）应当达到下列标准：（一）新建居住区不得低于百分之三十五，旧城改造区不得低于百分之三十；其中用于建设集中绿地的面积不得低于居住区用地总面积的百分之十；</w:t>
            </w:r>
            <w:r>
              <w:rPr>
                <w:color w:val="000000"/>
                <w:sz w:val="18"/>
                <w:szCs w:val="18"/>
              </w:rPr>
              <w:t xml:space="preserve"> </w:t>
            </w:r>
            <w:r>
              <w:rPr>
                <w:rFonts w:hint="eastAsia"/>
                <w:color w:val="000000"/>
                <w:sz w:val="18"/>
                <w:szCs w:val="18"/>
              </w:rPr>
              <w:t>　　（二）新建城市道路，红线宽度五十米以上的不得低于百分之三十，红线宽度五十米以下四十米以上的不得低于百分之二十五，红线宽度四十米以下的不得低于百分之二十；新建铁路、高速公路两侧防护绿地宽度按照国家有关规定执行；（三）新建学校、医院、疗休养院所、公共文化设施等不得低于百分之三十五；其中，传染病医院应当建设宽度不少于五十米的防护绿地；（四）新建商业中心、交通枢纽、仓储等不得低于百分之二十；（五）新建公园的绿地面积不得低于陆地面积的百分之六十五；新建广场的绿地面积不得低于总用地面积的百分之六十。</w:t>
            </w:r>
            <w:r>
              <w:rPr>
                <w:color w:val="000000"/>
                <w:sz w:val="18"/>
                <w:szCs w:val="18"/>
              </w:rPr>
              <w:t xml:space="preserve"> </w:t>
            </w:r>
            <w:r>
              <w:rPr>
                <w:rFonts w:hint="eastAsia"/>
                <w:color w:val="000000"/>
                <w:sz w:val="18"/>
                <w:szCs w:val="18"/>
              </w:rPr>
              <w:t>　　在历史文化街区和优秀历史建筑保护范围内进行建设活动，不得减少原有的绿地面积。</w:t>
            </w:r>
          </w:p>
        </w:tc>
        <w:tc>
          <w:tcPr>
            <w:tcW w:w="2280" w:type="dxa"/>
            <w:vAlign w:val="center"/>
          </w:tcPr>
          <w:p w14:paraId="486B289B">
            <w:pPr>
              <w:numPr>
                <w:ilvl w:val="0"/>
                <w:numId w:val="0"/>
              </w:numPr>
              <w:tabs>
                <w:tab w:val="left" w:pos="7937"/>
              </w:tabs>
              <w:spacing w:line="260" w:lineRule="exact"/>
              <w:ind w:left="90" w:leftChars="0" w:firstLine="0" w:firstLineChars="0"/>
              <w:rPr>
                <w:rFonts w:hint="eastAsia" w:ascii="宋体" w:hAnsi="宋体"/>
                <w:color w:val="000000"/>
                <w:sz w:val="18"/>
                <w:szCs w:val="18"/>
              </w:rPr>
            </w:pPr>
            <w:r>
              <w:rPr>
                <w:rFonts w:hint="eastAsia" w:ascii="宋体" w:hAnsi="宋体" w:eastAsia="宋体" w:cs="Times New Roman"/>
                <w:color w:val="000000"/>
                <w:kern w:val="2"/>
                <w:sz w:val="18"/>
                <w:szCs w:val="18"/>
                <w:lang w:val="en-US" w:eastAsia="zh-CN" w:bidi="ar-SA"/>
              </w:rPr>
              <w:t>1、</w:t>
            </w:r>
            <w:r>
              <w:rPr>
                <w:rFonts w:hint="eastAsia" w:ascii="宋体" w:hAnsi="宋体"/>
                <w:color w:val="000000"/>
                <w:sz w:val="18"/>
                <w:szCs w:val="18"/>
              </w:rPr>
              <w:t>受理责任：公示应当提交的材料，一次性告知补正材料，依法受理或者不予受理（不予受理应当告知理由）。</w:t>
            </w:r>
          </w:p>
          <w:p w14:paraId="0211C2BC">
            <w:pPr>
              <w:numPr>
                <w:ilvl w:val="0"/>
                <w:numId w:val="0"/>
              </w:numPr>
              <w:tabs>
                <w:tab w:val="left" w:pos="7937"/>
              </w:tabs>
              <w:spacing w:line="260" w:lineRule="exact"/>
              <w:ind w:left="90" w:leftChars="0" w:firstLine="0" w:firstLineChars="0"/>
              <w:rPr>
                <w:rFonts w:hint="eastAsia"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、审查责任：根据《城市绿化条例》、《河北省城市园林绿化管理办法》、《唐山市城市绿化管理条例》等法律法规及设计规范，对书面申请材料进行审查，提出是否同意的审核意见，告知申请人。</w:t>
            </w:r>
            <w:r>
              <w:rPr>
                <w:rFonts w:ascii="宋体" w:hAnsi="宋体"/>
                <w:color w:val="000000"/>
                <w:sz w:val="18"/>
                <w:szCs w:val="18"/>
              </w:rPr>
              <w:t>3</w:t>
            </w:r>
            <w:r>
              <w:rPr>
                <w:rFonts w:hint="eastAsia" w:ascii="宋体" w:hAnsi="宋体"/>
                <w:color w:val="000000"/>
                <w:sz w:val="18"/>
                <w:szCs w:val="18"/>
              </w:rPr>
              <w:t>、决定责任：作出审核意见，法定告知（不予审核的应当书面告知理由）。</w:t>
            </w:r>
            <w:r>
              <w:rPr>
                <w:rFonts w:ascii="宋体" w:hAnsi="宋体"/>
                <w:color w:val="000000"/>
                <w:sz w:val="18"/>
                <w:szCs w:val="18"/>
              </w:rPr>
              <w:t>4</w:t>
            </w:r>
            <w:r>
              <w:rPr>
                <w:rFonts w:hint="eastAsia" w:ascii="宋体" w:hAnsi="宋体"/>
                <w:color w:val="000000"/>
                <w:sz w:val="18"/>
                <w:szCs w:val="18"/>
              </w:rPr>
              <w:t>、办结责任：准予审核的制作并告知申请人，按照规定进行信息公开。</w:t>
            </w:r>
          </w:p>
          <w:p w14:paraId="670C3388">
            <w:pPr>
              <w:numPr>
                <w:ilvl w:val="0"/>
                <w:numId w:val="0"/>
              </w:numPr>
              <w:tabs>
                <w:tab w:val="left" w:pos="7937"/>
              </w:tabs>
              <w:spacing w:line="260" w:lineRule="exact"/>
              <w:ind w:left="90" w:leftChars="0" w:firstLine="0" w:firstLineChars="0"/>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、事后监管责任：建立实施监督检查的运行机制和管理制度，开展定期和不定期检查</w:t>
            </w:r>
          </w:p>
        </w:tc>
        <w:tc>
          <w:tcPr>
            <w:tcW w:w="2176" w:type="dxa"/>
            <w:vAlign w:val="center"/>
          </w:tcPr>
          <w:p w14:paraId="141E8214">
            <w:pPr>
              <w:tabs>
                <w:tab w:val="left" w:pos="7937"/>
              </w:tabs>
              <w:spacing w:line="250" w:lineRule="exact"/>
              <w:rPr>
                <w:rFonts w:hint="eastAsia" w:ascii="宋体" w:hAnsi="宋体"/>
                <w:color w:val="000000"/>
                <w:sz w:val="18"/>
                <w:szCs w:val="18"/>
              </w:rPr>
            </w:pPr>
            <w:r>
              <w:rPr>
                <w:rFonts w:hint="eastAsia" w:ascii="宋体" w:hAnsi="宋体"/>
                <w:color w:val="000000"/>
                <w:sz w:val="18"/>
                <w:szCs w:val="18"/>
              </w:rPr>
              <w:t>因不履行或者不正确履行行政职责，有下列情形的，行政机关及相关工作人员应承担相应责任：</w:t>
            </w:r>
          </w:p>
          <w:p w14:paraId="33A542F8">
            <w:pPr>
              <w:numPr>
                <w:ilvl w:val="0"/>
                <w:numId w:val="0"/>
              </w:numPr>
              <w:tabs>
                <w:tab w:val="left" w:pos="7937"/>
              </w:tabs>
              <w:spacing w:line="250" w:lineRule="exact"/>
              <w:rPr>
                <w:rFonts w:hint="eastAsia" w:ascii="宋体" w:hAnsi="宋体"/>
                <w:color w:val="000000"/>
                <w:sz w:val="18"/>
                <w:szCs w:val="18"/>
              </w:rPr>
            </w:pPr>
            <w:r>
              <w:rPr>
                <w:rFonts w:hint="eastAsia" w:ascii="宋体" w:hAnsi="宋体" w:eastAsia="宋体" w:cs="Times New Roman"/>
                <w:color w:val="000000"/>
                <w:kern w:val="2"/>
                <w:sz w:val="18"/>
                <w:szCs w:val="18"/>
                <w:lang w:val="en-US" w:eastAsia="zh-CN" w:bidi="ar-SA"/>
              </w:rPr>
              <w:t>1、</w:t>
            </w:r>
            <w:r>
              <w:rPr>
                <w:rFonts w:hint="eastAsia" w:ascii="宋体" w:hAnsi="宋体"/>
                <w:color w:val="000000"/>
                <w:sz w:val="18"/>
                <w:szCs w:val="18"/>
              </w:rPr>
              <w:t>对符合法定条件的申请不予受理的；</w:t>
            </w:r>
          </w:p>
          <w:p w14:paraId="0A194B89">
            <w:pPr>
              <w:numPr>
                <w:ilvl w:val="0"/>
                <w:numId w:val="0"/>
              </w:numPr>
              <w:tabs>
                <w:tab w:val="left" w:pos="7937"/>
              </w:tabs>
              <w:spacing w:line="250" w:lineRule="exact"/>
              <w:rPr>
                <w:rFonts w:hint="eastAsia" w:ascii="宋体" w:hAnsi="宋体"/>
                <w:color w:val="000000"/>
                <w:sz w:val="18"/>
                <w:szCs w:val="18"/>
              </w:rPr>
            </w:pPr>
            <w:r>
              <w:rPr>
                <w:rFonts w:ascii="宋体" w:hAnsi="Calibri" w:eastAsia="宋体" w:cs="Times New Roman"/>
                <w:color w:val="000000"/>
                <w:kern w:val="2"/>
                <w:sz w:val="18"/>
                <w:szCs w:val="18"/>
                <w:lang w:val="en-US" w:eastAsia="zh-CN" w:bidi="ar-SA"/>
              </w:rPr>
              <w:t>2、</w:t>
            </w:r>
            <w:r>
              <w:rPr>
                <w:rFonts w:hint="eastAsia" w:ascii="宋体" w:hAnsi="宋体"/>
                <w:color w:val="000000"/>
                <w:sz w:val="18"/>
                <w:szCs w:val="18"/>
              </w:rPr>
              <w:t>对不符合法定条件的申请准予或者超越法定职权作出决定的；</w:t>
            </w:r>
          </w:p>
          <w:p w14:paraId="0CCE1372">
            <w:pPr>
              <w:numPr>
                <w:ilvl w:val="0"/>
                <w:numId w:val="0"/>
              </w:numPr>
              <w:tabs>
                <w:tab w:val="left" w:pos="7937"/>
              </w:tabs>
              <w:spacing w:line="250" w:lineRule="exact"/>
              <w:rPr>
                <w:rFonts w:hint="eastAsia" w:ascii="宋体" w:hAnsi="宋体"/>
                <w:color w:val="000000"/>
                <w:sz w:val="18"/>
                <w:szCs w:val="18"/>
              </w:rPr>
            </w:pPr>
            <w:r>
              <w:rPr>
                <w:rFonts w:ascii="宋体" w:hAnsi="宋体"/>
                <w:color w:val="000000"/>
                <w:sz w:val="18"/>
                <w:szCs w:val="18"/>
              </w:rPr>
              <w:t>3</w:t>
            </w:r>
            <w:r>
              <w:rPr>
                <w:rFonts w:hint="eastAsia" w:ascii="宋体" w:hAnsi="宋体"/>
                <w:color w:val="000000"/>
                <w:sz w:val="18"/>
                <w:szCs w:val="18"/>
              </w:rPr>
              <w:t>、对符合法定条件的申请人不予审核或者不在法定期间内作出准予审审核决定的；</w:t>
            </w:r>
          </w:p>
          <w:p w14:paraId="0A5865ED">
            <w:pPr>
              <w:numPr>
                <w:ilvl w:val="0"/>
                <w:numId w:val="0"/>
              </w:numPr>
              <w:tabs>
                <w:tab w:val="left" w:pos="7937"/>
              </w:tabs>
              <w:spacing w:line="250" w:lineRule="exact"/>
              <w:rPr>
                <w:rFonts w:hint="eastAsia" w:ascii="宋体" w:hAnsi="宋体"/>
                <w:color w:val="000000"/>
                <w:sz w:val="18"/>
                <w:szCs w:val="18"/>
              </w:rPr>
            </w:pPr>
            <w:r>
              <w:rPr>
                <w:rFonts w:ascii="宋体" w:hAnsi="宋体"/>
                <w:color w:val="000000"/>
                <w:sz w:val="18"/>
                <w:szCs w:val="18"/>
              </w:rPr>
              <w:t>4</w:t>
            </w:r>
            <w:r>
              <w:rPr>
                <w:rFonts w:hint="eastAsia" w:ascii="宋体" w:hAnsi="宋体"/>
                <w:color w:val="000000"/>
                <w:sz w:val="18"/>
                <w:szCs w:val="18"/>
              </w:rPr>
              <w:t>、不依法履行监督职责或者监督不力的；</w:t>
            </w:r>
          </w:p>
          <w:p w14:paraId="4E4130D1">
            <w:pPr>
              <w:numPr>
                <w:ilvl w:val="0"/>
                <w:numId w:val="0"/>
              </w:numPr>
              <w:tabs>
                <w:tab w:val="left" w:pos="7937"/>
              </w:tabs>
              <w:spacing w:line="250" w:lineRule="exact"/>
              <w:rPr>
                <w:rFonts w:hint="eastAsia" w:ascii="宋体" w:hAnsi="宋体"/>
                <w:color w:val="000000"/>
                <w:sz w:val="18"/>
                <w:szCs w:val="18"/>
              </w:rPr>
            </w:pPr>
            <w:r>
              <w:rPr>
                <w:rFonts w:ascii="宋体" w:hAnsi="宋体"/>
                <w:color w:val="000000"/>
                <w:sz w:val="18"/>
                <w:szCs w:val="18"/>
              </w:rPr>
              <w:t>5</w:t>
            </w:r>
            <w:r>
              <w:rPr>
                <w:rFonts w:hint="eastAsia" w:ascii="宋体" w:hAnsi="宋体"/>
                <w:color w:val="000000"/>
                <w:sz w:val="18"/>
                <w:szCs w:val="18"/>
              </w:rPr>
              <w:t>、违反法定程序实施绿化用地面积审核的；</w:t>
            </w:r>
          </w:p>
          <w:p w14:paraId="7A84B513">
            <w:pPr>
              <w:numPr>
                <w:ilvl w:val="0"/>
                <w:numId w:val="0"/>
              </w:numPr>
              <w:tabs>
                <w:tab w:val="left" w:pos="7937"/>
              </w:tabs>
              <w:spacing w:line="250" w:lineRule="exact"/>
              <w:rPr>
                <w:rFonts w:hint="eastAsia" w:ascii="宋体" w:hAnsi="宋体"/>
                <w:color w:val="000000"/>
                <w:sz w:val="18"/>
                <w:szCs w:val="18"/>
              </w:rPr>
            </w:pPr>
            <w:r>
              <w:rPr>
                <w:rFonts w:ascii="宋体" w:hAnsi="宋体"/>
                <w:color w:val="000000"/>
                <w:sz w:val="18"/>
                <w:szCs w:val="18"/>
              </w:rPr>
              <w:t>6</w:t>
            </w:r>
            <w:r>
              <w:rPr>
                <w:rFonts w:hint="eastAsia" w:ascii="宋体" w:hAnsi="宋体"/>
                <w:color w:val="000000"/>
                <w:sz w:val="18"/>
                <w:szCs w:val="18"/>
              </w:rPr>
              <w:t>、工作中玩忽职守、滥用职权的；</w:t>
            </w:r>
          </w:p>
          <w:p w14:paraId="6BE960E3">
            <w:pPr>
              <w:numPr>
                <w:ilvl w:val="0"/>
                <w:numId w:val="0"/>
              </w:numPr>
              <w:tabs>
                <w:tab w:val="left" w:pos="7937"/>
              </w:tabs>
              <w:spacing w:line="250" w:lineRule="exact"/>
              <w:rPr>
                <w:rFonts w:hint="eastAsia" w:ascii="宋体" w:hAnsi="宋体"/>
                <w:color w:val="000000"/>
                <w:sz w:val="18"/>
                <w:szCs w:val="18"/>
              </w:rPr>
            </w:pPr>
            <w:r>
              <w:rPr>
                <w:rFonts w:ascii="宋体" w:hAnsi="宋体"/>
                <w:color w:val="000000"/>
                <w:sz w:val="18"/>
                <w:szCs w:val="18"/>
              </w:rPr>
              <w:t>7</w:t>
            </w:r>
            <w:r>
              <w:rPr>
                <w:rFonts w:hint="eastAsia" w:ascii="宋体" w:hAnsi="宋体"/>
                <w:color w:val="000000"/>
                <w:sz w:val="18"/>
                <w:szCs w:val="18"/>
              </w:rPr>
              <w:t>、办理绿化用地面积审核、实施监督检查，索取或者收受他人财物或者谋取其他利益的；</w:t>
            </w:r>
          </w:p>
          <w:p w14:paraId="0174BE01">
            <w:pPr>
              <w:numPr>
                <w:ilvl w:val="0"/>
                <w:numId w:val="0"/>
              </w:numPr>
              <w:tabs>
                <w:tab w:val="left" w:pos="7937"/>
              </w:tabs>
              <w:spacing w:line="250" w:lineRule="exact"/>
              <w:rPr>
                <w:rFonts w:ascii="宋体"/>
                <w:color w:val="000000"/>
                <w:sz w:val="18"/>
                <w:szCs w:val="18"/>
              </w:rPr>
            </w:pPr>
            <w:r>
              <w:rPr>
                <w:rFonts w:ascii="宋体" w:hAnsi="宋体"/>
                <w:color w:val="000000"/>
                <w:sz w:val="18"/>
                <w:szCs w:val="18"/>
              </w:rPr>
              <w:t>8</w:t>
            </w:r>
            <w:r>
              <w:rPr>
                <w:rFonts w:hint="eastAsia" w:ascii="宋体" w:hAnsi="宋体"/>
                <w:color w:val="000000"/>
                <w:sz w:val="18"/>
                <w:szCs w:val="18"/>
              </w:rPr>
              <w:t>、其他违反法律法规规章的行为。</w:t>
            </w:r>
          </w:p>
        </w:tc>
        <w:tc>
          <w:tcPr>
            <w:tcW w:w="1427" w:type="dxa"/>
            <w:vAlign w:val="center"/>
          </w:tcPr>
          <w:p w14:paraId="4CF94388">
            <w:pPr>
              <w:spacing w:line="400" w:lineRule="exact"/>
              <w:jc w:val="center"/>
              <w:rPr>
                <w:rFonts w:ascii="宋体"/>
                <w:sz w:val="18"/>
                <w:szCs w:val="18"/>
              </w:rPr>
            </w:pPr>
            <w:r>
              <w:rPr>
                <w:rFonts w:ascii="宋体" w:hAnsi="宋体"/>
                <w:sz w:val="18"/>
                <w:szCs w:val="18"/>
              </w:rPr>
              <w:t>20</w:t>
            </w:r>
            <w:r>
              <w:rPr>
                <w:rFonts w:hint="eastAsia" w:ascii="宋体" w:hAnsi="宋体"/>
                <w:color w:val="000000"/>
                <w:sz w:val="18"/>
                <w:szCs w:val="18"/>
              </w:rPr>
              <w:t>11年12月31日省政府令第23号公布；2016年6月14日省政府令第1号第二次修正;2017年12月27日省政府令第6号第三次修正。2018年9月3日省政府令第4号第四次修正</w:t>
            </w:r>
          </w:p>
        </w:tc>
      </w:tr>
    </w:tbl>
    <w:p w14:paraId="20899449"/>
    <w:p w14:paraId="08C495B4"/>
    <w:p w14:paraId="61016DE0"/>
    <w:tbl>
      <w:tblPr>
        <w:tblStyle w:val="6"/>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56"/>
        <w:gridCol w:w="1263"/>
        <w:gridCol w:w="1255"/>
        <w:gridCol w:w="4786"/>
        <w:gridCol w:w="2385"/>
        <w:gridCol w:w="2176"/>
        <w:gridCol w:w="1427"/>
      </w:tblGrid>
      <w:tr w14:paraId="0E77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07" w:type="dxa"/>
            <w:vAlign w:val="center"/>
          </w:tcPr>
          <w:p w14:paraId="5E6F459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序号</w:t>
            </w:r>
          </w:p>
        </w:tc>
        <w:tc>
          <w:tcPr>
            <w:tcW w:w="1256" w:type="dxa"/>
            <w:vAlign w:val="center"/>
          </w:tcPr>
          <w:p w14:paraId="0F7CDC66">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权利类型</w:t>
            </w:r>
          </w:p>
        </w:tc>
        <w:tc>
          <w:tcPr>
            <w:tcW w:w="1263" w:type="dxa"/>
            <w:vAlign w:val="center"/>
          </w:tcPr>
          <w:p w14:paraId="7FEEECAE">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权力事项</w:t>
            </w:r>
          </w:p>
        </w:tc>
        <w:tc>
          <w:tcPr>
            <w:tcW w:w="1255" w:type="dxa"/>
            <w:vAlign w:val="center"/>
          </w:tcPr>
          <w:p w14:paraId="5D3394D9">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行政主体</w:t>
            </w:r>
          </w:p>
        </w:tc>
        <w:tc>
          <w:tcPr>
            <w:tcW w:w="4786" w:type="dxa"/>
            <w:vAlign w:val="center"/>
          </w:tcPr>
          <w:p w14:paraId="6BF0C6BB">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实施依据</w:t>
            </w:r>
          </w:p>
        </w:tc>
        <w:tc>
          <w:tcPr>
            <w:tcW w:w="2385" w:type="dxa"/>
            <w:vAlign w:val="center"/>
          </w:tcPr>
          <w:p w14:paraId="2E8C827D">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责任事项</w:t>
            </w:r>
          </w:p>
        </w:tc>
        <w:tc>
          <w:tcPr>
            <w:tcW w:w="2176" w:type="dxa"/>
            <w:vAlign w:val="center"/>
          </w:tcPr>
          <w:p w14:paraId="6A941820">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追责情形</w:t>
            </w:r>
          </w:p>
        </w:tc>
        <w:tc>
          <w:tcPr>
            <w:tcW w:w="1427" w:type="dxa"/>
            <w:vAlign w:val="center"/>
          </w:tcPr>
          <w:p w14:paraId="191B4E28">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rPr>
                <w:rFonts w:hint="eastAsia" w:ascii="宋体" w:hAnsi="宋体"/>
                <w:b/>
                <w:sz w:val="24"/>
                <w:szCs w:val="24"/>
              </w:rPr>
            </w:pPr>
            <w:r>
              <w:rPr>
                <w:rFonts w:hint="eastAsia" w:ascii="宋体" w:hAnsi="宋体"/>
                <w:b/>
                <w:sz w:val="24"/>
                <w:szCs w:val="24"/>
              </w:rPr>
              <w:t>备注</w:t>
            </w:r>
          </w:p>
        </w:tc>
      </w:tr>
      <w:tr w14:paraId="5B24E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0" w:hRule="atLeast"/>
        </w:trPr>
        <w:tc>
          <w:tcPr>
            <w:tcW w:w="807" w:type="dxa"/>
            <w:vAlign w:val="center"/>
          </w:tcPr>
          <w:p w14:paraId="5195EF09">
            <w:pPr>
              <w:spacing w:line="400" w:lineRule="exact"/>
              <w:jc w:val="center"/>
              <w:rPr>
                <w:rFonts w:hint="default" w:ascii="宋体"/>
                <w:color w:val="000000"/>
                <w:sz w:val="18"/>
                <w:szCs w:val="18"/>
                <w:lang w:val="en-US"/>
              </w:rPr>
            </w:pPr>
            <w:r>
              <w:rPr>
                <w:rFonts w:ascii="宋体" w:hAnsi="宋体"/>
                <w:color w:val="000000"/>
                <w:sz w:val="18"/>
                <w:szCs w:val="18"/>
              </w:rPr>
              <w:t>2</w:t>
            </w:r>
            <w:r>
              <w:rPr>
                <w:rFonts w:hint="eastAsia" w:ascii="宋体" w:hAnsi="宋体"/>
                <w:color w:val="000000"/>
                <w:sz w:val="18"/>
                <w:szCs w:val="18"/>
                <w:lang w:val="en-US" w:eastAsia="zh-CN"/>
              </w:rPr>
              <w:t>50</w:t>
            </w:r>
          </w:p>
        </w:tc>
        <w:tc>
          <w:tcPr>
            <w:tcW w:w="1256" w:type="dxa"/>
            <w:vAlign w:val="center"/>
          </w:tcPr>
          <w:p w14:paraId="531E8698">
            <w:pPr>
              <w:spacing w:line="400" w:lineRule="exact"/>
              <w:jc w:val="center"/>
              <w:rPr>
                <w:rFonts w:ascii="宋体"/>
                <w:color w:val="000000"/>
                <w:sz w:val="18"/>
                <w:szCs w:val="18"/>
              </w:rPr>
            </w:pPr>
            <w:r>
              <w:rPr>
                <w:rFonts w:hint="eastAsia" w:ascii="宋体" w:hAnsi="宋体"/>
                <w:color w:val="000000"/>
                <w:sz w:val="18"/>
                <w:szCs w:val="18"/>
              </w:rPr>
              <w:t>其他权力</w:t>
            </w:r>
          </w:p>
        </w:tc>
        <w:tc>
          <w:tcPr>
            <w:tcW w:w="1263" w:type="dxa"/>
            <w:vAlign w:val="center"/>
          </w:tcPr>
          <w:p w14:paraId="16B3AB49">
            <w:pPr>
              <w:tabs>
                <w:tab w:val="left" w:pos="7937"/>
              </w:tabs>
              <w:spacing w:line="260" w:lineRule="exact"/>
              <w:rPr>
                <w:rFonts w:ascii="宋体"/>
                <w:color w:val="000000"/>
                <w:sz w:val="18"/>
                <w:szCs w:val="18"/>
              </w:rPr>
            </w:pPr>
            <w:r>
              <w:rPr>
                <w:rFonts w:hint="eastAsia" w:ascii="宋体" w:hAnsi="宋体"/>
                <w:color w:val="000000"/>
                <w:sz w:val="18"/>
                <w:szCs w:val="18"/>
              </w:rPr>
              <w:t>城市环境卫生设施规划设计方案的审查和环境卫生设施的竣工验收</w:t>
            </w:r>
          </w:p>
        </w:tc>
        <w:tc>
          <w:tcPr>
            <w:tcW w:w="1255" w:type="dxa"/>
            <w:vAlign w:val="center"/>
          </w:tcPr>
          <w:p w14:paraId="2CDB23DA">
            <w:pPr>
              <w:tabs>
                <w:tab w:val="left" w:pos="7937"/>
              </w:tabs>
              <w:spacing w:line="260" w:lineRule="exact"/>
              <w:rPr>
                <w:rFonts w:ascii="宋体"/>
                <w:color w:val="000000"/>
                <w:sz w:val="18"/>
                <w:szCs w:val="18"/>
              </w:rPr>
            </w:pPr>
            <w:r>
              <w:rPr>
                <w:rFonts w:hint="eastAsia" w:ascii="宋体" w:hAnsi="宋体"/>
                <w:color w:val="000000"/>
                <w:sz w:val="18"/>
                <w:szCs w:val="18"/>
              </w:rPr>
              <w:t>城市管理综合行政执法局</w:t>
            </w:r>
          </w:p>
        </w:tc>
        <w:tc>
          <w:tcPr>
            <w:tcW w:w="4786" w:type="dxa"/>
            <w:vAlign w:val="center"/>
          </w:tcPr>
          <w:p w14:paraId="448F2307">
            <w:pPr>
              <w:tabs>
                <w:tab w:val="left" w:pos="7937"/>
              </w:tabs>
              <w:spacing w:line="240" w:lineRule="exact"/>
              <w:rPr>
                <w:rFonts w:ascii="宋体"/>
                <w:color w:val="000000"/>
                <w:sz w:val="18"/>
                <w:szCs w:val="18"/>
              </w:rPr>
            </w:pPr>
            <w:r>
              <w:rPr>
                <w:rFonts w:hint="eastAsia" w:ascii="宋体" w:hAnsi="宋体"/>
                <w:color w:val="000000"/>
                <w:sz w:val="18"/>
                <w:szCs w:val="18"/>
              </w:rPr>
              <w:t>《河北省城市市容和环境卫生条例》第三十一条城市新区开发、旧城改造、道路新建、改建，应当依照国家有关规定和城市环境卫生专业规划，配套建设公共厕所及生活废弃物的清扫、收集、运输和处理等城市环境卫生设施，并与主体工程同时设计、同时施工、同时交付使用，所需经费纳入建设工程概算。</w:t>
            </w:r>
            <w:r>
              <w:rPr>
                <w:rFonts w:ascii="宋体" w:hAnsi="宋体"/>
                <w:color w:val="000000"/>
                <w:sz w:val="18"/>
                <w:szCs w:val="18"/>
              </w:rPr>
              <w:t xml:space="preserve"> </w:t>
            </w:r>
            <w:r>
              <w:rPr>
                <w:rFonts w:hint="eastAsia" w:ascii="宋体" w:hAnsi="宋体"/>
                <w:color w:val="000000"/>
                <w:sz w:val="18"/>
                <w:szCs w:val="18"/>
              </w:rPr>
              <w:t>城市环境卫生设施规划设计方案的审查和环境卫生设施的竣工验收，应当有市容和环境卫生行政主管部门参加。</w:t>
            </w:r>
          </w:p>
          <w:p w14:paraId="2B5B7E32">
            <w:pPr>
              <w:tabs>
                <w:tab w:val="left" w:pos="7937"/>
              </w:tabs>
              <w:spacing w:line="260" w:lineRule="exact"/>
              <w:rPr>
                <w:rFonts w:ascii="宋体"/>
                <w:color w:val="000000"/>
                <w:sz w:val="18"/>
                <w:szCs w:val="18"/>
              </w:rPr>
            </w:pPr>
            <w:r>
              <w:rPr>
                <w:rFonts w:hint="eastAsia" w:ascii="宋体" w:hAnsi="宋体"/>
                <w:color w:val="000000"/>
                <w:sz w:val="18"/>
                <w:szCs w:val="18"/>
              </w:rPr>
              <w:t>验收条件：</w:t>
            </w:r>
            <w:r>
              <w:rPr>
                <w:rFonts w:ascii="宋体" w:hAnsi="宋体"/>
                <w:color w:val="000000"/>
                <w:sz w:val="18"/>
                <w:szCs w:val="18"/>
              </w:rPr>
              <w:t>1</w:t>
            </w:r>
            <w:r>
              <w:rPr>
                <w:rFonts w:hint="eastAsia" w:ascii="宋体" w:hAnsi="宋体"/>
                <w:color w:val="000000"/>
                <w:sz w:val="18"/>
                <w:szCs w:val="18"/>
              </w:rPr>
              <w:t>、申请事项属于本机关职权范围；</w:t>
            </w:r>
            <w:r>
              <w:rPr>
                <w:rFonts w:ascii="宋体" w:hAnsi="宋体"/>
                <w:color w:val="000000"/>
                <w:sz w:val="18"/>
                <w:szCs w:val="18"/>
              </w:rPr>
              <w:t>2</w:t>
            </w:r>
            <w:r>
              <w:rPr>
                <w:rFonts w:hint="eastAsia" w:ascii="宋体" w:hAnsi="宋体"/>
                <w:color w:val="000000"/>
                <w:sz w:val="18"/>
                <w:szCs w:val="18"/>
              </w:rPr>
              <w:t>、符合市容和环境卫生的城市规划；</w:t>
            </w:r>
            <w:r>
              <w:rPr>
                <w:rFonts w:ascii="宋体" w:hAnsi="宋体"/>
                <w:color w:val="000000"/>
                <w:sz w:val="18"/>
                <w:szCs w:val="18"/>
              </w:rPr>
              <w:t>3</w:t>
            </w:r>
            <w:r>
              <w:rPr>
                <w:rFonts w:hint="eastAsia" w:ascii="宋体" w:hAnsi="宋体"/>
                <w:color w:val="000000"/>
                <w:sz w:val="18"/>
                <w:szCs w:val="18"/>
              </w:rPr>
              <w:t>、符合有关市容和环境卫生设施建设与设计标准；</w:t>
            </w:r>
            <w:r>
              <w:rPr>
                <w:rFonts w:ascii="宋体" w:hAnsi="宋体"/>
                <w:color w:val="000000"/>
                <w:sz w:val="18"/>
                <w:szCs w:val="18"/>
              </w:rPr>
              <w:t>4</w:t>
            </w:r>
            <w:r>
              <w:rPr>
                <w:rFonts w:hint="eastAsia" w:ascii="宋体" w:hAnsi="宋体"/>
                <w:color w:val="000000"/>
                <w:sz w:val="18"/>
                <w:szCs w:val="18"/>
              </w:rPr>
              <w:t>、符合城市公共服务设施无障碍要求；</w:t>
            </w:r>
            <w:r>
              <w:rPr>
                <w:rFonts w:ascii="宋体" w:hAnsi="宋体"/>
                <w:color w:val="000000"/>
                <w:sz w:val="18"/>
                <w:szCs w:val="18"/>
              </w:rPr>
              <w:t>5</w:t>
            </w:r>
            <w:r>
              <w:rPr>
                <w:rFonts w:hint="eastAsia" w:ascii="宋体" w:hAnsi="宋体"/>
                <w:color w:val="000000"/>
                <w:sz w:val="18"/>
                <w:szCs w:val="18"/>
              </w:rPr>
              <w:t>、在旧城改造和新城建设时，环境卫生设施应当与其它工程项目配套建设，同时设计、同时施工、同时验收。</w:t>
            </w:r>
          </w:p>
        </w:tc>
        <w:tc>
          <w:tcPr>
            <w:tcW w:w="2385" w:type="dxa"/>
            <w:vAlign w:val="center"/>
          </w:tcPr>
          <w:p w14:paraId="1FBD68AB">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、受理责任：按照公示材料，一次性告知补正材料。</w:t>
            </w:r>
          </w:p>
          <w:p w14:paraId="36B35DAC">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、审查责任：根据《河北省城市市容和环境卫生条例》提出是否同意审核意见。</w:t>
            </w:r>
          </w:p>
          <w:p w14:paraId="6F6DCC41">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、决定责任：按照申报材料，现场核查，做出决定。</w:t>
            </w:r>
          </w:p>
          <w:p w14:paraId="5886BECF">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、办结责任：一审批一办结，承诺期限</w:t>
            </w:r>
            <w:r>
              <w:rPr>
                <w:rFonts w:ascii="宋体" w:hAnsi="宋体"/>
                <w:color w:val="000000"/>
                <w:sz w:val="18"/>
                <w:szCs w:val="18"/>
              </w:rPr>
              <w:t>8</w:t>
            </w:r>
            <w:r>
              <w:rPr>
                <w:rFonts w:hint="eastAsia" w:ascii="宋体" w:hAnsi="宋体"/>
                <w:color w:val="000000"/>
                <w:sz w:val="18"/>
                <w:szCs w:val="18"/>
              </w:rPr>
              <w:t>个工作日。</w:t>
            </w:r>
          </w:p>
          <w:p w14:paraId="1994BF75">
            <w:pPr>
              <w:tabs>
                <w:tab w:val="left" w:pos="7937"/>
              </w:tabs>
              <w:spacing w:line="26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、其他法律法规规章文件规定应履行的责任。</w:t>
            </w:r>
          </w:p>
        </w:tc>
        <w:tc>
          <w:tcPr>
            <w:tcW w:w="2176" w:type="dxa"/>
            <w:vAlign w:val="center"/>
          </w:tcPr>
          <w:p w14:paraId="3B841FA0">
            <w:pPr>
              <w:tabs>
                <w:tab w:val="left" w:pos="7937"/>
              </w:tabs>
              <w:spacing w:line="280" w:lineRule="exact"/>
              <w:rPr>
                <w:rFonts w:ascii="宋体"/>
                <w:color w:val="000000"/>
                <w:sz w:val="18"/>
                <w:szCs w:val="18"/>
              </w:rPr>
            </w:pPr>
            <w:r>
              <w:rPr>
                <w:rFonts w:hint="eastAsia" w:ascii="宋体" w:hAnsi="宋体"/>
                <w:color w:val="000000"/>
                <w:sz w:val="18"/>
                <w:szCs w:val="18"/>
              </w:rPr>
              <w:t>因不履行或不正确履行行政职责，有下列情形的，行政机关及相关工作人员应承担相应责任：</w:t>
            </w:r>
          </w:p>
          <w:p w14:paraId="2BE5197F">
            <w:pPr>
              <w:tabs>
                <w:tab w:val="left" w:pos="7937"/>
              </w:tabs>
              <w:spacing w:line="280" w:lineRule="exact"/>
              <w:rPr>
                <w:rFonts w:ascii="宋体"/>
                <w:color w:val="000000"/>
                <w:sz w:val="18"/>
                <w:szCs w:val="18"/>
              </w:rPr>
            </w:pPr>
            <w:r>
              <w:rPr>
                <w:rFonts w:ascii="宋体" w:hAnsi="宋体"/>
                <w:color w:val="000000"/>
                <w:sz w:val="18"/>
                <w:szCs w:val="18"/>
              </w:rPr>
              <w:t>1</w:t>
            </w:r>
            <w:r>
              <w:rPr>
                <w:rFonts w:hint="eastAsia" w:ascii="宋体" w:hAnsi="宋体"/>
                <w:color w:val="000000"/>
                <w:sz w:val="18"/>
                <w:szCs w:val="18"/>
              </w:rPr>
              <w:t>、对科学、合理的意见不予采纳的；</w:t>
            </w:r>
          </w:p>
          <w:p w14:paraId="2D2E286A">
            <w:pPr>
              <w:tabs>
                <w:tab w:val="left" w:pos="7937"/>
              </w:tabs>
              <w:spacing w:line="280" w:lineRule="exact"/>
              <w:rPr>
                <w:rFonts w:ascii="宋体"/>
                <w:color w:val="000000"/>
                <w:sz w:val="18"/>
                <w:szCs w:val="18"/>
              </w:rPr>
            </w:pPr>
            <w:r>
              <w:rPr>
                <w:rFonts w:ascii="宋体" w:hAnsi="宋体"/>
                <w:color w:val="000000"/>
                <w:sz w:val="18"/>
                <w:szCs w:val="18"/>
              </w:rPr>
              <w:t>2</w:t>
            </w:r>
            <w:r>
              <w:rPr>
                <w:rFonts w:hint="eastAsia" w:ascii="宋体" w:hAnsi="宋体"/>
                <w:color w:val="000000"/>
                <w:sz w:val="18"/>
                <w:szCs w:val="18"/>
              </w:rPr>
              <w:t>、对不符合有关法律法规予以审查通过的；</w:t>
            </w:r>
          </w:p>
          <w:p w14:paraId="44424A22">
            <w:pPr>
              <w:tabs>
                <w:tab w:val="left" w:pos="7937"/>
              </w:tabs>
              <w:spacing w:line="280" w:lineRule="exact"/>
              <w:rPr>
                <w:rFonts w:ascii="宋体"/>
                <w:color w:val="000000"/>
                <w:sz w:val="18"/>
                <w:szCs w:val="18"/>
              </w:rPr>
            </w:pPr>
            <w:r>
              <w:rPr>
                <w:rFonts w:ascii="宋体" w:hAnsi="宋体"/>
                <w:color w:val="000000"/>
                <w:sz w:val="18"/>
                <w:szCs w:val="18"/>
              </w:rPr>
              <w:t>3</w:t>
            </w:r>
            <w:r>
              <w:rPr>
                <w:rFonts w:hint="eastAsia" w:ascii="宋体" w:hAnsi="宋体"/>
                <w:color w:val="000000"/>
                <w:sz w:val="18"/>
                <w:szCs w:val="18"/>
              </w:rPr>
              <w:t>、未充分听取有关部门和人员合理意见，造成国有资产流失或其它财产损失的；</w:t>
            </w:r>
          </w:p>
          <w:p w14:paraId="47BEC06C">
            <w:pPr>
              <w:tabs>
                <w:tab w:val="left" w:pos="7937"/>
              </w:tabs>
              <w:spacing w:line="280" w:lineRule="exact"/>
              <w:rPr>
                <w:rFonts w:ascii="宋体"/>
                <w:color w:val="000000"/>
                <w:sz w:val="18"/>
                <w:szCs w:val="18"/>
              </w:rPr>
            </w:pPr>
            <w:r>
              <w:rPr>
                <w:rFonts w:ascii="宋体" w:hAnsi="宋体"/>
                <w:color w:val="000000"/>
                <w:sz w:val="18"/>
                <w:szCs w:val="18"/>
              </w:rPr>
              <w:t>4</w:t>
            </w:r>
            <w:r>
              <w:rPr>
                <w:rFonts w:hint="eastAsia" w:ascii="宋体" w:hAnsi="宋体"/>
                <w:color w:val="000000"/>
                <w:sz w:val="18"/>
                <w:szCs w:val="18"/>
              </w:rPr>
              <w:t>、在审核验收工作中玩忽职守、徇私舞弊的；</w:t>
            </w:r>
          </w:p>
          <w:p w14:paraId="5BF3B18F">
            <w:pPr>
              <w:tabs>
                <w:tab w:val="left" w:pos="7937"/>
              </w:tabs>
              <w:spacing w:line="280" w:lineRule="exact"/>
              <w:rPr>
                <w:rFonts w:ascii="宋体"/>
                <w:color w:val="000000"/>
                <w:sz w:val="18"/>
                <w:szCs w:val="18"/>
              </w:rPr>
            </w:pPr>
            <w:r>
              <w:rPr>
                <w:rFonts w:ascii="宋体" w:hAnsi="宋体"/>
                <w:color w:val="000000"/>
                <w:sz w:val="18"/>
                <w:szCs w:val="18"/>
              </w:rPr>
              <w:t>5</w:t>
            </w:r>
            <w:r>
              <w:rPr>
                <w:rFonts w:hint="eastAsia" w:ascii="宋体" w:hAnsi="宋体"/>
                <w:color w:val="000000"/>
                <w:sz w:val="18"/>
                <w:szCs w:val="18"/>
              </w:rPr>
              <w:t>、在</w:t>
            </w:r>
            <w:r>
              <w:rPr>
                <w:rFonts w:hint="eastAsia" w:ascii="宋体" w:hAnsi="宋体"/>
                <w:color w:val="000000"/>
                <w:sz w:val="18"/>
                <w:szCs w:val="18"/>
                <w:lang w:val="en-US" w:eastAsia="zh-CN"/>
              </w:rPr>
              <w:t>设计环境卫生设施规划方案的审查和竣工验收</w:t>
            </w:r>
            <w:r>
              <w:rPr>
                <w:rFonts w:hint="eastAsia" w:ascii="宋体" w:hAnsi="宋体"/>
                <w:color w:val="000000"/>
                <w:sz w:val="18"/>
                <w:szCs w:val="18"/>
              </w:rPr>
              <w:t>过程中发生腐败行为的；</w:t>
            </w:r>
          </w:p>
          <w:p w14:paraId="37247232">
            <w:pPr>
              <w:tabs>
                <w:tab w:val="left" w:pos="7937"/>
              </w:tabs>
              <w:spacing w:line="250" w:lineRule="exact"/>
              <w:rPr>
                <w:rFonts w:ascii="宋体"/>
                <w:color w:val="000000"/>
                <w:sz w:val="18"/>
                <w:szCs w:val="18"/>
              </w:rPr>
            </w:pPr>
            <w:r>
              <w:rPr>
                <w:rFonts w:hint="eastAsia" w:ascii="宋体" w:hAnsi="宋体"/>
                <w:color w:val="000000"/>
                <w:sz w:val="18"/>
                <w:szCs w:val="18"/>
              </w:rPr>
              <w:t>６、其他违反法律法规规章文件规定的行为。</w:t>
            </w:r>
          </w:p>
        </w:tc>
        <w:tc>
          <w:tcPr>
            <w:tcW w:w="1427" w:type="dxa"/>
            <w:vAlign w:val="center"/>
          </w:tcPr>
          <w:p w14:paraId="5E241050">
            <w:pPr>
              <w:tabs>
                <w:tab w:val="left" w:pos="7937"/>
              </w:tabs>
              <w:spacing w:line="280" w:lineRule="exact"/>
              <w:rPr>
                <w:rFonts w:hint="eastAsia" w:ascii="宋体" w:hAnsi="宋体"/>
                <w:color w:val="000000"/>
                <w:sz w:val="18"/>
                <w:szCs w:val="18"/>
              </w:rPr>
            </w:pPr>
            <w:r>
              <w:rPr>
                <w:rFonts w:hint="eastAsia" w:ascii="宋体" w:hAnsi="宋体"/>
                <w:color w:val="000000"/>
                <w:sz w:val="18"/>
                <w:szCs w:val="18"/>
              </w:rPr>
              <w:t>2008年11月28日河北省第十一届人民代表大会常务委员会第六次会议通过根据2011年11月26日河北省第十一届人民代表大会常务委员会第二十七次会议》修正根据2017年9月28日河北省第十二届人民代表大会常务委员会第三十二次会议第二次修正)</w:t>
            </w:r>
          </w:p>
        </w:tc>
      </w:tr>
    </w:tbl>
    <w:p w14:paraId="4C6F8945">
      <w:pPr>
        <w:keepNext w:val="0"/>
        <w:keepLines w:val="0"/>
        <w:pageBreakBefore w:val="0"/>
        <w:widowControl w:val="0"/>
        <w:tabs>
          <w:tab w:val="left" w:pos="7937"/>
        </w:tabs>
        <w:kinsoku/>
        <w:wordWrap/>
        <w:overflowPunct/>
        <w:topLinePunct w:val="0"/>
        <w:autoSpaceDE/>
        <w:autoSpaceDN/>
        <w:bidi w:val="0"/>
        <w:adjustRightInd/>
        <w:snapToGrid/>
        <w:spacing w:line="400" w:lineRule="exact"/>
        <w:jc w:val="center"/>
        <w:textAlignment w:val="auto"/>
      </w:pPr>
    </w:p>
    <w:sectPr>
      <w:pgSz w:w="16838" w:h="11906" w:orient="landscape"/>
      <w:pgMar w:top="1134" w:right="851" w:bottom="1134"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0" w:csb1="00000000"/>
  </w:font>
  <w:font w:name="方正仿宋简体">
    <w:altName w:val="微软雅黑"/>
    <w:panose1 w:val="03000509000000000000"/>
    <w:charset w:val="86"/>
    <w:family w:val="auto"/>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4NTcyZjlhOGYyNjRmZGJiNzFhNjRlYzU3ODBhZjMifQ=="/>
  </w:docVars>
  <w:rsids>
    <w:rsidRoot w:val="003D083D"/>
    <w:rsid w:val="00077912"/>
    <w:rsid w:val="000F2A65"/>
    <w:rsid w:val="001B3BA6"/>
    <w:rsid w:val="001C4870"/>
    <w:rsid w:val="0026548D"/>
    <w:rsid w:val="00304DDC"/>
    <w:rsid w:val="003B589C"/>
    <w:rsid w:val="003D083D"/>
    <w:rsid w:val="00482926"/>
    <w:rsid w:val="004C01D0"/>
    <w:rsid w:val="004E23DE"/>
    <w:rsid w:val="00760973"/>
    <w:rsid w:val="00865385"/>
    <w:rsid w:val="00B853BE"/>
    <w:rsid w:val="00C14D3C"/>
    <w:rsid w:val="00E6168D"/>
    <w:rsid w:val="00E818AC"/>
    <w:rsid w:val="00F566AF"/>
    <w:rsid w:val="00F6352D"/>
    <w:rsid w:val="00FE2554"/>
    <w:rsid w:val="02350430"/>
    <w:rsid w:val="02B10287"/>
    <w:rsid w:val="03583697"/>
    <w:rsid w:val="03591E72"/>
    <w:rsid w:val="0407523E"/>
    <w:rsid w:val="05487D96"/>
    <w:rsid w:val="064D5F44"/>
    <w:rsid w:val="06A851AB"/>
    <w:rsid w:val="0AB55A76"/>
    <w:rsid w:val="0B353289"/>
    <w:rsid w:val="0B556E53"/>
    <w:rsid w:val="0C4D45A1"/>
    <w:rsid w:val="0E1D50BB"/>
    <w:rsid w:val="0F14754C"/>
    <w:rsid w:val="0F4330FB"/>
    <w:rsid w:val="10CA4477"/>
    <w:rsid w:val="115E63E5"/>
    <w:rsid w:val="11650367"/>
    <w:rsid w:val="116822D8"/>
    <w:rsid w:val="120A244F"/>
    <w:rsid w:val="12491EF7"/>
    <w:rsid w:val="12D70244"/>
    <w:rsid w:val="12E23E60"/>
    <w:rsid w:val="12E31344"/>
    <w:rsid w:val="13826402"/>
    <w:rsid w:val="1394233F"/>
    <w:rsid w:val="1443183A"/>
    <w:rsid w:val="1443479C"/>
    <w:rsid w:val="154878B8"/>
    <w:rsid w:val="159A28D0"/>
    <w:rsid w:val="1675439A"/>
    <w:rsid w:val="17A026D3"/>
    <w:rsid w:val="17FD5DCD"/>
    <w:rsid w:val="18363C5F"/>
    <w:rsid w:val="18607B2B"/>
    <w:rsid w:val="1B800994"/>
    <w:rsid w:val="1E7D4FE0"/>
    <w:rsid w:val="1E8B62D9"/>
    <w:rsid w:val="1EB67142"/>
    <w:rsid w:val="21515666"/>
    <w:rsid w:val="21AB0ED2"/>
    <w:rsid w:val="21E959B2"/>
    <w:rsid w:val="23957A8C"/>
    <w:rsid w:val="23BC66B6"/>
    <w:rsid w:val="243A5657"/>
    <w:rsid w:val="249B453F"/>
    <w:rsid w:val="24A11E94"/>
    <w:rsid w:val="272D10FC"/>
    <w:rsid w:val="273071C2"/>
    <w:rsid w:val="27922821"/>
    <w:rsid w:val="281E44EB"/>
    <w:rsid w:val="288B3846"/>
    <w:rsid w:val="289C18BC"/>
    <w:rsid w:val="29756479"/>
    <w:rsid w:val="297B157E"/>
    <w:rsid w:val="29E466F6"/>
    <w:rsid w:val="2AFD2A91"/>
    <w:rsid w:val="2C0005A2"/>
    <w:rsid w:val="2C165995"/>
    <w:rsid w:val="2C2A0CAF"/>
    <w:rsid w:val="2C3E31EE"/>
    <w:rsid w:val="2D095047"/>
    <w:rsid w:val="2E3A2943"/>
    <w:rsid w:val="2EA36D91"/>
    <w:rsid w:val="2EAA2F33"/>
    <w:rsid w:val="2F416D1A"/>
    <w:rsid w:val="304545E8"/>
    <w:rsid w:val="304F1A17"/>
    <w:rsid w:val="313237E4"/>
    <w:rsid w:val="32BA7FE3"/>
    <w:rsid w:val="32C22329"/>
    <w:rsid w:val="33075AD2"/>
    <w:rsid w:val="33917406"/>
    <w:rsid w:val="344C7404"/>
    <w:rsid w:val="34567A38"/>
    <w:rsid w:val="3489363D"/>
    <w:rsid w:val="35292DBF"/>
    <w:rsid w:val="35B81C48"/>
    <w:rsid w:val="366855AE"/>
    <w:rsid w:val="374D6FD9"/>
    <w:rsid w:val="38B92017"/>
    <w:rsid w:val="39E572C4"/>
    <w:rsid w:val="3A2C4CD8"/>
    <w:rsid w:val="3A4C0478"/>
    <w:rsid w:val="3AB85E62"/>
    <w:rsid w:val="3AC41FA9"/>
    <w:rsid w:val="3AFB532C"/>
    <w:rsid w:val="3B224F8C"/>
    <w:rsid w:val="3B9F2873"/>
    <w:rsid w:val="3BCE27DB"/>
    <w:rsid w:val="3BDA29D0"/>
    <w:rsid w:val="3BEF51C8"/>
    <w:rsid w:val="3BF349E5"/>
    <w:rsid w:val="3BFB230B"/>
    <w:rsid w:val="3D4D2D2E"/>
    <w:rsid w:val="3D563EDF"/>
    <w:rsid w:val="3E8B19B2"/>
    <w:rsid w:val="3ECA2496"/>
    <w:rsid w:val="4050288E"/>
    <w:rsid w:val="41D43620"/>
    <w:rsid w:val="4250579A"/>
    <w:rsid w:val="43C277B2"/>
    <w:rsid w:val="44106752"/>
    <w:rsid w:val="442855C7"/>
    <w:rsid w:val="44731D26"/>
    <w:rsid w:val="44D714CC"/>
    <w:rsid w:val="45444DCB"/>
    <w:rsid w:val="45861234"/>
    <w:rsid w:val="463C18B3"/>
    <w:rsid w:val="4894655C"/>
    <w:rsid w:val="49395064"/>
    <w:rsid w:val="493C3C7E"/>
    <w:rsid w:val="494B3656"/>
    <w:rsid w:val="4C3650F6"/>
    <w:rsid w:val="4CEC4592"/>
    <w:rsid w:val="4ECD5386"/>
    <w:rsid w:val="4F1A19B6"/>
    <w:rsid w:val="4F934F18"/>
    <w:rsid w:val="503E0ED1"/>
    <w:rsid w:val="50B44DD5"/>
    <w:rsid w:val="51CC0DC4"/>
    <w:rsid w:val="51E402E2"/>
    <w:rsid w:val="52FA0F1E"/>
    <w:rsid w:val="53465AEF"/>
    <w:rsid w:val="548F2E22"/>
    <w:rsid w:val="55D818D6"/>
    <w:rsid w:val="55D83684"/>
    <w:rsid w:val="57560696"/>
    <w:rsid w:val="57C71C02"/>
    <w:rsid w:val="57E521BA"/>
    <w:rsid w:val="57F23F1A"/>
    <w:rsid w:val="589E6E78"/>
    <w:rsid w:val="58E653B0"/>
    <w:rsid w:val="58F509E5"/>
    <w:rsid w:val="592225FD"/>
    <w:rsid w:val="59F77F6C"/>
    <w:rsid w:val="5BA46073"/>
    <w:rsid w:val="5BFE72C4"/>
    <w:rsid w:val="5C1511F3"/>
    <w:rsid w:val="5C53198A"/>
    <w:rsid w:val="5C8A6500"/>
    <w:rsid w:val="5D845146"/>
    <w:rsid w:val="5DC61AD1"/>
    <w:rsid w:val="602318C7"/>
    <w:rsid w:val="6092757A"/>
    <w:rsid w:val="61336843"/>
    <w:rsid w:val="615F278B"/>
    <w:rsid w:val="6179139C"/>
    <w:rsid w:val="62ED00D5"/>
    <w:rsid w:val="635F570F"/>
    <w:rsid w:val="63D54828"/>
    <w:rsid w:val="64DD1235"/>
    <w:rsid w:val="654F0D86"/>
    <w:rsid w:val="65B35574"/>
    <w:rsid w:val="65E84355"/>
    <w:rsid w:val="6663656C"/>
    <w:rsid w:val="66FD119D"/>
    <w:rsid w:val="67543CBD"/>
    <w:rsid w:val="67FA0725"/>
    <w:rsid w:val="6CBF1C25"/>
    <w:rsid w:val="6D927084"/>
    <w:rsid w:val="6E577ADB"/>
    <w:rsid w:val="6F53651A"/>
    <w:rsid w:val="702F7322"/>
    <w:rsid w:val="70E707C8"/>
    <w:rsid w:val="71A60683"/>
    <w:rsid w:val="71C531AA"/>
    <w:rsid w:val="71E9661B"/>
    <w:rsid w:val="72017685"/>
    <w:rsid w:val="721B4BCD"/>
    <w:rsid w:val="72495DB5"/>
    <w:rsid w:val="7595138C"/>
    <w:rsid w:val="75BD5E7E"/>
    <w:rsid w:val="768F2AAA"/>
    <w:rsid w:val="77163DED"/>
    <w:rsid w:val="7736549A"/>
    <w:rsid w:val="78395DAD"/>
    <w:rsid w:val="78F05313"/>
    <w:rsid w:val="7B2F02CE"/>
    <w:rsid w:val="7D1367B1"/>
    <w:rsid w:val="7E484397"/>
    <w:rsid w:val="7E690B82"/>
    <w:rsid w:val="7F1C7858"/>
    <w:rsid w:val="7F344A5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qFormat/>
    <w:uiPriority w:val="99"/>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99"/>
    <w:rPr>
      <w:sz w:val="18"/>
      <w:szCs w:val="18"/>
    </w:rPr>
  </w:style>
  <w:style w:type="paragraph" w:styleId="3">
    <w:name w:val="footer"/>
    <w:basedOn w:val="1"/>
    <w:link w:val="11"/>
    <w:autoRedefine/>
    <w:qFormat/>
    <w:uiPriority w:val="99"/>
    <w:pPr>
      <w:tabs>
        <w:tab w:val="center" w:pos="4153"/>
        <w:tab w:val="right" w:pos="8306"/>
      </w:tabs>
      <w:snapToGrid w:val="0"/>
      <w:jc w:val="left"/>
    </w:pPr>
    <w:rPr>
      <w:sz w:val="18"/>
      <w:szCs w:val="18"/>
    </w:rPr>
  </w:style>
  <w:style w:type="paragraph" w:styleId="4">
    <w:name w:val="header"/>
    <w:basedOn w:val="1"/>
    <w:link w:val="12"/>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Lines="0" w:beforeAutospacing="1" w:after="100" w:afterLines="0" w:afterAutospacing="1"/>
      <w:jc w:val="left"/>
    </w:pPr>
    <w:rPr>
      <w:rFonts w:ascii="宋体" w:cs="宋体"/>
      <w:color w:val="000000"/>
      <w:kern w:val="0"/>
      <w:sz w:val="24"/>
      <w:szCs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99"/>
    <w:rPr>
      <w:rFonts w:cs="Times New Roman"/>
      <w:b/>
      <w:bCs/>
    </w:rPr>
  </w:style>
  <w:style w:type="character" w:customStyle="1" w:styleId="10">
    <w:name w:val="Balloon Text Char"/>
    <w:basedOn w:val="8"/>
    <w:link w:val="2"/>
    <w:autoRedefine/>
    <w:qFormat/>
    <w:locked/>
    <w:uiPriority w:val="99"/>
    <w:rPr>
      <w:rFonts w:ascii="Calibri" w:hAnsi="Calibri" w:cs="Times New Roman"/>
      <w:kern w:val="2"/>
      <w:sz w:val="18"/>
      <w:szCs w:val="18"/>
    </w:rPr>
  </w:style>
  <w:style w:type="character" w:customStyle="1" w:styleId="11">
    <w:name w:val="Footer Char"/>
    <w:basedOn w:val="8"/>
    <w:link w:val="3"/>
    <w:autoRedefine/>
    <w:qFormat/>
    <w:locked/>
    <w:uiPriority w:val="99"/>
    <w:rPr>
      <w:rFonts w:ascii="Calibri" w:hAnsi="Calibri" w:cs="Times New Roman"/>
      <w:kern w:val="2"/>
      <w:sz w:val="18"/>
      <w:szCs w:val="18"/>
    </w:rPr>
  </w:style>
  <w:style w:type="character" w:customStyle="1" w:styleId="12">
    <w:name w:val="Header Char"/>
    <w:basedOn w:val="8"/>
    <w:link w:val="4"/>
    <w:autoRedefine/>
    <w:qFormat/>
    <w:locked/>
    <w:uiPriority w:val="99"/>
    <w:rPr>
      <w:rFonts w:ascii="Calibri" w:hAnsi="Calibri"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169</Pages>
  <Words>42836</Words>
  <Characters>43461</Characters>
  <Lines>0</Lines>
  <Paragraphs>0</Paragraphs>
  <TotalTime>10</TotalTime>
  <ScaleCrop>false</ScaleCrop>
  <LinksUpToDate>false</LinksUpToDate>
  <CharactersWithSpaces>43484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2023-07-23T07:56:00Z</dcterms:created>
  <dc:creator>hp</dc:creator>
  <cp:lastModifiedBy>李娜</cp:lastModifiedBy>
  <cp:lastPrinted>2023-11-01T09:58:00Z</cp:lastPrinted>
  <dcterms:modified xsi:type="dcterms:W3CDTF">2025-02-19T01:27:58Z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E23D1D4619CB472AAE183AA735510D95_13</vt:lpwstr>
  </property>
  <property fmtid="{D5CDD505-2E9C-101B-9397-08002B2CF9AE}" pid="4" name="KSOTemplateDocerSaveRecord">
    <vt:lpwstr>eyJoZGlkIjoiMGM5ZTgyMTMxOTRiNzQ2MDk4YzhlZWMzMmUxM2IxNjciLCJ1c2VySWQiOiIzMzQ0NTEzMzQifQ==</vt:lpwstr>
  </property>
</Properties>
</file>