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FF0000"/>
          <w:spacing w:val="-82"/>
          <w:sz w:val="68"/>
          <w:szCs w:val="68"/>
        </w:rPr>
      </w:pPr>
      <w:r>
        <w:rPr>
          <w:rFonts w:hint="eastAsia"/>
          <w:b/>
          <w:color w:val="FF0000"/>
          <w:spacing w:val="-82"/>
          <w:sz w:val="68"/>
          <w:szCs w:val="68"/>
        </w:rPr>
        <w:t>滦州市森林草原防灭火指挥部办公室文件</w:t>
      </w:r>
    </w:p>
    <w:p>
      <w:pPr>
        <w:jc w:val="center"/>
        <w:rPr>
          <w:rFonts w:asciiTheme="minorEastAsia" w:hAnsiTheme="minorEastAsia"/>
          <w:b/>
          <w:color w:val="FF0000"/>
          <w:kern w:val="10"/>
          <w:sz w:val="30"/>
          <w:szCs w:val="30"/>
          <w:u w:color="FF0000"/>
        </w:rPr>
      </w:pPr>
    </w:p>
    <w:p>
      <w:pPr>
        <w:jc w:val="center"/>
        <w:rPr>
          <w:rFonts w:ascii="仿宋" w:hAnsi="仿宋" w:eastAsia="仿宋"/>
          <w:kern w:val="10"/>
          <w:sz w:val="32"/>
          <w:szCs w:val="30"/>
          <w:u w:color="FF0000"/>
        </w:rPr>
      </w:pPr>
      <w:r>
        <w:rPr>
          <w:rFonts w:hint="eastAsia" w:ascii="仿宋" w:hAnsi="仿宋" w:eastAsia="仿宋"/>
          <w:kern w:val="10"/>
          <w:sz w:val="32"/>
          <w:szCs w:val="30"/>
          <w:u w:color="FF0000"/>
        </w:rPr>
        <w:t>滦森防办﹝2020﹞1号</w:t>
      </w:r>
    </w:p>
    <w:p>
      <w:pPr>
        <w:jc w:val="center"/>
        <w:rPr>
          <w:rFonts w:asciiTheme="minorEastAsia" w:hAnsiTheme="minorEastAsia"/>
          <w:b/>
          <w:color w:val="FF0000"/>
          <w:kern w:val="10"/>
          <w:sz w:val="30"/>
          <w:szCs w:val="30"/>
          <w:u w:color="FF0000"/>
        </w:rPr>
      </w:pPr>
      <w:r>
        <w:rPr>
          <w:rFonts w:asciiTheme="minorEastAsia" w:hAnsiTheme="minorEastAsia"/>
          <w:b/>
          <w:color w:val="FF0000"/>
          <w:kern w:val="10"/>
          <w:sz w:val="30"/>
          <w:szCs w:val="30"/>
          <w:u w:color="FF0000"/>
        </w:rPr>
        <w:pict>
          <v:shape id="_x0000_s1033" o:spid="_x0000_s1033" o:spt="32" type="#_x0000_t32" style="position:absolute;left:0pt;margin-left:9.9pt;margin-top:8.55pt;height:1.9pt;width:466.45pt;z-index:251658240;mso-width-relative:page;mso-height-relative:page;" o:connectortype="straight" filled="f" stroked="t" coordsize="21600,21600">
            <v:path arrowok="t"/>
            <v:fill on="f" focussize="0,0"/>
            <v:stroke weight="1.5pt" color="#FF0000"/>
            <v:imagedata o:title=""/>
            <o:lock v:ext="edit"/>
          </v:shape>
        </w:pict>
      </w:r>
    </w:p>
    <w:p>
      <w:pPr>
        <w:jc w:val="center"/>
        <w:rPr>
          <w:rFonts w:asciiTheme="minorEastAsia" w:hAnsiTheme="minorEastAsia"/>
          <w:b/>
          <w:color w:val="FF0000"/>
          <w:kern w:val="10"/>
          <w:sz w:val="30"/>
          <w:szCs w:val="30"/>
          <w:u w:color="FF0000"/>
        </w:rPr>
      </w:pPr>
    </w:p>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滦州市森林草原防灭火指挥部办公室</w:t>
      </w:r>
    </w:p>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关于贯彻落实《滦州市人民政府关于调整成立滦州市森林草原防灭火指挥部的通知》精神、确实做好我市森林草原防灭火工作的重要通知</w:t>
      </w:r>
    </w:p>
    <w:p>
      <w:pPr>
        <w:jc w:val="left"/>
        <w:rPr>
          <w:rFonts w:ascii="仿宋" w:hAnsi="仿宋" w:eastAsia="仿宋"/>
          <w:sz w:val="32"/>
          <w:szCs w:val="32"/>
        </w:rPr>
      </w:pPr>
    </w:p>
    <w:p>
      <w:pPr>
        <w:spacing w:line="360" w:lineRule="auto"/>
        <w:rPr>
          <w:rFonts w:ascii="仿宋" w:hAnsi="仿宋" w:eastAsia="仿宋"/>
          <w:b/>
          <w:sz w:val="32"/>
          <w:szCs w:val="32"/>
        </w:rPr>
      </w:pPr>
      <w:r>
        <w:rPr>
          <w:rFonts w:hint="eastAsia" w:ascii="仿宋" w:hAnsi="仿宋" w:eastAsia="仿宋"/>
          <w:b/>
          <w:sz w:val="32"/>
          <w:szCs w:val="32"/>
        </w:rPr>
        <w:t>各镇（街道办）、森林草原防灭火指挥部成员单位：</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森林草原防灭火工作事关生态文明建设，事关绿色经济可持续发展，事关人民生命财产安全。中央、省、市各级领导高度重视森林草原防灭火工作并多次作出重要指示批示。</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当前已进入秋冬季防火期，我市各级领导对森林草原防灭火工作格外重视，12月25日滦州市人民政府调整成立了森林草原防灭火指挥部，并召开了第一次会议，研究部署我市森林草原防灭火工作。</w:t>
      </w:r>
    </w:p>
    <w:p>
      <w:pPr>
        <w:spacing w:line="360" w:lineRule="auto"/>
        <w:ind w:firstLine="640" w:firstLineChars="200"/>
        <w:rPr>
          <w:rFonts w:ascii="仿宋" w:hAnsi="仿宋" w:eastAsia="仿宋"/>
          <w:sz w:val="32"/>
          <w:szCs w:val="32"/>
        </w:rPr>
      </w:pPr>
      <w:r>
        <w:rPr>
          <w:rFonts w:hint="eastAsia" w:ascii="仿宋" w:hAnsi="仿宋" w:eastAsia="仿宋"/>
          <w:sz w:val="32"/>
          <w:szCs w:val="32"/>
        </w:rPr>
        <w:t>要求各镇（街道办）、森林草原防灭火指挥部成员单位要认真分析当前面临的形势，各司其职，各负其责，强化督导检查，坚决克服“重春防、轻秋冬防”的侥幸心里和麻痹思想，时刻绷紧森林草原防灭火这根弦。为确保我市森林草原防灭火工作万无一失，现提出以下要求：</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一、尽快完善防灭火工作体制机制</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各镇（街道办）要严格落实防灭火机构改革工作，根据《滦州市人民政府关于调整成立滦州市森林草原防灭火指挥部的通知》有关要求，按照“上下基本对应”的基本原则，抓紧调整成立各级森林草原防灭火指挥机构，尽快完善防灭火工作体制机制，细化工作分工。建立全市上下一致的防灭火组织指挥体系，全面提高应对突发森林草原火灾处置能力。</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二、进一步细化部门职责分工</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按照唐山市关于完善森林草原防灭火体制机制有关文件精神，森林草原防灭火指挥部办公室设在应急管理局，负责综合指导协调督促森林草原防灭火工作和组织火灾扑救及应急救援，自然资源和规划局（林业局）具体负责森林草原火灾预防和火情早期处理。经沟通协商，并报市政府批准同意，市应急理局与市自然资源和规划局（林业局）共同研究确立了我市森林草原防灭火工作的联合工作制度、扑火会商制度、信息共享制度等，并制定了《滦州市森林草原火灾防治联合工作专班工作机制》，对专班组织机构、各职能组及职责、工作规程等都作出了明确规定，为密切合作共同做好我市森林草原防灭火工作提供了重要保障。各镇（街道办）要结合本地实际情况、根据市森防指职责分工，细化工作分工，强化属地责任意识，提升防灭火综合能力。</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三、加强机构半专业队伍建设</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健全完善的指挥机构、科学高效的指挥体系需要专业人才保障，加大工作经费投入，强化业务知识培训，确保满足当前森林草原防灭火工作需求。同时，针对日益严峻的森林草原防灭火形势，使得各镇（街道办）建设一支素质高、反应快、能力强的森林消防队伍显得尤为重要。下一步要突出专业能力素质、注重科学管理训练，进一步加强森林草原消防半专业队伍建设，增加先进的灭火设备，强化队员灭火技能训练，适应扑救森林草原火灾需要。另外，为了实现统一高效的指挥调动，明确镇级森林草原半专业消防队伍由市级森林草原防灭火指挥部统一指挥调动，合力做好森林草原火灾预防和扑救相关工作。</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四、全面落实森林草原防灭火责任</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森林草原防灭火工作遵循“分级负责、属地管理、齐抓共管、协同联动、预防为主、防灭结合、高效扑救” 的原则。认真落实责任制，是搞好森林草原防灭火工作的关键。各镇（街道办）要进一步健全职责明确、措施有效、保障有力的森林草原防灭火责任体系。</w:t>
      </w:r>
      <w:r>
        <w:rPr>
          <w:rFonts w:hint="eastAsia" w:ascii="仿宋" w:hAnsi="仿宋" w:eastAsia="仿宋"/>
          <w:b/>
          <w:sz w:val="32"/>
          <w:szCs w:val="32"/>
        </w:rPr>
        <w:t>一是</w:t>
      </w:r>
      <w:r>
        <w:rPr>
          <w:rFonts w:hint="eastAsia" w:ascii="仿宋" w:hAnsi="仿宋" w:eastAsia="仿宋"/>
          <w:sz w:val="32"/>
          <w:szCs w:val="32"/>
        </w:rPr>
        <w:t>严格领导责任。认真贯彻落实地方党委、政府责任，特别是行政首长负责制的要求，重点镇（街道办）、重点林区的行政领导要把森林草原防灭火作为第一件大事、第一位任务、第一项职责，抓研究部署，抓薄弱环节，抓督导检查，切实将各项防控措施落实到位。</w:t>
      </w:r>
      <w:r>
        <w:rPr>
          <w:rFonts w:hint="eastAsia" w:ascii="仿宋" w:hAnsi="仿宋" w:eastAsia="仿宋"/>
          <w:b/>
          <w:sz w:val="32"/>
          <w:szCs w:val="32"/>
        </w:rPr>
        <w:t>二要</w:t>
      </w:r>
      <w:r>
        <w:rPr>
          <w:rFonts w:hint="eastAsia" w:ascii="仿宋" w:hAnsi="仿宋" w:eastAsia="仿宋"/>
          <w:sz w:val="32"/>
          <w:szCs w:val="32"/>
        </w:rPr>
        <w:t>严格部门监管责任。按照“上下基本对应”的机构改革精神，细化明确部门工作职责，积极作为、密切合作，高效、有序推动各项工作开展。</w:t>
      </w:r>
      <w:r>
        <w:rPr>
          <w:rFonts w:hint="eastAsia" w:ascii="仿宋" w:hAnsi="仿宋" w:eastAsia="仿宋"/>
          <w:b/>
          <w:sz w:val="32"/>
          <w:szCs w:val="32"/>
        </w:rPr>
        <w:t>三要</w:t>
      </w:r>
      <w:r>
        <w:rPr>
          <w:rFonts w:hint="eastAsia" w:ascii="仿宋" w:hAnsi="仿宋" w:eastAsia="仿宋"/>
          <w:sz w:val="32"/>
          <w:szCs w:val="32"/>
        </w:rPr>
        <w:t>严格经营主体责任。青龙山国营林场、茨榆坨国营林场、森林公园、龙山公园等单位要履行好主体责任，健全网格化管理，划定责任区确定责任人，配备防灭火设施设备，落实好各项森林草原防火措施，确保各项森林草原防灭火责任落到实处。</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五、统筹重点工作，确保全市安全</w:t>
      </w:r>
    </w:p>
    <w:p>
      <w:pPr>
        <w:tabs>
          <w:tab w:val="left" w:pos="730"/>
          <w:tab w:val="left" w:pos="775"/>
        </w:tabs>
        <w:spacing w:line="360" w:lineRule="auto"/>
        <w:ind w:firstLine="640" w:firstLineChars="200"/>
        <w:rPr>
          <w:rFonts w:ascii="仿宋" w:hAnsi="仿宋" w:eastAsia="仿宋"/>
          <w:sz w:val="32"/>
          <w:szCs w:val="32"/>
        </w:rPr>
      </w:pPr>
      <w:r>
        <w:rPr>
          <w:rFonts w:hint="eastAsia" w:ascii="仿宋" w:hAnsi="仿宋" w:eastAsia="仿宋"/>
          <w:sz w:val="32"/>
          <w:szCs w:val="32"/>
        </w:rPr>
        <w:t>目前正值秋冬季防火期，各镇（街道办）要统筹兼顾、主动作为，既要积极推进机构顺利调整，又要确保森林草原防灭火工作不出纰漏。防火工作上，要切实加强火源管控，重点时期、关键节点，全面落实各项防控措施、加大野外违法用火打击力度，严防森林草原火灾发生; 各镇（街道办）、森林草原防灭火指挥部成员单位要进一步强化应急处置，加强应急值守，严格落实防灭火值班制度;修订完善各级森林草原火灾应急预案，适时组织开展实战演练。灭火工作上，要配齐灭火装备，组织队伍靠前驻防，根据各辖区防火形势，科学布防扑救力量，一旦有火迅速出击、科学扑救。在督导检査方面，要加大隐患整改力度，按照市森防指工作要求，自然资源和规划局（林业局）要深入开展秋冬季森林草原防灭火专项大检査，最大限度消除火灾隐患，确保我市森林草原防火安全。</w:t>
      </w:r>
    </w:p>
    <w:p>
      <w:pPr>
        <w:tabs>
          <w:tab w:val="left" w:pos="6298"/>
        </w:tabs>
        <w:spacing w:line="360" w:lineRule="auto"/>
        <w:ind w:firstLine="4320" w:firstLineChars="1350"/>
        <w:rPr>
          <w:rFonts w:ascii="仿宋" w:hAnsi="仿宋" w:eastAsia="仿宋"/>
          <w:sz w:val="32"/>
          <w:szCs w:val="32"/>
        </w:rPr>
      </w:pPr>
    </w:p>
    <w:p>
      <w:pPr>
        <w:tabs>
          <w:tab w:val="left" w:pos="6298"/>
        </w:tabs>
        <w:spacing w:line="360" w:lineRule="auto"/>
        <w:rPr>
          <w:rFonts w:ascii="仿宋" w:hAnsi="仿宋" w:eastAsia="仿宋"/>
          <w:sz w:val="32"/>
          <w:szCs w:val="32"/>
        </w:rPr>
      </w:pPr>
    </w:p>
    <w:p>
      <w:pPr>
        <w:keepNext w:val="0"/>
        <w:keepLines w:val="0"/>
        <w:pageBreakBefore w:val="0"/>
        <w:widowControl w:val="0"/>
        <w:tabs>
          <w:tab w:val="left" w:pos="6298"/>
        </w:tabs>
        <w:kinsoku/>
        <w:wordWrap/>
        <w:overflowPunct/>
        <w:topLinePunct w:val="0"/>
        <w:autoSpaceDE/>
        <w:autoSpaceDN/>
        <w:bidi w:val="0"/>
        <w:adjustRightInd/>
        <w:snapToGrid/>
        <w:spacing w:line="360" w:lineRule="auto"/>
        <w:ind w:firstLine="1920" w:firstLineChars="600"/>
        <w:jc w:val="right"/>
        <w:textAlignment w:val="auto"/>
        <w:rPr>
          <w:rFonts w:hint="eastAsia" w:ascii="仿宋" w:hAnsi="仿宋" w:eastAsia="仿宋"/>
          <w:sz w:val="32"/>
          <w:szCs w:val="32"/>
          <w:lang w:val="en-US" w:eastAsia="zh-CN"/>
        </w:rPr>
      </w:pPr>
      <w:r>
        <w:rPr>
          <w:rFonts w:hint="eastAsia" w:ascii="仿宋" w:hAnsi="仿宋" w:eastAsia="仿宋"/>
          <w:sz w:val="32"/>
          <w:szCs w:val="32"/>
        </w:rPr>
        <w:t>滦州市</w:t>
      </w:r>
      <w:r>
        <w:rPr>
          <w:rFonts w:hint="eastAsia" w:ascii="仿宋" w:hAnsi="仿宋" w:eastAsia="仿宋"/>
          <w:sz w:val="32"/>
          <w:szCs w:val="32"/>
          <w:lang w:eastAsia="zh-CN"/>
        </w:rPr>
        <w:t>人民政府与</w:t>
      </w:r>
      <w:r>
        <w:rPr>
          <w:rFonts w:hint="eastAsia" w:ascii="仿宋" w:hAnsi="仿宋" w:eastAsia="仿宋"/>
          <w:sz w:val="32"/>
          <w:szCs w:val="32"/>
        </w:rPr>
        <w:t>森林草原防灭火指挥部办公室</w:t>
      </w:r>
      <w:r>
        <w:rPr>
          <w:rFonts w:hint="eastAsia" w:ascii="仿宋" w:hAnsi="仿宋" w:eastAsia="仿宋"/>
          <w:sz w:val="32"/>
          <w:szCs w:val="32"/>
          <w:lang w:val="en-US" w:eastAsia="zh-CN"/>
        </w:rPr>
        <w:t xml:space="preserve"> </w:t>
      </w:r>
    </w:p>
    <w:p>
      <w:pPr>
        <w:keepNext w:val="0"/>
        <w:keepLines w:val="0"/>
        <w:pageBreakBefore w:val="0"/>
        <w:widowControl w:val="0"/>
        <w:tabs>
          <w:tab w:val="left" w:pos="6298"/>
        </w:tabs>
        <w:kinsoku/>
        <w:wordWrap/>
        <w:overflowPunct/>
        <w:topLinePunct w:val="0"/>
        <w:autoSpaceDE/>
        <w:autoSpaceDN/>
        <w:bidi w:val="0"/>
        <w:adjustRightInd/>
        <w:snapToGrid/>
        <w:spacing w:line="360" w:lineRule="auto"/>
        <w:ind w:firstLine="3200" w:firstLineChars="1000"/>
        <w:jc w:val="right"/>
        <w:textAlignment w:val="auto"/>
        <w:rPr>
          <w:rFonts w:ascii="仿宋" w:hAnsi="仿宋" w:eastAsia="仿宋"/>
          <w:sz w:val="32"/>
          <w:szCs w:val="32"/>
        </w:rPr>
      </w:pPr>
      <w:r>
        <w:rPr>
          <w:rFonts w:hint="eastAsia" w:ascii="仿宋" w:hAnsi="仿宋" w:eastAsia="仿宋"/>
          <w:sz w:val="32"/>
          <w:szCs w:val="32"/>
        </w:rPr>
        <w:t>202</w:t>
      </w:r>
      <w:bookmarkStart w:id="0" w:name="_GoBack"/>
      <w:bookmarkEnd w:id="0"/>
      <w:r>
        <w:rPr>
          <w:rFonts w:hint="eastAsia" w:ascii="仿宋" w:hAnsi="仿宋" w:eastAsia="仿宋"/>
          <w:sz w:val="32"/>
          <w:szCs w:val="32"/>
        </w:rPr>
        <w:t>0年1月3日</w:t>
      </w:r>
    </w:p>
    <w:sectPr>
      <w:pgSz w:w="11906" w:h="16838"/>
      <w:pgMar w:top="1440" w:right="1183" w:bottom="1440" w:left="11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5316C"/>
    <w:rsid w:val="000217F1"/>
    <w:rsid w:val="00061A73"/>
    <w:rsid w:val="00072EBD"/>
    <w:rsid w:val="000D5A16"/>
    <w:rsid w:val="000F1E20"/>
    <w:rsid w:val="000F3E12"/>
    <w:rsid w:val="001179C8"/>
    <w:rsid w:val="00126ABB"/>
    <w:rsid w:val="00130651"/>
    <w:rsid w:val="00130682"/>
    <w:rsid w:val="00141AC8"/>
    <w:rsid w:val="00142013"/>
    <w:rsid w:val="00144371"/>
    <w:rsid w:val="00146B76"/>
    <w:rsid w:val="00153539"/>
    <w:rsid w:val="00194A68"/>
    <w:rsid w:val="001A1959"/>
    <w:rsid w:val="001E1B97"/>
    <w:rsid w:val="001E62EA"/>
    <w:rsid w:val="002045CE"/>
    <w:rsid w:val="00210456"/>
    <w:rsid w:val="00210DEE"/>
    <w:rsid w:val="00214F4A"/>
    <w:rsid w:val="002237FF"/>
    <w:rsid w:val="0024219F"/>
    <w:rsid w:val="00271317"/>
    <w:rsid w:val="0029274F"/>
    <w:rsid w:val="002B06AA"/>
    <w:rsid w:val="002C1ED7"/>
    <w:rsid w:val="002E3A33"/>
    <w:rsid w:val="002F0941"/>
    <w:rsid w:val="002F520E"/>
    <w:rsid w:val="00312C1D"/>
    <w:rsid w:val="00331811"/>
    <w:rsid w:val="00343569"/>
    <w:rsid w:val="003572C2"/>
    <w:rsid w:val="00360F05"/>
    <w:rsid w:val="003821C1"/>
    <w:rsid w:val="003916EC"/>
    <w:rsid w:val="003A400D"/>
    <w:rsid w:val="003B2573"/>
    <w:rsid w:val="003D0476"/>
    <w:rsid w:val="003D6FD2"/>
    <w:rsid w:val="004114BA"/>
    <w:rsid w:val="00431A08"/>
    <w:rsid w:val="00434054"/>
    <w:rsid w:val="004761D6"/>
    <w:rsid w:val="004A046B"/>
    <w:rsid w:val="004D006B"/>
    <w:rsid w:val="004D06F5"/>
    <w:rsid w:val="004E64A2"/>
    <w:rsid w:val="004F2916"/>
    <w:rsid w:val="0051042E"/>
    <w:rsid w:val="00520A16"/>
    <w:rsid w:val="005277BC"/>
    <w:rsid w:val="005561EB"/>
    <w:rsid w:val="005604F1"/>
    <w:rsid w:val="00567594"/>
    <w:rsid w:val="005731EA"/>
    <w:rsid w:val="00584FBF"/>
    <w:rsid w:val="005856F7"/>
    <w:rsid w:val="00593C0E"/>
    <w:rsid w:val="005B1ABE"/>
    <w:rsid w:val="005B5861"/>
    <w:rsid w:val="005D0552"/>
    <w:rsid w:val="006040D2"/>
    <w:rsid w:val="00612209"/>
    <w:rsid w:val="006169D6"/>
    <w:rsid w:val="00626D80"/>
    <w:rsid w:val="00632E0C"/>
    <w:rsid w:val="006A379C"/>
    <w:rsid w:val="006A4F82"/>
    <w:rsid w:val="006C1A97"/>
    <w:rsid w:val="006C474B"/>
    <w:rsid w:val="006C7BFF"/>
    <w:rsid w:val="006D74BB"/>
    <w:rsid w:val="007321F0"/>
    <w:rsid w:val="00750A48"/>
    <w:rsid w:val="00765872"/>
    <w:rsid w:val="00791AF9"/>
    <w:rsid w:val="007B0505"/>
    <w:rsid w:val="007B2945"/>
    <w:rsid w:val="007F0992"/>
    <w:rsid w:val="007F6B1A"/>
    <w:rsid w:val="0080003C"/>
    <w:rsid w:val="00814A08"/>
    <w:rsid w:val="00817C72"/>
    <w:rsid w:val="00824F81"/>
    <w:rsid w:val="0085316C"/>
    <w:rsid w:val="00860A2C"/>
    <w:rsid w:val="00863399"/>
    <w:rsid w:val="0087050B"/>
    <w:rsid w:val="00895B2E"/>
    <w:rsid w:val="008C0520"/>
    <w:rsid w:val="008C69C1"/>
    <w:rsid w:val="008D5DA5"/>
    <w:rsid w:val="009106F8"/>
    <w:rsid w:val="009162C2"/>
    <w:rsid w:val="0092139D"/>
    <w:rsid w:val="0093023E"/>
    <w:rsid w:val="00954EA3"/>
    <w:rsid w:val="00985D56"/>
    <w:rsid w:val="009A30CB"/>
    <w:rsid w:val="009D6D79"/>
    <w:rsid w:val="00A11E99"/>
    <w:rsid w:val="00A30DF3"/>
    <w:rsid w:val="00A317C3"/>
    <w:rsid w:val="00A5118A"/>
    <w:rsid w:val="00A57305"/>
    <w:rsid w:val="00AB3B49"/>
    <w:rsid w:val="00AB571F"/>
    <w:rsid w:val="00AC44BB"/>
    <w:rsid w:val="00B419BC"/>
    <w:rsid w:val="00B5177F"/>
    <w:rsid w:val="00B66999"/>
    <w:rsid w:val="00B7255F"/>
    <w:rsid w:val="00B8646B"/>
    <w:rsid w:val="00B86A80"/>
    <w:rsid w:val="00B96D7B"/>
    <w:rsid w:val="00BA1A39"/>
    <w:rsid w:val="00BA3DC3"/>
    <w:rsid w:val="00BB1662"/>
    <w:rsid w:val="00BB24EE"/>
    <w:rsid w:val="00BC2F04"/>
    <w:rsid w:val="00BF255B"/>
    <w:rsid w:val="00C05931"/>
    <w:rsid w:val="00C13FDB"/>
    <w:rsid w:val="00C15EEB"/>
    <w:rsid w:val="00C2433E"/>
    <w:rsid w:val="00C549EB"/>
    <w:rsid w:val="00C54F2A"/>
    <w:rsid w:val="00C6166F"/>
    <w:rsid w:val="00CB7784"/>
    <w:rsid w:val="00D03972"/>
    <w:rsid w:val="00D14DC8"/>
    <w:rsid w:val="00D17306"/>
    <w:rsid w:val="00D316C7"/>
    <w:rsid w:val="00D73ED6"/>
    <w:rsid w:val="00D74F84"/>
    <w:rsid w:val="00D77605"/>
    <w:rsid w:val="00DA4C5B"/>
    <w:rsid w:val="00DB1F44"/>
    <w:rsid w:val="00DE18C7"/>
    <w:rsid w:val="00E156C1"/>
    <w:rsid w:val="00E34B17"/>
    <w:rsid w:val="00E438DF"/>
    <w:rsid w:val="00E43E14"/>
    <w:rsid w:val="00E60E95"/>
    <w:rsid w:val="00F001D8"/>
    <w:rsid w:val="00F0272B"/>
    <w:rsid w:val="00F27499"/>
    <w:rsid w:val="00F366AE"/>
    <w:rsid w:val="00F4696C"/>
    <w:rsid w:val="00F60996"/>
    <w:rsid w:val="00FA6FB1"/>
    <w:rsid w:val="00FB0957"/>
    <w:rsid w:val="00FB408F"/>
    <w:rsid w:val="00FC334F"/>
    <w:rsid w:val="00FE7858"/>
    <w:rsid w:val="00FF28B4"/>
    <w:rsid w:val="00FF7111"/>
    <w:rsid w:val="26F42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1.5pt" color="#000000"/>
    </o:shapedefaults>
    <o:shapelayout v:ext="edit">
      <o:idmap v:ext="edit" data="1"/>
      <o:rules v:ext="edit">
        <o:r id="V:Rule1" type="connector" idref="#_x0000_s103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themeColor="hyperlink"/>
      <w:u w:val="single"/>
    </w:rPr>
  </w:style>
  <w:style w:type="paragraph" w:styleId="7">
    <w:name w:val="List Paragraph"/>
    <w:basedOn w:val="1"/>
    <w:qFormat/>
    <w:uiPriority w:val="34"/>
    <w:pPr>
      <w:ind w:firstLine="420" w:firstLineChars="200"/>
    </w:pPr>
  </w:style>
  <w:style w:type="character" w:customStyle="1" w:styleId="8">
    <w:name w:val="页眉 Char"/>
    <w:basedOn w:val="5"/>
    <w:link w:val="3"/>
    <w:semiHidden/>
    <w:uiPriority w:val="99"/>
    <w:rPr>
      <w:sz w:val="18"/>
      <w:szCs w:val="18"/>
    </w:rPr>
  </w:style>
  <w:style w:type="character" w:customStyle="1" w:styleId="9">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4B3D9E-1DD9-44C0-BC05-F8953ADF8DD2}">
  <ds:schemaRefs/>
</ds:datastoreItem>
</file>

<file path=docProps/app.xml><?xml version="1.0" encoding="utf-8"?>
<Properties xmlns="http://schemas.openxmlformats.org/officeDocument/2006/extended-properties" xmlns:vt="http://schemas.openxmlformats.org/officeDocument/2006/docPropsVTypes">
  <Template>Normal</Template>
  <Pages>4</Pages>
  <Words>305</Words>
  <Characters>1739</Characters>
  <Lines>14</Lines>
  <Paragraphs>4</Paragraphs>
  <TotalTime>434</TotalTime>
  <ScaleCrop>false</ScaleCrop>
  <LinksUpToDate>false</LinksUpToDate>
  <CharactersWithSpaces>2040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2019-07-06T02:17:00Z</dcterms:created>
  <dc:creator>Administrator</dc:creator>
  <cp:lastModifiedBy>爱心+平常心</cp:lastModifiedBy>
  <cp:lastPrinted>2019-12-25T07:49:00Z</cp:lastPrinted>
  <dcterms:modified xsi:type="dcterms:W3CDTF">2020-03-09T11:58:09Z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