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napToGrid/>
        <w:spacing w:line="640" w:lineRule="exact"/>
        <w:jc w:val="center"/>
        <w:textAlignment w:val="auto"/>
        <w:rPr>
          <w:rFonts w:hint="eastAsia" w:ascii="仿宋_GB2312" w:hAnsi="黑体" w:eastAsia="仿宋_GB2312"/>
          <w:sz w:val="32"/>
          <w:szCs w:val="32"/>
        </w:rPr>
      </w:pPr>
      <w:r>
        <w:rPr>
          <w:rFonts w:hint="eastAsia" w:ascii="宋体" w:hAnsi="宋体" w:eastAsia="宋体" w:cs="宋体"/>
          <w:sz w:val="40"/>
          <w:szCs w:val="40"/>
          <w:lang w:eastAsia="zh-CN"/>
        </w:rPr>
        <w:t>滦城街道</w:t>
      </w:r>
      <w:r>
        <w:rPr>
          <w:rFonts w:hint="eastAsia" w:ascii="宋体" w:hAnsi="宋体" w:eastAsia="宋体" w:cs="宋体"/>
          <w:sz w:val="40"/>
          <w:szCs w:val="40"/>
        </w:rPr>
        <w:t>202</w:t>
      </w:r>
      <w:r>
        <w:rPr>
          <w:rFonts w:hint="eastAsia" w:ascii="宋体" w:hAnsi="宋体" w:cs="宋体"/>
          <w:sz w:val="40"/>
          <w:szCs w:val="40"/>
          <w:lang w:val="en-US" w:eastAsia="zh-CN"/>
        </w:rPr>
        <w:t>4</w:t>
      </w:r>
      <w:r>
        <w:rPr>
          <w:rFonts w:hint="eastAsia" w:ascii="宋体" w:hAnsi="宋体" w:eastAsia="宋体" w:cs="宋体"/>
          <w:sz w:val="40"/>
          <w:szCs w:val="40"/>
        </w:rPr>
        <w:t>年防汛</w:t>
      </w:r>
      <w:r>
        <w:rPr>
          <w:rFonts w:hint="eastAsia" w:ascii="宋体" w:hAnsi="宋体" w:eastAsia="宋体" w:cs="宋体"/>
          <w:sz w:val="40"/>
          <w:szCs w:val="40"/>
          <w:lang w:eastAsia="zh-CN"/>
        </w:rPr>
        <w:t>抗旱</w:t>
      </w:r>
      <w:r>
        <w:rPr>
          <w:rFonts w:hint="eastAsia" w:ascii="宋体" w:hAnsi="宋体" w:eastAsia="宋体" w:cs="宋体"/>
          <w:sz w:val="40"/>
          <w:szCs w:val="40"/>
        </w:rPr>
        <w:t>应急预案</w:t>
      </w:r>
      <w:r>
        <w:rPr>
          <w:rFonts w:hint="eastAsia" w:ascii="仿宋_GB2312" w:eastAsia="仿宋_GB2312"/>
          <w:sz w:val="32"/>
          <w:szCs w:val="32"/>
        </w:rPr>
        <w:t xml:space="preserve">  </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黑体" w:hAnsi="黑体" w:eastAsia="黑体"/>
          <w:sz w:val="32"/>
          <w:szCs w:val="32"/>
        </w:rPr>
      </w:pPr>
      <w:r>
        <w:rPr>
          <w:rFonts w:hint="eastAsia" w:ascii="黑体" w:hAnsi="黑体" w:eastAsia="黑体"/>
          <w:sz w:val="32"/>
          <w:szCs w:val="32"/>
        </w:rPr>
        <w:t>一、总则</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_GB2312" w:eastAsia="仿宋_GB2312"/>
          <w:sz w:val="32"/>
          <w:szCs w:val="32"/>
        </w:rPr>
      </w:pPr>
      <w:r>
        <w:rPr>
          <w:rFonts w:hint="eastAsia" w:ascii="仿宋" w:hAnsi="仿宋" w:eastAsia="仿宋" w:cs="仿宋"/>
          <w:sz w:val="32"/>
          <w:szCs w:val="32"/>
        </w:rPr>
        <w:t>为更好地做好今年的防汛</w:t>
      </w:r>
      <w:r>
        <w:rPr>
          <w:rFonts w:hint="eastAsia" w:ascii="仿宋" w:hAnsi="仿宋" w:eastAsia="仿宋" w:cs="仿宋"/>
          <w:sz w:val="32"/>
          <w:szCs w:val="32"/>
          <w:lang w:eastAsia="zh-CN"/>
        </w:rPr>
        <w:t>抗旱</w:t>
      </w:r>
      <w:r>
        <w:rPr>
          <w:rFonts w:hint="eastAsia" w:ascii="仿宋" w:hAnsi="仿宋" w:eastAsia="仿宋" w:cs="仿宋"/>
          <w:sz w:val="32"/>
          <w:szCs w:val="32"/>
        </w:rPr>
        <w:t>工作，保障人民生命财产安全和经济建设地顺利进行，我街道</w:t>
      </w:r>
      <w:r>
        <w:rPr>
          <w:rFonts w:hint="eastAsia" w:ascii="仿宋" w:hAnsi="仿宋" w:eastAsia="仿宋" w:cs="仿宋"/>
          <w:sz w:val="32"/>
          <w:szCs w:val="32"/>
          <w:lang w:eastAsia="zh-CN"/>
        </w:rPr>
        <w:t>认真</w:t>
      </w:r>
      <w:r>
        <w:rPr>
          <w:rFonts w:hint="eastAsia" w:ascii="仿宋" w:hAnsi="仿宋" w:eastAsia="仿宋" w:cs="仿宋"/>
          <w:sz w:val="32"/>
          <w:szCs w:val="32"/>
        </w:rPr>
        <w:t>贯彻落</w:t>
      </w:r>
      <w:r>
        <w:rPr>
          <w:rFonts w:hint="eastAsia" w:ascii="仿宋" w:hAnsi="仿宋" w:eastAsia="仿宋" w:cs="仿宋"/>
          <w:sz w:val="32"/>
          <w:szCs w:val="32"/>
          <w:lang w:eastAsia="zh-CN"/>
        </w:rPr>
        <w:t>实</w:t>
      </w:r>
      <w:r>
        <w:rPr>
          <w:rFonts w:hint="eastAsia" w:ascii="仿宋" w:hAnsi="仿宋" w:eastAsia="仿宋" w:cs="仿宋"/>
          <w:sz w:val="32"/>
          <w:szCs w:val="32"/>
        </w:rPr>
        <w:t>滦州市防汛</w:t>
      </w:r>
      <w:r>
        <w:rPr>
          <w:rFonts w:hint="eastAsia" w:ascii="仿宋" w:hAnsi="仿宋" w:eastAsia="仿宋" w:cs="仿宋"/>
          <w:sz w:val="32"/>
          <w:szCs w:val="32"/>
          <w:lang w:eastAsia="zh-CN"/>
        </w:rPr>
        <w:t>抗旱</w:t>
      </w:r>
      <w:r>
        <w:rPr>
          <w:rFonts w:hint="eastAsia" w:ascii="仿宋" w:hAnsi="仿宋" w:eastAsia="仿宋" w:cs="仿宋"/>
          <w:sz w:val="32"/>
          <w:szCs w:val="32"/>
        </w:rPr>
        <w:t>指挥部统一安排，做到职责任务明确，措施落实到位</w:t>
      </w:r>
      <w:r>
        <w:rPr>
          <w:rFonts w:hint="eastAsia" w:ascii="仿宋" w:hAnsi="仿宋" w:eastAsia="仿宋" w:cs="仿宋"/>
          <w:sz w:val="32"/>
          <w:szCs w:val="32"/>
          <w:lang w:eastAsia="zh-CN"/>
        </w:rPr>
        <w:t>，</w:t>
      </w:r>
      <w:r>
        <w:rPr>
          <w:rFonts w:hint="eastAsia" w:ascii="仿宋" w:hAnsi="仿宋" w:eastAsia="仿宋" w:cs="仿宋"/>
          <w:sz w:val="32"/>
          <w:szCs w:val="32"/>
        </w:rPr>
        <w:t>积极应对有可能发生的各种</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"http://www.riskmw.com/case/" </w:instrText>
      </w:r>
      <w:r>
        <w:rPr>
          <w:rFonts w:hint="eastAsia" w:ascii="仿宋" w:hAnsi="仿宋" w:eastAsia="仿宋" w:cs="仿宋"/>
          <w:sz w:val="32"/>
          <w:szCs w:val="32"/>
        </w:rPr>
        <w:fldChar w:fldCharType="separate"/>
      </w:r>
      <w:r>
        <w:rPr>
          <w:rFonts w:hint="eastAsia" w:ascii="仿宋" w:hAnsi="仿宋" w:eastAsia="仿宋" w:cs="仿宋"/>
          <w:sz w:val="32"/>
          <w:szCs w:val="32"/>
        </w:rPr>
        <w:t>事故</w:t>
      </w:r>
      <w:r>
        <w:rPr>
          <w:rFonts w:hint="eastAsia" w:ascii="仿宋" w:hAnsi="仿宋" w:eastAsia="仿宋" w:cs="仿宋"/>
          <w:sz w:val="32"/>
          <w:szCs w:val="32"/>
        </w:rPr>
        <w:fldChar w:fldCharType="end"/>
      </w:r>
      <w:r>
        <w:rPr>
          <w:rFonts w:hint="eastAsia" w:ascii="仿宋" w:hAnsi="仿宋" w:eastAsia="仿宋" w:cs="仿宋"/>
          <w:sz w:val="32"/>
          <w:szCs w:val="32"/>
        </w:rPr>
        <w:t>，迅速、有效地组织和实施抗洪抢险救灾救援，最大限度地减少人员伤亡和财产损失，保障人民群众生命和财产安全，维护正常的社会秩序和工作秩序。根据滦州市防汛工作会议精神，结合</w:t>
      </w:r>
      <w:r>
        <w:rPr>
          <w:rFonts w:hint="eastAsia" w:ascii="仿宋" w:hAnsi="仿宋" w:eastAsia="仿宋" w:cs="仿宋"/>
          <w:sz w:val="32"/>
          <w:szCs w:val="32"/>
          <w:lang w:eastAsia="zh-CN"/>
        </w:rPr>
        <w:t>滦城</w:t>
      </w:r>
      <w:r>
        <w:rPr>
          <w:rFonts w:hint="eastAsia" w:ascii="仿宋" w:hAnsi="仿宋" w:eastAsia="仿宋" w:cs="仿宋"/>
          <w:sz w:val="32"/>
          <w:szCs w:val="32"/>
        </w:rPr>
        <w:t>街道实际，制定本预案。</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黑体" w:hAnsi="黑体" w:eastAsia="黑体" w:cs="Arial"/>
          <w:bCs/>
          <w:kern w:val="0"/>
          <w:sz w:val="32"/>
          <w:szCs w:val="32"/>
        </w:rPr>
      </w:pPr>
      <w:r>
        <w:rPr>
          <w:rFonts w:hint="eastAsia" w:ascii="黑体" w:hAnsi="黑体" w:eastAsia="黑体"/>
          <w:bCs/>
          <w:sz w:val="32"/>
          <w:szCs w:val="32"/>
        </w:rPr>
        <w:t>二</w:t>
      </w:r>
      <w:r>
        <w:rPr>
          <w:rFonts w:hint="eastAsia" w:ascii="黑体" w:hAnsi="黑体" w:eastAsia="黑体" w:cs="Arial"/>
          <w:bCs/>
          <w:kern w:val="0"/>
          <w:sz w:val="32"/>
          <w:szCs w:val="32"/>
        </w:rPr>
        <w:t>、编制依据</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根据《中华人民共和国突发事件应对法》《中华人民共和国水法》、《中华人民共和国防洪法》《中华人民共和国防汛条例》《中华人民共和国抗旱条例》《国家防汛抗旱应急预案》《河北省实施〈中华人民共和国防洪法)办法》《河北省抗旱条例》《河北省人民政府突发公共事件总体应急预案》《河北省防汛抗旱应急预案》《唐山市防汛抗旱预案》《</w:t>
      </w:r>
      <w:r>
        <w:rPr>
          <w:rFonts w:hint="eastAsia" w:ascii="仿宋" w:hAnsi="仿宋" w:eastAsia="仿宋" w:cs="仿宋"/>
          <w:sz w:val="32"/>
          <w:szCs w:val="32"/>
          <w:lang w:eastAsia="zh-CN"/>
        </w:rPr>
        <w:t>滦州</w:t>
      </w:r>
      <w:r>
        <w:rPr>
          <w:rFonts w:hint="eastAsia" w:ascii="仿宋" w:hAnsi="仿宋" w:eastAsia="仿宋" w:cs="仿宋"/>
          <w:sz w:val="32"/>
          <w:szCs w:val="32"/>
        </w:rPr>
        <w:t>市防汛抗旱</w:t>
      </w:r>
      <w:r>
        <w:rPr>
          <w:rFonts w:hint="eastAsia" w:ascii="仿宋" w:hAnsi="仿宋" w:eastAsia="仿宋" w:cs="仿宋"/>
          <w:sz w:val="32"/>
          <w:szCs w:val="32"/>
          <w:lang w:eastAsia="zh-CN"/>
        </w:rPr>
        <w:t>应急</w:t>
      </w:r>
      <w:r>
        <w:rPr>
          <w:rFonts w:hint="eastAsia" w:ascii="仿宋" w:hAnsi="仿宋" w:eastAsia="仿宋" w:cs="仿宋"/>
          <w:sz w:val="32"/>
          <w:szCs w:val="32"/>
        </w:rPr>
        <w:t>预案》等。</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黑体" w:hAnsi="黑体" w:eastAsia="黑体"/>
          <w:bCs/>
          <w:sz w:val="32"/>
          <w:szCs w:val="32"/>
        </w:rPr>
      </w:pPr>
      <w:r>
        <w:rPr>
          <w:rFonts w:hint="eastAsia" w:ascii="黑体" w:hAnsi="黑体" w:eastAsia="黑体"/>
          <w:bCs/>
          <w:sz w:val="32"/>
          <w:szCs w:val="32"/>
        </w:rPr>
        <w:t>三、工作原则</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坚持以人为本、安全第一的原则，坚持统一指挥、分级分部门负责的原则，坚持以防为主、防抗结合的原则，坚持依法防汛、实行公众参与的原则。</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黑体" w:hAnsi="黑体" w:eastAsia="黑体"/>
          <w:bCs/>
          <w:sz w:val="32"/>
          <w:szCs w:val="32"/>
        </w:rPr>
      </w:pPr>
      <w:r>
        <w:rPr>
          <w:rFonts w:hint="eastAsia" w:ascii="黑体" w:hAnsi="黑体" w:eastAsia="黑体"/>
          <w:bCs/>
          <w:sz w:val="32"/>
          <w:szCs w:val="32"/>
        </w:rPr>
        <w:t>四、适用范围</w:t>
      </w:r>
    </w:p>
    <w:p>
      <w:pPr>
        <w:keepNext w:val="0"/>
        <w:keepLines w:val="0"/>
        <w:pageBreakBefore w:val="0"/>
        <w:widowControl w:val="0"/>
        <w:kinsoku/>
        <w:wordWrap/>
        <w:overflowPunct/>
        <w:topLinePunct w:val="0"/>
        <w:autoSpaceDE/>
        <w:autoSpaceDN/>
        <w:bidi w:val="0"/>
        <w:snapToGrid/>
        <w:spacing w:line="640" w:lineRule="exact"/>
        <w:ind w:firstLine="606" w:firstLineChars="200"/>
        <w:textAlignment w:val="auto"/>
        <w:rPr>
          <w:rFonts w:hint="eastAsia" w:ascii="仿宋_GB2312" w:hAnsi="ˎ̥" w:eastAsia="仿宋_GB2312" w:cs="Arial"/>
          <w:kern w:val="0"/>
          <w:sz w:val="32"/>
          <w:szCs w:val="32"/>
        </w:rPr>
      </w:pPr>
      <w:r>
        <w:rPr>
          <w:rFonts w:hint="eastAsia" w:ascii="仿宋" w:hAnsi="仿宋" w:eastAsia="仿宋" w:cs="仿宋"/>
          <w:sz w:val="32"/>
          <w:szCs w:val="32"/>
        </w:rPr>
        <w:t>本预案适用于</w:t>
      </w:r>
      <w:r>
        <w:rPr>
          <w:rFonts w:hint="eastAsia" w:ascii="仿宋" w:hAnsi="仿宋" w:eastAsia="仿宋" w:cs="仿宋"/>
          <w:sz w:val="32"/>
          <w:szCs w:val="32"/>
          <w:lang w:eastAsia="zh-CN"/>
        </w:rPr>
        <w:t>滦城街道</w:t>
      </w:r>
      <w:r>
        <w:rPr>
          <w:rFonts w:hint="eastAsia" w:ascii="仿宋" w:hAnsi="仿宋" w:eastAsia="仿宋" w:cs="仿宋"/>
          <w:sz w:val="32"/>
          <w:szCs w:val="32"/>
        </w:rPr>
        <w:t>行政区域内突发性水</w:t>
      </w:r>
      <w:r>
        <w:rPr>
          <w:rFonts w:hint="eastAsia" w:ascii="仿宋" w:hAnsi="仿宋" w:eastAsia="仿宋" w:cs="仿宋"/>
          <w:sz w:val="32"/>
          <w:szCs w:val="32"/>
          <w:lang w:eastAsia="zh-CN"/>
        </w:rPr>
        <w:t>旱</w:t>
      </w:r>
      <w:r>
        <w:rPr>
          <w:rFonts w:hint="eastAsia" w:ascii="仿宋" w:hAnsi="仿宋" w:eastAsia="仿宋" w:cs="仿宋"/>
          <w:sz w:val="32"/>
          <w:szCs w:val="32"/>
        </w:rPr>
        <w:t>灾害的预防和应急处置。突发性水</w:t>
      </w:r>
      <w:r>
        <w:rPr>
          <w:rFonts w:hint="eastAsia" w:ascii="仿宋" w:hAnsi="仿宋" w:eastAsia="仿宋" w:cs="仿宋"/>
          <w:sz w:val="32"/>
          <w:szCs w:val="32"/>
          <w:lang w:eastAsia="zh-CN"/>
        </w:rPr>
        <w:t>旱</w:t>
      </w:r>
      <w:r>
        <w:rPr>
          <w:rFonts w:hint="eastAsia" w:ascii="仿宋" w:hAnsi="仿宋" w:eastAsia="仿宋" w:cs="仿宋"/>
          <w:sz w:val="32"/>
          <w:szCs w:val="32"/>
        </w:rPr>
        <w:t>灾害包括：河流洪水、沥涝灾害、山洪灾害（山洪、泥石流、滑坡灾害、崩塌、地面塌陷、地裂缝）、台风暴潮灾害、</w:t>
      </w:r>
      <w:r>
        <w:rPr>
          <w:rFonts w:hint="eastAsia" w:ascii="仿宋" w:hAnsi="仿宋" w:eastAsia="仿宋" w:cs="仿宋"/>
          <w:sz w:val="32"/>
          <w:szCs w:val="32"/>
          <w:lang w:eastAsia="zh-CN"/>
        </w:rPr>
        <w:t>干旱灾害、供水危机</w:t>
      </w:r>
      <w:r>
        <w:rPr>
          <w:rFonts w:hint="eastAsia" w:ascii="仿宋" w:hAnsi="仿宋" w:eastAsia="仿宋" w:cs="仿宋"/>
          <w:sz w:val="32"/>
          <w:szCs w:val="32"/>
        </w:rPr>
        <w:t>以及由洪水、地震、人为破坏活动等引发的水库垮坝、堤防决口、水闸倒塌</w:t>
      </w:r>
      <w:r>
        <w:rPr>
          <w:rFonts w:hint="eastAsia" w:ascii="仿宋" w:hAnsi="仿宋" w:eastAsia="仿宋" w:cs="仿宋"/>
          <w:sz w:val="32"/>
          <w:szCs w:val="32"/>
          <w:lang w:eastAsia="zh-CN"/>
        </w:rPr>
        <w:t>供水水质被侵害</w:t>
      </w:r>
      <w:r>
        <w:rPr>
          <w:rFonts w:hint="eastAsia" w:ascii="仿宋" w:hAnsi="仿宋" w:eastAsia="仿宋" w:cs="仿宋"/>
          <w:sz w:val="32"/>
          <w:szCs w:val="32"/>
        </w:rPr>
        <w:t>等次生衍生灾害。</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黑体" w:hAnsi="黑体" w:eastAsia="黑体"/>
          <w:bCs/>
          <w:sz w:val="32"/>
          <w:szCs w:val="32"/>
        </w:rPr>
      </w:pPr>
      <w:r>
        <w:rPr>
          <w:rFonts w:hint="eastAsia" w:ascii="黑体" w:hAnsi="黑体" w:eastAsia="黑体"/>
          <w:bCs/>
          <w:sz w:val="32"/>
          <w:szCs w:val="32"/>
          <w:lang w:eastAsia="zh-CN"/>
        </w:rPr>
        <w:t>五</w:t>
      </w:r>
      <w:r>
        <w:rPr>
          <w:rFonts w:hint="eastAsia" w:ascii="黑体" w:hAnsi="黑体" w:eastAsia="黑体"/>
          <w:bCs/>
          <w:sz w:val="32"/>
          <w:szCs w:val="32"/>
        </w:rPr>
        <w:t>、组织机构</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lang w:eastAsia="zh-CN"/>
        </w:rPr>
      </w:pPr>
      <w:r>
        <w:rPr>
          <w:rFonts w:hint="eastAsia" w:ascii="楷体" w:hAnsi="楷体" w:eastAsia="楷体" w:cs="楷体"/>
          <w:b/>
          <w:bCs/>
          <w:sz w:val="32"/>
          <w:szCs w:val="32"/>
        </w:rPr>
        <w:t>（一）应急领导组：</w:t>
      </w:r>
      <w:r>
        <w:rPr>
          <w:rFonts w:hint="eastAsia" w:ascii="仿宋" w:hAnsi="仿宋" w:eastAsia="仿宋" w:cs="仿宋"/>
          <w:sz w:val="32"/>
          <w:szCs w:val="32"/>
        </w:rPr>
        <w:t>组长由街道办主任</w:t>
      </w:r>
      <w:r>
        <w:rPr>
          <w:rFonts w:hint="eastAsia" w:ascii="仿宋" w:hAnsi="仿宋" w:eastAsia="仿宋" w:cs="仿宋"/>
          <w:sz w:val="32"/>
          <w:szCs w:val="32"/>
          <w:lang w:eastAsia="zh-CN"/>
        </w:rPr>
        <w:t>王艳君</w:t>
      </w:r>
      <w:r>
        <w:rPr>
          <w:rFonts w:hint="eastAsia" w:ascii="仿宋" w:hAnsi="仿宋" w:eastAsia="仿宋" w:cs="仿宋"/>
          <w:sz w:val="32"/>
          <w:szCs w:val="32"/>
        </w:rPr>
        <w:t>担任，副组长由具体负责防汛工作的</w:t>
      </w:r>
      <w:r>
        <w:rPr>
          <w:rFonts w:hint="eastAsia" w:ascii="仿宋" w:hAnsi="仿宋" w:eastAsia="仿宋" w:cs="仿宋"/>
          <w:sz w:val="32"/>
          <w:szCs w:val="32"/>
          <w:lang w:eastAsia="zh-CN"/>
        </w:rPr>
        <w:t>副主任顾振</w:t>
      </w:r>
      <w:r>
        <w:rPr>
          <w:rFonts w:hint="eastAsia" w:ascii="仿宋" w:hAnsi="仿宋" w:eastAsia="仿宋" w:cs="仿宋"/>
          <w:sz w:val="32"/>
          <w:szCs w:val="32"/>
        </w:rPr>
        <w:t>担任，其他党政班子为成员。</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eastAsia="zh-CN"/>
        </w:rPr>
        <w:t>滦城</w:t>
      </w:r>
      <w:r>
        <w:rPr>
          <w:rFonts w:hint="eastAsia" w:ascii="仿宋" w:hAnsi="仿宋" w:eastAsia="仿宋" w:cs="仿宋"/>
          <w:b/>
          <w:bCs/>
          <w:sz w:val="32"/>
          <w:szCs w:val="32"/>
        </w:rPr>
        <w:t>街道防汛</w:t>
      </w:r>
      <w:r>
        <w:rPr>
          <w:rFonts w:hint="eastAsia" w:ascii="仿宋" w:hAnsi="仿宋" w:eastAsia="仿宋" w:cs="仿宋"/>
          <w:b/>
          <w:bCs/>
          <w:sz w:val="32"/>
          <w:szCs w:val="32"/>
          <w:lang w:eastAsia="zh-CN"/>
        </w:rPr>
        <w:t>抗旱</w:t>
      </w:r>
      <w:r>
        <w:rPr>
          <w:rFonts w:hint="eastAsia" w:ascii="仿宋" w:hAnsi="仿宋" w:eastAsia="仿宋" w:cs="仿宋"/>
          <w:b/>
          <w:bCs/>
          <w:sz w:val="32"/>
          <w:szCs w:val="32"/>
        </w:rPr>
        <w:t>应急</w:t>
      </w:r>
      <w:r>
        <w:rPr>
          <w:rFonts w:hint="eastAsia" w:ascii="仿宋" w:hAnsi="仿宋" w:eastAsia="仿宋" w:cs="仿宋"/>
          <w:b/>
          <w:bCs/>
          <w:sz w:val="32"/>
          <w:szCs w:val="32"/>
          <w:lang w:eastAsia="zh-CN"/>
        </w:rPr>
        <w:t>工作</w:t>
      </w:r>
      <w:r>
        <w:rPr>
          <w:rFonts w:hint="eastAsia" w:ascii="仿宋" w:hAnsi="仿宋" w:eastAsia="仿宋" w:cs="仿宋"/>
          <w:b/>
          <w:bCs/>
          <w:sz w:val="32"/>
          <w:szCs w:val="32"/>
        </w:rPr>
        <w:t>领导小组：</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组  长：</w:t>
      </w:r>
      <w:r>
        <w:rPr>
          <w:rFonts w:hint="eastAsia" w:ascii="仿宋" w:hAnsi="仿宋" w:eastAsia="仿宋" w:cs="仿宋"/>
          <w:sz w:val="32"/>
          <w:szCs w:val="32"/>
          <w:lang w:eastAsia="zh-CN"/>
        </w:rPr>
        <w:t>王艳君</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副组长：</w:t>
      </w:r>
      <w:r>
        <w:rPr>
          <w:rFonts w:hint="eastAsia" w:ascii="仿宋" w:hAnsi="仿宋" w:eastAsia="仿宋" w:cs="仿宋"/>
          <w:sz w:val="32"/>
          <w:szCs w:val="32"/>
          <w:lang w:eastAsia="zh-CN"/>
        </w:rPr>
        <w:t>顾</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振</w:t>
      </w: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成  员：</w:t>
      </w:r>
      <w:r>
        <w:rPr>
          <w:rFonts w:hint="eastAsia" w:ascii="仿宋" w:hAnsi="仿宋" w:eastAsia="仿宋" w:cs="仿宋"/>
          <w:sz w:val="32"/>
          <w:szCs w:val="32"/>
          <w:lang w:eastAsia="zh-CN"/>
        </w:rPr>
        <w:t>王靖远、刘树影</w:t>
      </w:r>
      <w:r>
        <w:rPr>
          <w:rFonts w:hint="eastAsia" w:ascii="仿宋" w:hAnsi="仿宋" w:eastAsia="仿宋" w:cs="仿宋"/>
          <w:sz w:val="32"/>
          <w:szCs w:val="32"/>
        </w:rPr>
        <w:t>、</w:t>
      </w:r>
      <w:r>
        <w:rPr>
          <w:rFonts w:hint="eastAsia" w:ascii="仿宋" w:hAnsi="仿宋" w:eastAsia="仿宋" w:cs="仿宋"/>
          <w:sz w:val="32"/>
          <w:szCs w:val="32"/>
          <w:lang w:eastAsia="zh-CN"/>
        </w:rPr>
        <w:t>魏芳、黄维斌、商建成、高献策、孙丽华、王志海、陈鑫、王伟、李宝、王超</w:t>
      </w: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楷体" w:hAnsi="楷体" w:eastAsia="楷体" w:cs="楷体"/>
          <w:b/>
          <w:bCs/>
          <w:sz w:val="32"/>
          <w:szCs w:val="32"/>
        </w:rPr>
        <w:t>（二）日常工作机构：</w:t>
      </w:r>
      <w:r>
        <w:rPr>
          <w:rFonts w:hint="eastAsia" w:ascii="仿宋" w:hAnsi="仿宋" w:eastAsia="仿宋" w:cs="仿宋"/>
          <w:sz w:val="32"/>
          <w:szCs w:val="32"/>
        </w:rPr>
        <w:t>领导小组下设办公室，办公室主任由</w:t>
      </w:r>
      <w:r>
        <w:rPr>
          <w:rFonts w:hint="eastAsia" w:ascii="仿宋" w:hAnsi="仿宋" w:eastAsia="仿宋" w:cs="仿宋"/>
          <w:sz w:val="32"/>
          <w:szCs w:val="32"/>
          <w:lang w:eastAsia="zh-CN"/>
        </w:rPr>
        <w:t>农业综合服务中心主任纪淑清</w:t>
      </w:r>
      <w:r>
        <w:rPr>
          <w:rFonts w:hint="eastAsia" w:ascii="仿宋" w:hAnsi="仿宋" w:eastAsia="仿宋" w:cs="仿宋"/>
          <w:sz w:val="32"/>
          <w:szCs w:val="32"/>
        </w:rPr>
        <w:t>担任，办公地点设在</w:t>
      </w:r>
      <w:r>
        <w:rPr>
          <w:rFonts w:hint="eastAsia" w:ascii="仿宋" w:hAnsi="仿宋" w:eastAsia="仿宋" w:cs="仿宋"/>
          <w:sz w:val="32"/>
          <w:szCs w:val="32"/>
          <w:lang w:eastAsia="zh-CN"/>
        </w:rPr>
        <w:t>农业综合服务中心</w:t>
      </w:r>
      <w:r>
        <w:rPr>
          <w:rFonts w:hint="eastAsia" w:ascii="仿宋" w:hAnsi="仿宋" w:eastAsia="仿宋" w:cs="仿宋"/>
          <w:sz w:val="32"/>
          <w:szCs w:val="32"/>
        </w:rPr>
        <w:t>，负责日常工作。</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楷体" w:hAnsi="楷体" w:eastAsia="楷体" w:cs="楷体"/>
          <w:b/>
          <w:bCs/>
          <w:sz w:val="32"/>
          <w:szCs w:val="32"/>
        </w:rPr>
        <w:t>（三）设立应急值班室：</w:t>
      </w:r>
      <w:r>
        <w:rPr>
          <w:rFonts w:hint="eastAsia" w:ascii="仿宋" w:hAnsi="仿宋" w:eastAsia="仿宋" w:cs="仿宋"/>
          <w:sz w:val="32"/>
          <w:szCs w:val="32"/>
        </w:rPr>
        <w:t>街道办事处</w:t>
      </w:r>
      <w:r>
        <w:rPr>
          <w:rFonts w:hint="eastAsia" w:ascii="仿宋" w:hAnsi="仿宋" w:eastAsia="仿宋" w:cs="仿宋"/>
          <w:sz w:val="32"/>
          <w:szCs w:val="32"/>
          <w:lang w:eastAsia="zh-CN"/>
        </w:rPr>
        <w:t>党政</w:t>
      </w:r>
      <w:r>
        <w:rPr>
          <w:rFonts w:hint="eastAsia" w:ascii="仿宋" w:hAnsi="仿宋" w:eastAsia="仿宋" w:cs="仿宋"/>
          <w:sz w:val="32"/>
          <w:szCs w:val="32"/>
        </w:rPr>
        <w:t>综合</w:t>
      </w:r>
      <w:r>
        <w:rPr>
          <w:rFonts w:hint="eastAsia" w:ascii="仿宋" w:hAnsi="仿宋" w:eastAsia="仿宋" w:cs="仿宋"/>
          <w:sz w:val="32"/>
          <w:szCs w:val="32"/>
          <w:lang w:eastAsia="zh-CN"/>
        </w:rPr>
        <w:t>办公室</w:t>
      </w:r>
      <w:r>
        <w:rPr>
          <w:rFonts w:hint="eastAsia" w:ascii="仿宋" w:hAnsi="仿宋" w:eastAsia="仿宋" w:cs="仿宋"/>
          <w:sz w:val="32"/>
          <w:szCs w:val="32"/>
        </w:rPr>
        <w:t>实行24小时昼夜值班制度。值班电话：0315--</w:t>
      </w:r>
      <w:r>
        <w:rPr>
          <w:rFonts w:hint="eastAsia" w:ascii="仿宋" w:hAnsi="仿宋" w:eastAsia="仿宋" w:cs="仿宋"/>
          <w:sz w:val="32"/>
          <w:szCs w:val="32"/>
          <w:lang w:val="en-US" w:eastAsia="zh-CN"/>
        </w:rPr>
        <w:t>7122423</w:t>
      </w: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黑体" w:hAnsi="黑体" w:eastAsia="黑体"/>
          <w:bCs/>
          <w:sz w:val="32"/>
          <w:szCs w:val="32"/>
        </w:rPr>
      </w:pPr>
      <w:r>
        <w:rPr>
          <w:rFonts w:hint="eastAsia" w:ascii="黑体" w:hAnsi="黑体" w:eastAsia="黑体"/>
          <w:bCs/>
          <w:sz w:val="32"/>
          <w:szCs w:val="32"/>
          <w:lang w:eastAsia="zh-CN"/>
        </w:rPr>
        <w:t>六</w:t>
      </w:r>
      <w:r>
        <w:rPr>
          <w:rFonts w:hint="eastAsia" w:ascii="黑体" w:hAnsi="黑体" w:eastAsia="黑体"/>
          <w:bCs/>
          <w:sz w:val="32"/>
          <w:szCs w:val="32"/>
        </w:rPr>
        <w:t>、信息报告与通讯网络</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eastAsia="zh-CN"/>
        </w:rPr>
        <w:t>做好应急值班：</w:t>
      </w:r>
      <w:r>
        <w:rPr>
          <w:rFonts w:hint="eastAsia" w:ascii="仿宋" w:hAnsi="仿宋" w:eastAsia="仿宋" w:cs="仿宋"/>
          <w:sz w:val="32"/>
          <w:szCs w:val="32"/>
        </w:rPr>
        <w:t>各村</w:t>
      </w:r>
      <w:r>
        <w:rPr>
          <w:rFonts w:hint="eastAsia" w:ascii="仿宋" w:hAnsi="仿宋" w:eastAsia="仿宋" w:cs="仿宋"/>
          <w:sz w:val="32"/>
          <w:szCs w:val="32"/>
          <w:lang w:eastAsia="zh-CN"/>
        </w:rPr>
        <w:t>居</w:t>
      </w:r>
      <w:r>
        <w:rPr>
          <w:rFonts w:hint="eastAsia" w:ascii="仿宋" w:hAnsi="仿宋" w:eastAsia="仿宋" w:cs="仿宋"/>
          <w:sz w:val="32"/>
          <w:szCs w:val="32"/>
        </w:rPr>
        <w:t>、</w:t>
      </w:r>
      <w:r>
        <w:rPr>
          <w:rFonts w:hint="eastAsia" w:ascii="仿宋" w:hAnsi="仿宋" w:eastAsia="仿宋" w:cs="仿宋"/>
          <w:sz w:val="32"/>
          <w:szCs w:val="32"/>
          <w:lang w:eastAsia="zh-CN"/>
        </w:rPr>
        <w:t>企业、</w:t>
      </w:r>
      <w:r>
        <w:rPr>
          <w:rFonts w:hint="eastAsia" w:ascii="仿宋" w:hAnsi="仿宋" w:eastAsia="仿宋" w:cs="仿宋"/>
          <w:sz w:val="32"/>
          <w:szCs w:val="32"/>
        </w:rPr>
        <w:t>相关部门设立应急值班室，并公布24小时值班电话。</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楷体" w:hAnsi="楷体" w:eastAsia="楷体" w:cs="楷体"/>
          <w:b/>
          <w:bCs/>
          <w:sz w:val="32"/>
          <w:szCs w:val="32"/>
        </w:rPr>
        <w:t>（二）信息畅通和报告程序：</w:t>
      </w:r>
      <w:r>
        <w:rPr>
          <w:rFonts w:hint="eastAsia" w:ascii="仿宋" w:hAnsi="仿宋" w:eastAsia="仿宋" w:cs="仿宋"/>
          <w:sz w:val="32"/>
          <w:szCs w:val="32"/>
        </w:rPr>
        <w:t>任何通信运营部门都有依法保障防汛抗旱信息畅通的责任。值班人员第一时间上报街道应急值班室，值班人员立即上报街道主要领导或值班领导。情况紧急时，值班人员可直接拨打“110”。</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楷体" w:hAnsi="楷体" w:eastAsia="楷体" w:cs="楷体"/>
          <w:b/>
          <w:bCs/>
          <w:sz w:val="32"/>
          <w:szCs w:val="32"/>
        </w:rPr>
        <w:t>（三）信息报告内容：</w:t>
      </w:r>
      <w:r>
        <w:rPr>
          <w:rFonts w:hint="eastAsia" w:ascii="仿宋" w:hAnsi="仿宋" w:eastAsia="仿宋" w:cs="仿宋"/>
          <w:sz w:val="32"/>
          <w:szCs w:val="32"/>
        </w:rPr>
        <w:t>发生水灾汛情应急事件后，值班人员要立即如实上报，不得迟报、谎报、瞒报和漏报。报告内容包括事件发生时间、地段、现场伤亡情况，发展趋势和已经采取的措施。</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楷体" w:hAnsi="楷体" w:eastAsia="楷体" w:cs="楷体"/>
          <w:b/>
          <w:bCs/>
          <w:sz w:val="32"/>
          <w:szCs w:val="32"/>
        </w:rPr>
        <w:t>（四）信息收集：</w:t>
      </w:r>
      <w:r>
        <w:rPr>
          <w:rFonts w:hint="eastAsia" w:ascii="仿宋" w:hAnsi="仿宋" w:eastAsia="仿宋" w:cs="仿宋"/>
          <w:sz w:val="32"/>
          <w:szCs w:val="32"/>
        </w:rPr>
        <w:t>信息员要及时掌握应急事件信息、普查、登记和管理工作。</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黑体" w:hAnsi="黑体" w:eastAsia="黑体"/>
          <w:bCs/>
          <w:sz w:val="32"/>
          <w:szCs w:val="32"/>
        </w:rPr>
      </w:pPr>
      <w:r>
        <w:rPr>
          <w:rFonts w:hint="eastAsia" w:ascii="黑体" w:hAnsi="黑体" w:eastAsia="黑体"/>
          <w:bCs/>
          <w:sz w:val="32"/>
          <w:szCs w:val="32"/>
          <w:lang w:eastAsia="zh-CN"/>
        </w:rPr>
        <w:t>七</w:t>
      </w:r>
      <w:r>
        <w:rPr>
          <w:rFonts w:hint="eastAsia" w:ascii="黑体" w:hAnsi="黑体" w:eastAsia="黑体"/>
          <w:bCs/>
          <w:sz w:val="32"/>
          <w:szCs w:val="32"/>
        </w:rPr>
        <w:t>、先期应急处置</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（一）街道领导或值班领导要在接报后第一时间亲临现场组织指挥，应急预备队、派出所、医院等有关单位负责人携带物资和器具也应在第一时间到达现场。</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（二）成立现场指挥部，启动预案，紧急研定现场处置措施。</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（三）指定现场联络员，向上级政府值班室报告现场信息，并负责续报现场处置情况。</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（四）快速组织当地应急抢险队伍，限时赶赴现场，控制事态，排除险情等。</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（五）建立若干工作组，分头开展应急处置，及时抢救伤员和物资财产，安全疏散转移危险地带人员，布置警戒，制定保护范围等。</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_GB2312" w:hAnsi="ˎ̥" w:eastAsia="仿宋_GB2312" w:cs="Arial"/>
          <w:kern w:val="0"/>
          <w:sz w:val="32"/>
          <w:szCs w:val="32"/>
        </w:rPr>
      </w:pPr>
      <w:r>
        <w:rPr>
          <w:rFonts w:hint="eastAsia" w:ascii="仿宋" w:hAnsi="仿宋" w:eastAsia="仿宋" w:cs="仿宋"/>
          <w:sz w:val="32"/>
          <w:szCs w:val="32"/>
        </w:rPr>
        <w:t>（六）当上级政府或主管部门到达现场后，及时向上级领导汇报现场情况，并协助开展应急处置直至事件处置完毕。</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黑体" w:hAnsi="黑体" w:eastAsia="黑体"/>
          <w:bCs/>
          <w:sz w:val="32"/>
          <w:szCs w:val="32"/>
        </w:rPr>
      </w:pPr>
      <w:r>
        <w:rPr>
          <w:rFonts w:hint="eastAsia" w:ascii="黑体" w:hAnsi="黑体" w:eastAsia="黑体"/>
          <w:bCs/>
          <w:sz w:val="32"/>
          <w:szCs w:val="32"/>
          <w:lang w:eastAsia="zh-CN"/>
        </w:rPr>
        <w:t>八</w:t>
      </w:r>
      <w:r>
        <w:rPr>
          <w:rFonts w:hint="eastAsia" w:ascii="黑体" w:hAnsi="黑体" w:eastAsia="黑体"/>
          <w:bCs/>
          <w:sz w:val="32"/>
          <w:szCs w:val="32"/>
        </w:rPr>
        <w:t>、相关部门的处置职责</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rPr>
        <w:t>（一）事故灾</w:t>
      </w:r>
      <w:r>
        <w:rPr>
          <w:rFonts w:hint="eastAsia" w:ascii="楷体" w:hAnsi="楷体" w:eastAsia="楷体" w:cs="楷体"/>
          <w:b/>
          <w:bCs/>
          <w:sz w:val="32"/>
          <w:szCs w:val="32"/>
          <w:lang w:eastAsia="zh-CN"/>
        </w:rPr>
        <w:t>害</w:t>
      </w:r>
      <w:r>
        <w:rPr>
          <w:rFonts w:hint="eastAsia" w:ascii="楷体" w:hAnsi="楷体" w:eastAsia="楷体" w:cs="楷体"/>
          <w:b/>
          <w:bCs/>
          <w:sz w:val="32"/>
          <w:szCs w:val="32"/>
        </w:rPr>
        <w:t>处置组：</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组    长：</w:t>
      </w:r>
      <w:r>
        <w:rPr>
          <w:rFonts w:hint="eastAsia" w:ascii="仿宋" w:hAnsi="仿宋" w:eastAsia="仿宋" w:cs="仿宋"/>
          <w:sz w:val="32"/>
          <w:szCs w:val="32"/>
          <w:lang w:eastAsia="zh-CN"/>
        </w:rPr>
        <w:t>王靖远</w:t>
      </w:r>
      <w:r>
        <w:rPr>
          <w:rFonts w:hint="eastAsia" w:ascii="仿宋" w:hAnsi="仿宋" w:eastAsia="仿宋" w:cs="仿宋"/>
          <w:sz w:val="32"/>
          <w:szCs w:val="32"/>
          <w:lang w:val="en-US" w:eastAsia="zh-CN"/>
        </w:rPr>
        <w:t xml:space="preserve">   刘树影   </w:t>
      </w:r>
      <w:r>
        <w:rPr>
          <w:rFonts w:hint="eastAsia" w:ascii="仿宋" w:hAnsi="仿宋" w:eastAsia="仿宋" w:cs="仿宋"/>
          <w:sz w:val="32"/>
          <w:szCs w:val="32"/>
          <w:lang w:eastAsia="zh-CN"/>
        </w:rPr>
        <w:t>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顾</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振</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副 组 长：</w:t>
      </w:r>
      <w:r>
        <w:rPr>
          <w:rFonts w:hint="eastAsia" w:ascii="仿宋" w:hAnsi="仿宋" w:eastAsia="仿宋" w:cs="仿宋"/>
          <w:sz w:val="32"/>
          <w:szCs w:val="32"/>
          <w:lang w:eastAsia="zh-CN"/>
        </w:rPr>
        <w:t>彭成明</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成员单位：</w:t>
      </w:r>
      <w:r>
        <w:rPr>
          <w:rFonts w:hint="eastAsia" w:ascii="仿宋" w:hAnsi="仿宋" w:eastAsia="仿宋" w:cs="仿宋"/>
          <w:sz w:val="32"/>
          <w:szCs w:val="32"/>
          <w:lang w:eastAsia="zh-CN"/>
        </w:rPr>
        <w:t>应急管理办公室</w:t>
      </w:r>
      <w:r>
        <w:rPr>
          <w:rFonts w:hint="eastAsia" w:ascii="仿宋" w:hAnsi="仿宋" w:eastAsia="仿宋" w:cs="仿宋"/>
          <w:sz w:val="32"/>
          <w:szCs w:val="32"/>
        </w:rPr>
        <w:t xml:space="preserve">  </w:t>
      </w:r>
      <w:r>
        <w:rPr>
          <w:rFonts w:hint="eastAsia" w:ascii="仿宋" w:hAnsi="仿宋" w:eastAsia="仿宋" w:cs="仿宋"/>
          <w:sz w:val="32"/>
          <w:szCs w:val="32"/>
          <w:lang w:eastAsia="zh-CN"/>
        </w:rPr>
        <w:t>生态环境办公室</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党政综合办公室</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农业综合服务中心</w:t>
      </w: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处置职责：</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1、严格按照有关法律、法规、规章的规定，依法采取措施。</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2、根据需要在辖区组成救灾抢险队伍，参与应急工作。</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3、果断处置，严防事态进一步扩大，最大限度地降低事件造成的损失和危害。</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4、组织善后处理和赈灾等工作，安抚灾民，保证社会稳定，恢复正常秩序。</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、紧急启动预案，组织开展应急工作。</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rPr>
        <w:t>（</w:t>
      </w:r>
      <w:r>
        <w:rPr>
          <w:rFonts w:hint="eastAsia" w:ascii="楷体" w:hAnsi="楷体" w:eastAsia="楷体" w:cs="楷体"/>
          <w:b/>
          <w:bCs/>
          <w:sz w:val="32"/>
          <w:szCs w:val="32"/>
          <w:lang w:eastAsia="zh-CN"/>
        </w:rPr>
        <w:t>二</w:t>
      </w:r>
      <w:r>
        <w:rPr>
          <w:rFonts w:hint="eastAsia" w:ascii="楷体" w:hAnsi="楷体" w:eastAsia="楷体" w:cs="楷体"/>
          <w:b/>
          <w:bCs/>
          <w:sz w:val="32"/>
          <w:szCs w:val="32"/>
        </w:rPr>
        <w:t>）公共卫生事件处置组</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组    长：</w:t>
      </w:r>
      <w:r>
        <w:rPr>
          <w:rFonts w:hint="eastAsia" w:ascii="仿宋" w:hAnsi="仿宋" w:eastAsia="仿宋" w:cs="仿宋"/>
          <w:sz w:val="32"/>
          <w:szCs w:val="32"/>
          <w:lang w:eastAsia="zh-CN"/>
        </w:rPr>
        <w:t>高献策</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副 组 长：</w:t>
      </w:r>
      <w:r>
        <w:rPr>
          <w:rFonts w:hint="eastAsia" w:ascii="仿宋" w:hAnsi="仿宋" w:eastAsia="仿宋" w:cs="仿宋"/>
          <w:sz w:val="32"/>
          <w:szCs w:val="32"/>
          <w:lang w:eastAsia="zh-CN"/>
        </w:rPr>
        <w:t>王超</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责任单位：</w:t>
      </w:r>
      <w:r>
        <w:rPr>
          <w:rFonts w:hint="eastAsia" w:ascii="仿宋" w:hAnsi="仿宋" w:eastAsia="仿宋" w:cs="仿宋"/>
          <w:sz w:val="32"/>
          <w:szCs w:val="32"/>
          <w:lang w:eastAsia="zh-CN"/>
        </w:rPr>
        <w:t>行政综合服务中心</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卫生院  </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处置工作要求：</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1、严格按照有关法律、法规、规章的规定，依法采取措施，减少伤亡。</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2、认真排查，寻找事故引发源头。</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rPr>
        <w:t>（</w:t>
      </w:r>
      <w:r>
        <w:rPr>
          <w:rFonts w:hint="eastAsia" w:ascii="楷体" w:hAnsi="楷体" w:eastAsia="楷体" w:cs="楷体"/>
          <w:b/>
          <w:bCs/>
          <w:sz w:val="32"/>
          <w:szCs w:val="32"/>
          <w:lang w:eastAsia="zh-CN"/>
        </w:rPr>
        <w:t>三</w:t>
      </w:r>
      <w:r>
        <w:rPr>
          <w:rFonts w:hint="eastAsia" w:ascii="楷体" w:hAnsi="楷体" w:eastAsia="楷体" w:cs="楷体"/>
          <w:b/>
          <w:bCs/>
          <w:sz w:val="32"/>
          <w:szCs w:val="32"/>
        </w:rPr>
        <w:t>）社会安全事件处置组：</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组    长：</w:t>
      </w:r>
      <w:r>
        <w:rPr>
          <w:rFonts w:hint="eastAsia" w:ascii="仿宋" w:hAnsi="仿宋" w:eastAsia="仿宋" w:cs="仿宋"/>
          <w:sz w:val="32"/>
          <w:szCs w:val="32"/>
          <w:lang w:eastAsia="zh-CN"/>
        </w:rPr>
        <w:t>王志海</w:t>
      </w: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副 组 长：</w:t>
      </w:r>
      <w:r>
        <w:rPr>
          <w:rFonts w:hint="eastAsia" w:ascii="仿宋" w:hAnsi="仿宋" w:eastAsia="仿宋" w:cs="仿宋"/>
          <w:sz w:val="32"/>
          <w:szCs w:val="32"/>
          <w:lang w:eastAsia="zh-CN"/>
        </w:rPr>
        <w:t>马刚荣</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 xml:space="preserve">责任单位：派出所  </w:t>
      </w:r>
      <w:r>
        <w:rPr>
          <w:rFonts w:hint="eastAsia" w:ascii="仿宋" w:hAnsi="仿宋" w:eastAsia="仿宋" w:cs="仿宋"/>
          <w:sz w:val="32"/>
          <w:szCs w:val="32"/>
          <w:lang w:eastAsia="zh-CN"/>
        </w:rPr>
        <w:t>社会治理办公室</w:t>
      </w:r>
      <w:r>
        <w:rPr>
          <w:rFonts w:hint="eastAsia" w:ascii="仿宋" w:hAnsi="仿宋" w:eastAsia="仿宋" w:cs="仿宋"/>
          <w:sz w:val="32"/>
          <w:szCs w:val="32"/>
        </w:rPr>
        <w:t xml:space="preserve">  </w:t>
      </w:r>
      <w:r>
        <w:rPr>
          <w:rFonts w:hint="eastAsia" w:ascii="仿宋" w:hAnsi="仿宋" w:eastAsia="仿宋" w:cs="仿宋"/>
          <w:sz w:val="32"/>
          <w:szCs w:val="32"/>
          <w:lang w:eastAsia="zh-CN"/>
        </w:rPr>
        <w:t>退役军人服务站</w:t>
      </w: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处置工作要求：</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1、严格按照有关法律、法规、规章的规定，依法采取措施。</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2、公安和相关村、单位要立即在救灾现场维持秩序，必要时及时疏散受灾群众。</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3、实行安全警戒和治安管制，加强对重点场所、重点人群的保护，严厉打击各种破坏活动。</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黑体" w:hAnsi="黑体" w:eastAsia="黑体"/>
          <w:bCs/>
          <w:sz w:val="32"/>
          <w:szCs w:val="32"/>
        </w:rPr>
      </w:pPr>
      <w:r>
        <w:rPr>
          <w:rFonts w:hint="eastAsia" w:ascii="黑体" w:hAnsi="黑体" w:eastAsia="黑体"/>
          <w:bCs/>
          <w:sz w:val="32"/>
          <w:szCs w:val="32"/>
          <w:lang w:eastAsia="zh-CN"/>
        </w:rPr>
        <w:t>九</w:t>
      </w:r>
      <w:r>
        <w:rPr>
          <w:rFonts w:hint="eastAsia" w:ascii="黑体" w:hAnsi="黑体" w:eastAsia="黑体"/>
          <w:bCs/>
          <w:sz w:val="32"/>
          <w:szCs w:val="32"/>
        </w:rPr>
        <w:t>、应急保障工作</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rPr>
        <w:t>（一）物资保障</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建立健全突发防汛</w:t>
      </w:r>
      <w:r>
        <w:rPr>
          <w:rFonts w:hint="eastAsia" w:ascii="仿宋" w:hAnsi="仿宋" w:eastAsia="仿宋" w:cs="仿宋"/>
          <w:sz w:val="32"/>
          <w:szCs w:val="32"/>
          <w:lang w:eastAsia="zh-CN"/>
        </w:rPr>
        <w:t>抗旱</w:t>
      </w:r>
      <w:r>
        <w:rPr>
          <w:rFonts w:hint="eastAsia" w:ascii="仿宋" w:hAnsi="仿宋" w:eastAsia="仿宋" w:cs="仿宋"/>
          <w:sz w:val="32"/>
          <w:szCs w:val="32"/>
        </w:rPr>
        <w:t>应急救援物资储存、调拨和紧急配送系统，确保应急救援所需的物资器材和生活用品的应急供应。</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rPr>
        <w:t>应急设备：</w:t>
      </w:r>
      <w:r>
        <w:rPr>
          <w:rFonts w:hint="eastAsia" w:ascii="仿宋" w:hAnsi="仿宋" w:eastAsia="仿宋" w:cs="仿宋"/>
          <w:sz w:val="32"/>
          <w:szCs w:val="32"/>
        </w:rPr>
        <w:t>街道</w:t>
      </w:r>
      <w:r>
        <w:rPr>
          <w:rFonts w:hint="eastAsia" w:ascii="仿宋" w:hAnsi="仿宋" w:eastAsia="仿宋" w:cs="仿宋"/>
          <w:sz w:val="32"/>
          <w:szCs w:val="32"/>
          <w:lang w:eastAsia="zh-CN"/>
        </w:rPr>
        <w:t>办事处</w:t>
      </w:r>
      <w:r>
        <w:rPr>
          <w:rFonts w:hint="eastAsia" w:ascii="仿宋" w:hAnsi="仿宋" w:eastAsia="仿宋" w:cs="仿宋"/>
          <w:sz w:val="32"/>
          <w:szCs w:val="32"/>
        </w:rPr>
        <w:t>备有手电筒30个、对讲机</w:t>
      </w:r>
      <w:r>
        <w:rPr>
          <w:rFonts w:hint="eastAsia" w:ascii="仿宋" w:hAnsi="仿宋" w:eastAsia="仿宋" w:cs="仿宋"/>
          <w:sz w:val="32"/>
          <w:szCs w:val="32"/>
          <w:lang w:val="en-US" w:eastAsia="zh-CN"/>
        </w:rPr>
        <w:t>1</w:t>
      </w:r>
      <w:r>
        <w:rPr>
          <w:rFonts w:hint="eastAsia" w:ascii="仿宋" w:hAnsi="仿宋" w:eastAsia="仿宋" w:cs="仿宋"/>
          <w:sz w:val="32"/>
          <w:szCs w:val="32"/>
        </w:rPr>
        <w:t>0部、应急车辆2台（必要时可征用社会车辆）、铁锹50把、十字镐50把、编织袋30000条等应急设备。</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楷体" w:hAnsi="楷体" w:eastAsia="楷体" w:cs="楷体"/>
          <w:b/>
          <w:bCs/>
          <w:sz w:val="32"/>
          <w:szCs w:val="32"/>
        </w:rPr>
        <w:t>（二）成立街道防汛</w:t>
      </w:r>
      <w:r>
        <w:rPr>
          <w:rFonts w:hint="eastAsia" w:ascii="楷体" w:hAnsi="楷体" w:eastAsia="楷体" w:cs="楷体"/>
          <w:b/>
          <w:bCs/>
          <w:sz w:val="32"/>
          <w:szCs w:val="32"/>
          <w:lang w:eastAsia="zh-CN"/>
        </w:rPr>
        <w:t>抗旱</w:t>
      </w:r>
      <w:r>
        <w:rPr>
          <w:rFonts w:hint="eastAsia" w:ascii="楷体" w:hAnsi="楷体" w:eastAsia="楷体" w:cs="楷体"/>
          <w:b/>
          <w:bCs/>
          <w:sz w:val="32"/>
          <w:szCs w:val="32"/>
        </w:rPr>
        <w:t>先期应急处置小组。</w:t>
      </w:r>
      <w:r>
        <w:rPr>
          <w:rFonts w:hint="eastAsia" w:ascii="仿宋" w:hAnsi="仿宋" w:eastAsia="仿宋" w:cs="仿宋"/>
          <w:sz w:val="32"/>
          <w:szCs w:val="32"/>
        </w:rPr>
        <w:t>成员由街道</w:t>
      </w:r>
      <w:r>
        <w:rPr>
          <w:rFonts w:hint="eastAsia" w:ascii="仿宋" w:hAnsi="仿宋" w:eastAsia="仿宋" w:cs="仿宋"/>
          <w:sz w:val="32"/>
          <w:szCs w:val="32"/>
          <w:lang w:eastAsia="zh-CN"/>
        </w:rPr>
        <w:t>办事处</w:t>
      </w:r>
      <w:r>
        <w:rPr>
          <w:rFonts w:hint="eastAsia" w:ascii="仿宋" w:hAnsi="仿宋" w:eastAsia="仿宋" w:cs="仿宋"/>
          <w:sz w:val="32"/>
          <w:szCs w:val="32"/>
        </w:rPr>
        <w:t>青壮男青年和派出所全体人员组成。</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rPr>
        <w:t>（三）各村要组建在村</w:t>
      </w:r>
      <w:r>
        <w:rPr>
          <w:rFonts w:hint="eastAsia" w:ascii="楷体" w:hAnsi="楷体" w:eastAsia="楷体" w:cs="楷体"/>
          <w:b/>
          <w:bCs/>
          <w:sz w:val="32"/>
          <w:szCs w:val="32"/>
          <w:lang w:eastAsia="zh-CN"/>
        </w:rPr>
        <w:t>书记</w:t>
      </w:r>
      <w:r>
        <w:rPr>
          <w:rFonts w:hint="eastAsia" w:ascii="楷体" w:hAnsi="楷体" w:eastAsia="楷体" w:cs="楷体"/>
          <w:b/>
          <w:bCs/>
          <w:sz w:val="32"/>
          <w:szCs w:val="32"/>
        </w:rPr>
        <w:t>带领下的抢险应急队伍</w:t>
      </w:r>
      <w:r>
        <w:rPr>
          <w:rFonts w:hint="eastAsia" w:ascii="楷体" w:hAnsi="楷体" w:eastAsia="楷体" w:cs="楷体"/>
          <w:b/>
          <w:bCs/>
          <w:sz w:val="32"/>
          <w:szCs w:val="32"/>
          <w:lang w:eastAsia="zh-CN"/>
        </w:rPr>
        <w:t>，准备必要的抢修物资</w:t>
      </w:r>
      <w:r>
        <w:rPr>
          <w:rFonts w:hint="eastAsia" w:ascii="楷体" w:hAnsi="楷体" w:eastAsia="楷体" w:cs="楷体"/>
          <w:b/>
          <w:bCs/>
          <w:sz w:val="32"/>
          <w:szCs w:val="32"/>
        </w:rPr>
        <w:t>。</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楷体" w:hAnsi="楷体" w:eastAsia="楷体" w:cs="楷体"/>
          <w:b/>
          <w:bCs/>
          <w:sz w:val="32"/>
          <w:szCs w:val="32"/>
        </w:rPr>
        <w:t>（四）街道准备紧急避难场所。</w:t>
      </w:r>
      <w:r>
        <w:rPr>
          <w:rFonts w:hint="eastAsia" w:ascii="仿宋" w:hAnsi="仿宋" w:eastAsia="仿宋" w:cs="仿宋"/>
          <w:sz w:val="32"/>
          <w:szCs w:val="32"/>
          <w:lang w:eastAsia="zh-CN"/>
        </w:rPr>
        <w:t>马庄子</w:t>
      </w:r>
      <w:r>
        <w:rPr>
          <w:rFonts w:hint="eastAsia" w:ascii="仿宋" w:hAnsi="仿宋" w:eastAsia="仿宋" w:cs="仿宋"/>
          <w:sz w:val="32"/>
          <w:szCs w:val="32"/>
        </w:rPr>
        <w:t>中学和</w:t>
      </w:r>
      <w:r>
        <w:rPr>
          <w:rFonts w:hint="eastAsia" w:ascii="仿宋" w:hAnsi="仿宋" w:eastAsia="仿宋" w:cs="仿宋"/>
          <w:sz w:val="32"/>
          <w:szCs w:val="32"/>
          <w:lang w:eastAsia="zh-CN"/>
        </w:rPr>
        <w:t>张坎</w:t>
      </w:r>
      <w:r>
        <w:rPr>
          <w:rFonts w:hint="eastAsia" w:ascii="仿宋" w:hAnsi="仿宋" w:eastAsia="仿宋" w:cs="仿宋"/>
          <w:sz w:val="32"/>
          <w:szCs w:val="32"/>
        </w:rPr>
        <w:t>小学为我街道紧急防洪避难场所。</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_GB2312" w:hAnsi="ˎ̥" w:eastAsia="仿宋_GB2312" w:cs="Arial"/>
          <w:kern w:val="0"/>
          <w:sz w:val="32"/>
          <w:szCs w:val="32"/>
        </w:rPr>
      </w:pPr>
      <w:r>
        <w:rPr>
          <w:rFonts w:hint="eastAsia" w:ascii="楷体" w:hAnsi="楷体" w:eastAsia="楷体" w:cs="楷体"/>
          <w:b/>
          <w:bCs/>
          <w:sz w:val="32"/>
          <w:szCs w:val="32"/>
        </w:rPr>
        <w:t>（五）</w:t>
      </w:r>
      <w:r>
        <w:rPr>
          <w:rFonts w:hint="eastAsia" w:ascii="楷体" w:hAnsi="楷体" w:eastAsia="楷体" w:cs="楷体"/>
          <w:b/>
          <w:bCs/>
          <w:sz w:val="32"/>
          <w:szCs w:val="32"/>
          <w:lang w:eastAsia="zh-CN"/>
        </w:rPr>
        <w:t>生活保障。</w:t>
      </w:r>
      <w:r>
        <w:rPr>
          <w:rFonts w:hint="eastAsia" w:ascii="仿宋" w:hAnsi="仿宋" w:eastAsia="仿宋" w:cs="仿宋"/>
          <w:sz w:val="32"/>
          <w:szCs w:val="32"/>
          <w:lang w:eastAsia="zh-CN"/>
        </w:rPr>
        <w:t>主管</w:t>
      </w:r>
      <w:r>
        <w:rPr>
          <w:rFonts w:hint="eastAsia" w:ascii="仿宋" w:hAnsi="仿宋" w:eastAsia="仿宋" w:cs="仿宋"/>
          <w:sz w:val="32"/>
          <w:szCs w:val="32"/>
        </w:rPr>
        <w:t>民政等有关部门做好受灾群众的基本生活保障工作，确保灾区群众有饭吃、有水喝、有衣穿、有住处、有病能得到及时医治。</w:t>
      </w:r>
      <w:r>
        <w:rPr>
          <w:rFonts w:hint="eastAsia" w:ascii="仿宋_GB2312" w:hAnsi="ˎ̥" w:eastAsia="仿宋_GB2312" w:cs="Arial"/>
          <w:kern w:val="0"/>
          <w:sz w:val="32"/>
          <w:szCs w:val="32"/>
        </w:rPr>
        <w:t xml:space="preserve">       </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黑体" w:hAnsi="黑体" w:eastAsia="黑体"/>
          <w:bCs/>
          <w:sz w:val="32"/>
          <w:szCs w:val="32"/>
        </w:rPr>
      </w:pPr>
      <w:r>
        <w:rPr>
          <w:rFonts w:hint="eastAsia" w:ascii="黑体" w:hAnsi="黑体" w:eastAsia="黑体"/>
          <w:bCs/>
          <w:sz w:val="32"/>
          <w:szCs w:val="32"/>
        </w:rPr>
        <w:t>十、善后处理工作</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楷体" w:hAnsi="楷体" w:eastAsia="楷体" w:cs="楷体"/>
          <w:b/>
          <w:bCs/>
          <w:sz w:val="32"/>
          <w:szCs w:val="32"/>
        </w:rPr>
        <w:t>（一）善后处置。</w:t>
      </w:r>
      <w:r>
        <w:rPr>
          <w:rFonts w:hint="eastAsia" w:ascii="仿宋" w:hAnsi="仿宋" w:eastAsia="仿宋" w:cs="仿宋"/>
          <w:sz w:val="32"/>
          <w:szCs w:val="32"/>
        </w:rPr>
        <w:t>洪灾发生后，街道</w:t>
      </w:r>
      <w:r>
        <w:rPr>
          <w:rFonts w:hint="eastAsia" w:ascii="仿宋" w:hAnsi="仿宋" w:eastAsia="仿宋" w:cs="仿宋"/>
          <w:sz w:val="32"/>
          <w:szCs w:val="32"/>
          <w:lang w:eastAsia="zh-CN"/>
        </w:rPr>
        <w:t>办事处</w:t>
      </w:r>
      <w:r>
        <w:rPr>
          <w:rFonts w:hint="eastAsia" w:ascii="仿宋" w:hAnsi="仿宋" w:eastAsia="仿宋" w:cs="仿宋"/>
          <w:sz w:val="32"/>
          <w:szCs w:val="32"/>
        </w:rPr>
        <w:t>和有关职能部门要依法迅速采取有效措施，救济援助灾民，尽快恢复正常的社会秩序。及时调查统计灾害事故所造成的损失及开展减灾工作的综合情况，并按规定向上级报告。对抗洪防汛中的伤亡人员、应急处置工作人员，以及紧急调集、征用有关单位和个人的物资，要按照规定给予抚恤、补助或补偿。</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楷体" w:hAnsi="楷体" w:eastAsia="楷体" w:cs="楷体"/>
          <w:b/>
          <w:bCs/>
          <w:sz w:val="32"/>
          <w:szCs w:val="32"/>
        </w:rPr>
        <w:t>（二）社会救助。</w:t>
      </w:r>
      <w:r>
        <w:rPr>
          <w:rFonts w:hint="eastAsia" w:ascii="仿宋" w:hAnsi="仿宋" w:eastAsia="仿宋" w:cs="仿宋"/>
          <w:sz w:val="32"/>
          <w:szCs w:val="32"/>
        </w:rPr>
        <w:t>根据救灾工作需要，在事发地域内或全街道范围内组织动员社会各界开展救灾捐赠活动，司法部门负责对需要法律援助的机构和人员提供司法救助。</w:t>
      </w:r>
      <w:r>
        <w:rPr>
          <w:rFonts w:hint="eastAsia" w:ascii="仿宋" w:hAnsi="仿宋" w:eastAsia="仿宋" w:cs="仿宋"/>
          <w:sz w:val="32"/>
          <w:szCs w:val="32"/>
          <w:lang w:eastAsia="zh-CN"/>
        </w:rPr>
        <w:t>主管</w:t>
      </w:r>
      <w:r>
        <w:rPr>
          <w:rFonts w:hint="eastAsia" w:ascii="仿宋" w:hAnsi="仿宋" w:eastAsia="仿宋" w:cs="仿宋"/>
          <w:sz w:val="32"/>
          <w:szCs w:val="32"/>
        </w:rPr>
        <w:t>民政部门负责对社会捐赠资金和物资实行全过程管理和监督，确保救助资金和物资用于受灾地区和灾民。</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黑体" w:hAnsi="黑体" w:eastAsia="黑体"/>
          <w:bCs/>
          <w:sz w:val="32"/>
          <w:szCs w:val="32"/>
        </w:rPr>
      </w:pPr>
      <w:r>
        <w:rPr>
          <w:rFonts w:hint="eastAsia" w:ascii="黑体" w:hAnsi="黑体" w:eastAsia="黑体"/>
          <w:bCs/>
          <w:sz w:val="32"/>
          <w:szCs w:val="32"/>
        </w:rPr>
        <w:t>十</w:t>
      </w:r>
      <w:r>
        <w:rPr>
          <w:rFonts w:hint="eastAsia" w:ascii="黑体" w:hAnsi="黑体" w:eastAsia="黑体"/>
          <w:bCs/>
          <w:sz w:val="32"/>
          <w:szCs w:val="32"/>
          <w:lang w:eastAsia="zh-CN"/>
        </w:rPr>
        <w:t>一</w:t>
      </w:r>
      <w:r>
        <w:rPr>
          <w:rFonts w:hint="eastAsia" w:ascii="黑体" w:hAnsi="黑体" w:eastAsia="黑体"/>
          <w:bCs/>
          <w:sz w:val="32"/>
          <w:szCs w:val="32"/>
        </w:rPr>
        <w:t xml:space="preserve">、做好舆论宣传工作 </w:t>
      </w:r>
    </w:p>
    <w:p>
      <w:pPr>
        <w:keepNext w:val="0"/>
        <w:keepLines w:val="0"/>
        <w:pageBreakBefore w:val="0"/>
        <w:widowControl w:val="0"/>
        <w:tabs>
          <w:tab w:val="left" w:pos="386"/>
          <w:tab w:val="left" w:pos="772"/>
        </w:tabs>
        <w:kinsoku/>
        <w:wordWrap/>
        <w:overflowPunct/>
        <w:topLinePunct w:val="0"/>
        <w:autoSpaceDE/>
        <w:autoSpaceDN/>
        <w:bidi w:val="0"/>
        <w:adjustRightInd w:val="0"/>
        <w:snapToGrid/>
        <w:spacing w:line="640" w:lineRule="exact"/>
        <w:ind w:firstLine="603" w:firstLineChars="199"/>
        <w:jc w:val="left"/>
        <w:textAlignment w:val="auto"/>
        <w:rPr>
          <w:rFonts w:hint="eastAsia" w:ascii="仿宋_GB2312" w:hAnsi="ˎ̥" w:eastAsia="仿宋_GB2312" w:cs="Arial"/>
          <w:kern w:val="0"/>
          <w:sz w:val="32"/>
          <w:szCs w:val="32"/>
        </w:rPr>
      </w:pPr>
      <w:r>
        <w:rPr>
          <w:rFonts w:hint="eastAsia" w:ascii="仿宋" w:hAnsi="仿宋" w:eastAsia="仿宋" w:cs="仿宋"/>
          <w:sz w:val="32"/>
          <w:szCs w:val="32"/>
        </w:rPr>
        <w:t xml:space="preserve">广泛宣传应急法律、法规和预防、避险、自救、互救、减灾等知识技能，并有组织、有计划地为公民提供减灾知识和技能培训街道应急办和各有关职能部门。新闻媒体要加大防汛宣传力度，增强人们的水患危机意识和防灾减灾意识，宣传有关防汛和在洪水威胁情况下自保自救知识，通过报道防汛典型事例，鼓舞全民抗洪士气。 </w:t>
      </w:r>
      <w:r>
        <w:rPr>
          <w:rFonts w:hint="eastAsia" w:ascii="仿宋_GB2312" w:hAnsi="ˎ̥" w:eastAsia="仿宋_GB2312" w:cs="Arial"/>
          <w:kern w:val="0"/>
          <w:sz w:val="32"/>
          <w:szCs w:val="32"/>
        </w:rPr>
        <w:t xml:space="preserve">   </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黑体" w:hAnsi="黑体" w:eastAsia="黑体"/>
          <w:bCs/>
          <w:sz w:val="32"/>
          <w:szCs w:val="32"/>
        </w:rPr>
      </w:pPr>
      <w:r>
        <w:rPr>
          <w:rFonts w:hint="eastAsia" w:ascii="黑体" w:hAnsi="黑体" w:eastAsia="黑体"/>
          <w:bCs/>
          <w:sz w:val="32"/>
          <w:szCs w:val="32"/>
        </w:rPr>
        <w:t>十</w:t>
      </w:r>
      <w:r>
        <w:rPr>
          <w:rFonts w:hint="eastAsia" w:ascii="黑体" w:hAnsi="黑体" w:eastAsia="黑体"/>
          <w:bCs/>
          <w:sz w:val="32"/>
          <w:szCs w:val="32"/>
          <w:lang w:eastAsia="zh-CN"/>
        </w:rPr>
        <w:t>二</w:t>
      </w:r>
      <w:r>
        <w:rPr>
          <w:rFonts w:hint="eastAsia" w:ascii="黑体" w:hAnsi="黑体" w:eastAsia="黑体"/>
          <w:bCs/>
          <w:sz w:val="32"/>
          <w:szCs w:val="32"/>
        </w:rPr>
        <w:t>、演习演练</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汛前做好滦河大堤重点部位的抢险演习。全街道综合演练每年不少于一次，由街道应急指挥中心负责组织实施；专项演练由各专业部门组织实施，每年不少于一次，演练要从实战角度出发，深入发动和依靠群众，普及防汛</w:t>
      </w:r>
      <w:r>
        <w:rPr>
          <w:rFonts w:hint="eastAsia" w:ascii="仿宋" w:hAnsi="仿宋" w:eastAsia="仿宋" w:cs="仿宋"/>
          <w:sz w:val="32"/>
          <w:szCs w:val="32"/>
          <w:lang w:eastAsia="zh-CN"/>
        </w:rPr>
        <w:t>抗旱</w:t>
      </w:r>
      <w:r>
        <w:rPr>
          <w:rFonts w:hint="eastAsia" w:ascii="仿宋" w:hAnsi="仿宋" w:eastAsia="仿宋" w:cs="仿宋"/>
          <w:sz w:val="32"/>
          <w:szCs w:val="32"/>
        </w:rPr>
        <w:t>知识和技能，切实提高应急救援能力。</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黑体" w:hAnsi="黑体" w:eastAsia="黑体"/>
          <w:bCs/>
          <w:sz w:val="32"/>
          <w:szCs w:val="32"/>
        </w:rPr>
      </w:pPr>
      <w:r>
        <w:rPr>
          <w:rFonts w:hint="eastAsia" w:ascii="黑体" w:hAnsi="黑体" w:eastAsia="黑体"/>
          <w:bCs/>
          <w:sz w:val="32"/>
          <w:szCs w:val="32"/>
        </w:rPr>
        <w:t>十</w:t>
      </w:r>
      <w:r>
        <w:rPr>
          <w:rFonts w:hint="eastAsia" w:ascii="黑体" w:hAnsi="黑体" w:eastAsia="黑体"/>
          <w:bCs/>
          <w:sz w:val="32"/>
          <w:szCs w:val="32"/>
          <w:lang w:eastAsia="zh-CN"/>
        </w:rPr>
        <w:t>三</w:t>
      </w:r>
      <w:r>
        <w:rPr>
          <w:rFonts w:hint="eastAsia" w:ascii="黑体" w:hAnsi="黑体" w:eastAsia="黑体"/>
          <w:bCs/>
          <w:sz w:val="32"/>
          <w:szCs w:val="32"/>
        </w:rPr>
        <w:t>、责任与奖惩</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街道办事处应加强对防汛</w:t>
      </w:r>
      <w:r>
        <w:rPr>
          <w:rFonts w:hint="eastAsia" w:ascii="仿宋" w:hAnsi="仿宋" w:eastAsia="仿宋" w:cs="仿宋"/>
          <w:sz w:val="32"/>
          <w:szCs w:val="32"/>
          <w:lang w:eastAsia="zh-CN"/>
        </w:rPr>
        <w:t>抗旱</w:t>
      </w:r>
      <w:r>
        <w:rPr>
          <w:rFonts w:hint="eastAsia" w:ascii="仿宋" w:hAnsi="仿宋" w:eastAsia="仿宋" w:cs="仿宋"/>
          <w:sz w:val="32"/>
          <w:szCs w:val="32"/>
        </w:rPr>
        <w:t>工作的统一领导，组织有关部门和单位动员全社会的力量，做好防汛</w:t>
      </w:r>
      <w:r>
        <w:rPr>
          <w:rFonts w:hint="eastAsia" w:ascii="仿宋" w:hAnsi="仿宋" w:eastAsia="仿宋" w:cs="仿宋"/>
          <w:sz w:val="32"/>
          <w:szCs w:val="32"/>
          <w:lang w:eastAsia="zh-CN"/>
        </w:rPr>
        <w:t>抗旱</w:t>
      </w:r>
      <w:r>
        <w:rPr>
          <w:rFonts w:hint="eastAsia" w:ascii="仿宋" w:hAnsi="仿宋" w:eastAsia="仿宋" w:cs="仿宋"/>
          <w:sz w:val="32"/>
          <w:szCs w:val="32"/>
        </w:rPr>
        <w:t>工作。在防汛</w:t>
      </w:r>
      <w:r>
        <w:rPr>
          <w:rFonts w:hint="eastAsia" w:ascii="仿宋" w:hAnsi="仿宋" w:eastAsia="仿宋" w:cs="仿宋"/>
          <w:sz w:val="32"/>
          <w:szCs w:val="32"/>
          <w:lang w:eastAsia="zh-CN"/>
        </w:rPr>
        <w:t>抗旱</w:t>
      </w:r>
      <w:r>
        <w:rPr>
          <w:rFonts w:hint="eastAsia" w:ascii="仿宋" w:hAnsi="仿宋" w:eastAsia="仿宋" w:cs="仿宋"/>
          <w:sz w:val="32"/>
          <w:szCs w:val="32"/>
        </w:rPr>
        <w:t>的关键时刻，防汛抗旱指挥部行政首长应靠前指挥，组织广大干部群众奋力抗灾减灾。事件应急处置工作实行行政领导负责制和责任追究制。</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对在防汛</w:t>
      </w:r>
      <w:r>
        <w:rPr>
          <w:rFonts w:hint="eastAsia" w:ascii="仿宋" w:hAnsi="仿宋" w:eastAsia="仿宋" w:cs="仿宋"/>
          <w:sz w:val="32"/>
          <w:szCs w:val="32"/>
          <w:lang w:eastAsia="zh-CN"/>
        </w:rPr>
        <w:t>抗旱</w:t>
      </w:r>
      <w:r>
        <w:rPr>
          <w:rFonts w:hint="eastAsia" w:ascii="仿宋" w:hAnsi="仿宋" w:eastAsia="仿宋" w:cs="仿宋"/>
          <w:sz w:val="32"/>
          <w:szCs w:val="32"/>
        </w:rPr>
        <w:t>应急管理工作中作出突出贡献的先进集体和个人要给予表彰和奖励。在防汛</w:t>
      </w:r>
      <w:r>
        <w:rPr>
          <w:rFonts w:hint="eastAsia" w:ascii="仿宋" w:hAnsi="仿宋" w:eastAsia="仿宋" w:cs="仿宋"/>
          <w:sz w:val="32"/>
          <w:szCs w:val="32"/>
          <w:lang w:eastAsia="zh-CN"/>
        </w:rPr>
        <w:t>抗旱</w:t>
      </w:r>
      <w:r>
        <w:rPr>
          <w:rFonts w:hint="eastAsia" w:ascii="仿宋" w:hAnsi="仿宋" w:eastAsia="仿宋" w:cs="仿宋"/>
          <w:sz w:val="32"/>
          <w:szCs w:val="32"/>
        </w:rPr>
        <w:t>应急管理工作中有下列行为之一的，依法依纪对有关责任人员给予行政处分，构成犯罪的，依法追究刑事责任。</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（一）未依照规定履行报告职责，迟报、瞒报、漏报和谎报或者授意他人迟报、瞒报、漏报和谎报防汛</w:t>
      </w:r>
      <w:r>
        <w:rPr>
          <w:rFonts w:hint="eastAsia" w:ascii="仿宋" w:hAnsi="仿宋" w:eastAsia="仿宋" w:cs="仿宋"/>
          <w:sz w:val="32"/>
          <w:szCs w:val="32"/>
          <w:lang w:eastAsia="zh-CN"/>
        </w:rPr>
        <w:t>抗旱</w:t>
      </w:r>
      <w:r>
        <w:rPr>
          <w:rFonts w:hint="eastAsia" w:ascii="仿宋" w:hAnsi="仿宋" w:eastAsia="仿宋" w:cs="仿宋"/>
          <w:sz w:val="32"/>
          <w:szCs w:val="32"/>
        </w:rPr>
        <w:t>重要情况的；</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（二）未依照规定完成防汛</w:t>
      </w:r>
      <w:r>
        <w:rPr>
          <w:rFonts w:hint="eastAsia" w:ascii="仿宋" w:hAnsi="仿宋" w:eastAsia="仿宋" w:cs="仿宋"/>
          <w:sz w:val="32"/>
          <w:szCs w:val="32"/>
          <w:lang w:eastAsia="zh-CN"/>
        </w:rPr>
        <w:t>抗旱</w:t>
      </w:r>
      <w:r>
        <w:rPr>
          <w:rFonts w:hint="eastAsia" w:ascii="仿宋" w:hAnsi="仿宋" w:eastAsia="仿宋" w:cs="仿宋"/>
          <w:sz w:val="32"/>
          <w:szCs w:val="32"/>
        </w:rPr>
        <w:t>应急处置所需设施、设备、急需物资的生产、供应、运输和储备的；</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（三）防汛</w:t>
      </w:r>
      <w:r>
        <w:rPr>
          <w:rFonts w:hint="eastAsia" w:ascii="仿宋" w:hAnsi="仿宋" w:eastAsia="仿宋" w:cs="仿宋"/>
          <w:sz w:val="32"/>
          <w:szCs w:val="32"/>
          <w:lang w:eastAsia="zh-CN"/>
        </w:rPr>
        <w:t>抗旱</w:t>
      </w:r>
      <w:r>
        <w:rPr>
          <w:rFonts w:hint="eastAsia" w:ascii="仿宋" w:hAnsi="仿宋" w:eastAsia="仿宋" w:cs="仿宋"/>
          <w:sz w:val="32"/>
          <w:szCs w:val="32"/>
        </w:rPr>
        <w:t>发生后，对上级人民政府有关部门的调查不予配合，或者采取其他方式阻碍、干扰调查的；</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（四）在防汛</w:t>
      </w:r>
      <w:r>
        <w:rPr>
          <w:rFonts w:hint="eastAsia" w:ascii="仿宋" w:hAnsi="仿宋" w:eastAsia="仿宋" w:cs="仿宋"/>
          <w:sz w:val="32"/>
          <w:szCs w:val="32"/>
          <w:lang w:eastAsia="zh-CN"/>
        </w:rPr>
        <w:t>抗旱</w:t>
      </w:r>
      <w:r>
        <w:rPr>
          <w:rFonts w:hint="eastAsia" w:ascii="仿宋" w:hAnsi="仿宋" w:eastAsia="仿宋" w:cs="仿宋"/>
          <w:sz w:val="32"/>
          <w:szCs w:val="32"/>
        </w:rPr>
        <w:t>调查、控制、救治工作中玩忽职守、失职、渎职的；</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（五）有关部门应履行而拒不履行应急处理职责的；</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黑体" w:hAnsi="黑体" w:eastAsia="黑体"/>
          <w:bCs/>
          <w:sz w:val="32"/>
          <w:szCs w:val="32"/>
          <w:lang w:eastAsia="zh-CN"/>
        </w:rPr>
      </w:pPr>
      <w:r>
        <w:rPr>
          <w:rFonts w:hint="eastAsia" w:ascii="黑体" w:hAnsi="黑体" w:eastAsia="黑体"/>
          <w:bCs/>
          <w:sz w:val="32"/>
          <w:szCs w:val="32"/>
        </w:rPr>
        <w:t>十</w:t>
      </w:r>
      <w:r>
        <w:rPr>
          <w:rFonts w:hint="eastAsia" w:ascii="黑体" w:hAnsi="黑体" w:eastAsia="黑体"/>
          <w:bCs/>
          <w:sz w:val="32"/>
          <w:szCs w:val="32"/>
          <w:lang w:eastAsia="zh-CN"/>
        </w:rPr>
        <w:t>四</w:t>
      </w:r>
      <w:r>
        <w:rPr>
          <w:rFonts w:hint="eastAsia" w:ascii="黑体" w:hAnsi="黑体" w:eastAsia="黑体"/>
          <w:bCs/>
          <w:sz w:val="32"/>
          <w:szCs w:val="32"/>
        </w:rPr>
        <w:t>、本预案自发布之日起实施</w:t>
      </w:r>
      <w:r>
        <w:rPr>
          <w:rFonts w:hint="eastAsia" w:ascii="黑体" w:hAnsi="黑体" w:eastAsia="黑体"/>
          <w:bCs/>
          <w:sz w:val="32"/>
          <w:szCs w:val="32"/>
          <w:lang w:eastAsia="zh-CN"/>
        </w:rPr>
        <w:t>。</w:t>
      </w:r>
    </w:p>
    <w:p>
      <w:pPr>
        <w:keepNext w:val="0"/>
        <w:keepLines w:val="0"/>
        <w:pageBreakBefore w:val="0"/>
        <w:widowControl w:val="0"/>
        <w:tabs>
          <w:tab w:val="left" w:pos="386"/>
          <w:tab w:val="left" w:pos="772"/>
        </w:tabs>
        <w:kinsoku/>
        <w:wordWrap/>
        <w:overflowPunct/>
        <w:topLinePunct w:val="0"/>
        <w:autoSpaceDE/>
        <w:autoSpaceDN/>
        <w:bidi w:val="0"/>
        <w:adjustRightInd w:val="0"/>
        <w:snapToGrid/>
        <w:spacing w:line="640" w:lineRule="exact"/>
        <w:jc w:val="left"/>
        <w:textAlignment w:val="auto"/>
        <w:rPr>
          <w:rFonts w:hint="eastAsia" w:ascii="仿宋" w:hAnsi="仿宋" w:eastAsia="仿宋" w:cs="仿宋"/>
          <w:kern w:val="0"/>
          <w:sz w:val="32"/>
          <w:szCs w:val="32"/>
          <w:lang w:val="en-US" w:eastAsia="zh-CN"/>
        </w:rPr>
      </w:pP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附件1：滦城街道办事处防汛抢险队及后备队一览表</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2：滦城街道办事处滦河大堤抢险段分工一览表</w:t>
      </w:r>
    </w:p>
    <w:p>
      <w:pPr>
        <w:keepNext w:val="0"/>
        <w:keepLines w:val="0"/>
        <w:pageBreakBefore w:val="0"/>
        <w:widowControl w:val="0"/>
        <w:kinsoku/>
        <w:wordWrap/>
        <w:overflowPunct/>
        <w:topLinePunct w:val="0"/>
        <w:autoSpaceDE/>
        <w:autoSpaceDN/>
        <w:bidi w:val="0"/>
        <w:snapToGrid/>
        <w:spacing w:line="640" w:lineRule="exact"/>
        <w:ind w:firstLine="606"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附件3：滦城街道办防汛应急抢险队花名册</w:t>
      </w:r>
    </w:p>
    <w:p>
      <w:pPr>
        <w:pStyle w:val="2"/>
        <w:jc w:val="both"/>
        <w:rPr>
          <w:rFonts w:hint="eastAsia"/>
          <w:lang w:val="en-US" w:eastAsia="zh-CN"/>
        </w:rPr>
      </w:pPr>
    </w:p>
    <w:p>
      <w:pPr>
        <w:pStyle w:val="2"/>
        <w:keepNext w:val="0"/>
        <w:keepLines w:val="0"/>
        <w:pageBreakBefore w:val="0"/>
        <w:widowControl w:val="0"/>
        <w:kinsoku/>
        <w:wordWrap/>
        <w:overflowPunct/>
        <w:topLinePunct w:val="0"/>
        <w:autoSpaceDE/>
        <w:autoSpaceDN/>
        <w:bidi w:val="0"/>
        <w:adjustRightInd/>
        <w:snapToGrid/>
        <w:spacing w:line="400" w:lineRule="exact"/>
        <w:jc w:val="both"/>
        <w:rPr>
          <w:rFonts w:hint="eastAsia" w:ascii="仿宋" w:hAnsi="仿宋" w:eastAsia="仿宋" w:cs="仿宋"/>
          <w:b w:val="0"/>
          <w:bCs w:val="0"/>
          <w:lang w:val="en-US" w:eastAsia="zh-CN"/>
        </w:rPr>
      </w:pPr>
    </w:p>
    <w:p>
      <w:pPr>
        <w:pStyle w:val="2"/>
        <w:keepNext w:val="0"/>
        <w:keepLines w:val="0"/>
        <w:pageBreakBefore w:val="0"/>
        <w:widowControl w:val="0"/>
        <w:kinsoku/>
        <w:wordWrap/>
        <w:overflowPunct/>
        <w:topLinePunct w:val="0"/>
        <w:autoSpaceDE/>
        <w:autoSpaceDN/>
        <w:bidi w:val="0"/>
        <w:adjustRightInd/>
        <w:snapToGrid/>
        <w:spacing w:line="400" w:lineRule="exact"/>
        <w:jc w:val="both"/>
        <w:rPr>
          <w:rFonts w:hint="eastAsia" w:ascii="仿宋" w:hAnsi="仿宋" w:eastAsia="仿宋" w:cs="仿宋"/>
          <w:b w:val="0"/>
          <w:bCs w:val="0"/>
          <w:lang w:val="en-US" w:eastAsia="zh-CN"/>
        </w:rPr>
      </w:pPr>
    </w:p>
    <w:p>
      <w:pPr>
        <w:pStyle w:val="2"/>
        <w:keepNext w:val="0"/>
        <w:keepLines w:val="0"/>
        <w:pageBreakBefore w:val="0"/>
        <w:widowControl w:val="0"/>
        <w:kinsoku/>
        <w:wordWrap/>
        <w:overflowPunct/>
        <w:topLinePunct w:val="0"/>
        <w:autoSpaceDE/>
        <w:autoSpaceDN/>
        <w:bidi w:val="0"/>
        <w:adjustRightInd/>
        <w:snapToGrid/>
        <w:spacing w:line="400" w:lineRule="exact"/>
        <w:jc w:val="both"/>
        <w:rPr>
          <w:rFonts w:hint="eastAsia" w:ascii="仿宋" w:hAnsi="仿宋" w:eastAsia="仿宋" w:cs="仿宋"/>
          <w:b w:val="0"/>
          <w:bCs w:val="0"/>
          <w:lang w:val="en-US" w:eastAsia="zh-CN"/>
        </w:rPr>
      </w:pPr>
    </w:p>
    <w:p>
      <w:pPr>
        <w:pStyle w:val="2"/>
        <w:rPr>
          <w:rFonts w:hint="eastAsia"/>
          <w:lang w:val="en-US" w:eastAsia="zh-CN"/>
        </w:rPr>
      </w:pPr>
      <w:bookmarkStart w:id="0" w:name="_GoBack"/>
      <w:bookmarkEnd w:id="0"/>
    </w:p>
    <w:p>
      <w:pPr>
        <w:rPr>
          <w:rFonts w:hint="eastAsia"/>
          <w:lang w:val="en-US" w:eastAsia="zh-CN"/>
        </w:rPr>
      </w:pPr>
    </w:p>
    <w:p>
      <w:pPr>
        <w:pStyle w:val="2"/>
        <w:rPr>
          <w:rFonts w:hint="eastAsia"/>
          <w:lang w:val="en-US" w:eastAsia="zh-CN"/>
        </w:rPr>
      </w:pPr>
    </w:p>
    <w:p>
      <w:pPr>
        <w:rPr>
          <w:rFonts w:hint="eastAsia"/>
          <w:lang w:val="en-US" w:eastAsia="zh-CN"/>
        </w:rPr>
      </w:pPr>
    </w:p>
    <w:p>
      <w:pPr>
        <w:rPr>
          <w:rFonts w:hint="eastAsia"/>
          <w:lang w:val="en-US" w:eastAsia="zh-CN"/>
        </w:rPr>
      </w:pPr>
    </w:p>
    <w:p>
      <w:pPr>
        <w:tabs>
          <w:tab w:val="left" w:pos="705"/>
        </w:tabs>
        <w:spacing w:line="570" w:lineRule="exact"/>
        <w:rPr>
          <w:rFonts w:hint="eastAsia" w:ascii="仿宋_GB2312" w:eastAsia="仿宋_GB2312"/>
          <w:sz w:val="32"/>
          <w:szCs w:val="32"/>
          <w:u w:val="single"/>
        </w:rPr>
      </w:pPr>
      <w:r>
        <w:rPr>
          <w:rFonts w:hint="eastAsia" w:ascii="仿宋_GB2312" w:eastAsia="仿宋_GB2312"/>
          <w:sz w:val="32"/>
          <w:szCs w:val="32"/>
          <w:u w:val="single"/>
          <w:lang w:val="en-US" w:eastAsia="zh-CN"/>
        </w:rPr>
        <w:t xml:space="preserve">                                                        </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single"/>
        </w:rPr>
        <w:t xml:space="preserve">   </w:t>
      </w:r>
    </w:p>
    <w:p>
      <w:pPr>
        <w:tabs>
          <w:tab w:val="left" w:pos="705"/>
        </w:tabs>
        <w:spacing w:line="570" w:lineRule="exact"/>
        <w:rPr>
          <w:rFonts w:hint="eastAsia"/>
          <w:lang w:val="en-US" w:eastAsia="zh-CN"/>
        </w:rPr>
      </w:pPr>
      <w:r>
        <w:rPr>
          <w:rFonts w:hint="eastAsia" w:ascii="仿宋" w:hAnsi="仿宋" w:eastAsia="仿宋" w:cs="仿宋"/>
          <w:sz w:val="32"/>
          <w:szCs w:val="32"/>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318135</wp:posOffset>
                </wp:positionV>
                <wp:extent cx="5736590" cy="6350"/>
                <wp:effectExtent l="0" t="0" r="0" b="0"/>
                <wp:wrapNone/>
                <wp:docPr id="1" name="直接连接符 1"/>
                <wp:cNvGraphicFramePr/>
                <a:graphic xmlns:a="http://schemas.openxmlformats.org/drawingml/2006/main">
                  <a:graphicData uri="http://schemas.microsoft.com/office/word/2010/wordprocessingShape">
                    <wps:wsp>
                      <wps:cNvCnPr/>
                      <wps:spPr>
                        <a:xfrm flipV="1">
                          <a:off x="0" y="0"/>
                          <a:ext cx="5736590" cy="635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5pt;margin-top:25.05pt;height:0.5pt;width:451.7pt;z-index:251659264;mso-width-relative:page;mso-height-relative:page;" filled="f" stroked="t" coordsize="21600,21600" o:gfxdata="UEsDBAoAAAAAAIdO4kAAAAAAAAAAAAAAAAAEAAAAZHJzL1BLAwQUAAAACACHTuJAnDfc+NYAAAAI&#10;AQAADwAAAGRycy9kb3ducmV2LnhtbE2PwU7DMBBE70j8g7VI3FrbLSAa4lQIARckpJbA2YmXJMJe&#10;R7Gblr9nOcFxdlYzb8rtKXgx45SGSAb0UoFAaqMbqDNQvz0tbkGkbMlZHwkNfGOCbXV+VtrCxSPt&#10;cN7nTnAIpcIa6HMeCylT22OwaRlHJPY+4xRsZjl10k32yOHBy5VSNzLYgbihtyM+9Nh+7Q/BwP3H&#10;y+P6dW5C9G7T1e8u1Op5ZczlhVZ3IDKe8t8z/OIzOlTM1MQDuSS8gcWap2QD10qDYH+j1BWIhg9a&#10;g6xK+X9A9QNQSwMEFAAAAAgAh07iQJjOMTMAAgAA8QMAAA4AAABkcnMvZTJvRG9jLnhtbK1TvY4T&#10;MRDukXgHyz3ZJKcEbpXNFReOBkEk4HrHP7uW/CePk01eghdAooOKkv7ehuMxbuwNAY4mBS6s8cz4&#10;m/k+jxdXe2vITkbQ3jV0MhpTIh33Qru2oR/e3zx7QQkk5gQz3smGHiTQq+XTJ4s+1HLqO2+EjARB&#10;HNR9aGiXUqirCngnLYORD9JhUPloWcJjbCsRWY/o1lTT8Xhe9T6KED2XAOhdDUF6RIznAHqlNJcr&#10;z7dWujSgRmlYQkrQ6QB0WbpVSvL0VimQiZiGItNUdiyC9ibv1XLB6jay0Gl+bIGd08IjTpZph0VP&#10;UCuWGNlG/Q+U1Tx68CqNuLfVQKQogiwm40favOtYkIULSg3hJDr8P1j+ZreORAucBEocs/jg95++&#10;//j45efdZ9zvv30lkyxSH6DG3Gu3jscThHXMjPcqWqKMDrcZI3uQFdkXiQ8nieU+EY7O2fOL+ewS&#10;1ecYm1/MygtUA0q+GyKkV9Jbko2GGu2yAKxmu9eQsDKm/krJbuNI39DL2XSGiAynUeEUoGkDMgLX&#10;lrvgjRY32ph8A2K7uTaR7FieiLIyP8T9Ky0XWTHohrwSGmalk0y8dIKkQ0CtHH4RmluwUlBiJP6o&#10;bCEgqxPT5pxMLG0cdpAlHkTN1saLA77MNkTddqhEeYWSg5NQ+j1ObR61P88F6fdPXT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nDfc+NYAAAAIAQAADwAAAAAAAAABACAAAAAiAAAAZHJzL2Rvd25y&#10;ZXYueG1sUEsBAhQAFAAAAAgAh07iQJjOMTMAAgAA8QMAAA4AAAAAAAAAAQAgAAAAJQEAAGRycy9l&#10;Mm9Eb2MueG1sUEsFBgAAAAAGAAYAWQEAAJcFAAAAAA==&#10;">
                <v:fill on="f" focussize="0,0"/>
                <v:stroke color="#000000" joinstyle="round"/>
                <v:imagedata o:title=""/>
                <o:lock v:ext="edit" aspectratio="f"/>
              </v:line>
            </w:pict>
          </mc:Fallback>
        </mc:AlternateContent>
      </w:r>
      <w:r>
        <w:rPr>
          <w:rFonts w:hint="eastAsia" w:ascii="仿宋" w:hAnsi="仿宋" w:eastAsia="仿宋" w:cs="仿宋"/>
          <w:sz w:val="32"/>
          <w:szCs w:val="32"/>
        </w:rPr>
        <w:t xml:space="preserve">滦城街道办事处   </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4</w:t>
      </w:r>
      <w:r>
        <w:rPr>
          <w:rFonts w:hint="eastAsia" w:ascii="仿宋" w:hAnsi="仿宋" w:eastAsia="仿宋" w:cs="仿宋"/>
          <w:sz w:val="32"/>
          <w:szCs w:val="32"/>
        </w:rPr>
        <w:t>月</w:t>
      </w:r>
      <w:r>
        <w:rPr>
          <w:rFonts w:hint="eastAsia" w:ascii="仿宋" w:hAnsi="仿宋" w:eastAsia="仿宋" w:cs="仿宋"/>
          <w:sz w:val="32"/>
          <w:szCs w:val="32"/>
          <w:lang w:val="en-US" w:eastAsia="zh-CN"/>
        </w:rPr>
        <w:t>28</w:t>
      </w:r>
      <w:r>
        <w:rPr>
          <w:rFonts w:hint="eastAsia" w:ascii="仿宋" w:hAnsi="仿宋" w:eastAsia="仿宋" w:cs="仿宋"/>
          <w:sz w:val="32"/>
          <w:szCs w:val="32"/>
        </w:rPr>
        <w:t>日印</w:t>
      </w:r>
      <w:r>
        <w:rPr>
          <w:rFonts w:hint="eastAsia" w:ascii="仿宋" w:hAnsi="仿宋" w:eastAsia="仿宋" w:cs="仿宋"/>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00" w:lineRule="exact"/>
        <w:jc w:val="both"/>
        <w:rPr>
          <w:rFonts w:hint="eastAsia" w:ascii="仿宋" w:hAnsi="仿宋" w:eastAsia="仿宋" w:cs="仿宋"/>
          <w:b w:val="0"/>
          <w:bCs w:val="0"/>
          <w:lang w:val="en-US" w:eastAsia="zh-CN"/>
        </w:rPr>
        <w:sectPr>
          <w:footerReference r:id="rId3" w:type="default"/>
          <w:pgSz w:w="11906" w:h="16838"/>
          <w:pgMar w:top="2098" w:right="1474" w:bottom="1984" w:left="1588" w:header="851" w:footer="992" w:gutter="0"/>
          <w:cols w:space="720" w:num="1"/>
          <w:rtlGutter w:val="0"/>
          <w:docGrid w:type="linesAndChars" w:linePitch="579" w:charSpace="-3633"/>
        </w:sectPr>
      </w:pPr>
    </w:p>
    <w:p>
      <w:pPr>
        <w:pStyle w:val="2"/>
        <w:keepNext w:val="0"/>
        <w:keepLines w:val="0"/>
        <w:pageBreakBefore w:val="0"/>
        <w:widowControl w:val="0"/>
        <w:kinsoku/>
        <w:wordWrap/>
        <w:overflowPunct/>
        <w:topLinePunct w:val="0"/>
        <w:autoSpaceDE/>
        <w:autoSpaceDN/>
        <w:bidi w:val="0"/>
        <w:adjustRightInd/>
        <w:snapToGrid/>
        <w:spacing w:line="400" w:lineRule="exact"/>
        <w:jc w:val="both"/>
        <w:rPr>
          <w:rFonts w:hint="eastAsia" w:ascii="仿宋" w:hAnsi="仿宋" w:eastAsia="仿宋" w:cs="仿宋"/>
          <w:b w:val="0"/>
          <w:bCs w:val="0"/>
          <w:lang w:val="en-US" w:eastAsia="zh-CN"/>
        </w:rPr>
      </w:pPr>
      <w:r>
        <w:rPr>
          <w:rFonts w:hint="eastAsia" w:ascii="仿宋" w:hAnsi="仿宋" w:eastAsia="仿宋" w:cs="仿宋"/>
          <w:b w:val="0"/>
          <w:bCs w:val="0"/>
          <w:lang w:val="en-US" w:eastAsia="zh-CN"/>
        </w:rPr>
        <w:t>附件1</w:t>
      </w:r>
    </w:p>
    <w:p>
      <w:pPr>
        <w:keepNext w:val="0"/>
        <w:keepLines w:val="0"/>
        <w:pageBreakBefore w:val="0"/>
        <w:widowControl w:val="0"/>
        <w:kinsoku/>
        <w:wordWrap/>
        <w:overflowPunct/>
        <w:topLinePunct w:val="0"/>
        <w:autoSpaceDE/>
        <w:autoSpaceDN/>
        <w:bidi w:val="0"/>
        <w:adjustRightInd/>
        <w:snapToGrid/>
        <w:spacing w:line="400" w:lineRule="exact"/>
        <w:jc w:val="center"/>
        <w:rPr>
          <w:rFonts w:hint="eastAsia" w:ascii="宋体" w:hAnsi="宋体" w:cs="宋体"/>
          <w:b w:val="0"/>
          <w:bCs w:val="0"/>
          <w:kern w:val="0"/>
          <w:sz w:val="36"/>
          <w:szCs w:val="36"/>
        </w:rPr>
      </w:pPr>
      <w:r>
        <w:rPr>
          <w:rFonts w:hint="eastAsia" w:ascii="宋体" w:hAnsi="宋体" w:cs="宋体"/>
          <w:b w:val="0"/>
          <w:bCs w:val="0"/>
          <w:kern w:val="0"/>
          <w:sz w:val="36"/>
          <w:szCs w:val="36"/>
        </w:rPr>
        <w:t>滦城街道办事处防汛抢险队及后备队一览表</w:t>
      </w:r>
    </w:p>
    <w:tbl>
      <w:tblPr>
        <w:tblStyle w:val="4"/>
        <w:tblpPr w:leftFromText="180" w:rightFromText="180" w:vertAnchor="text" w:horzAnchor="page" w:tblpXSpec="center" w:tblpY="87"/>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0"/>
        <w:gridCol w:w="1415"/>
        <w:gridCol w:w="1440"/>
        <w:gridCol w:w="1440"/>
        <w:gridCol w:w="162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exact"/>
          <w:jc w:val="center"/>
        </w:trPr>
        <w:tc>
          <w:tcPr>
            <w:tcW w:w="1300" w:type="dxa"/>
            <w:vMerge w:val="restart"/>
            <w:tcBorders>
              <w:tl2br w:val="single" w:color="auto" w:sz="4" w:space="0"/>
            </w:tcBorders>
            <w:noWrap w:val="0"/>
            <w:vAlign w:val="top"/>
          </w:tcPr>
          <w:p>
            <w:pPr>
              <w:spacing w:line="440" w:lineRule="exact"/>
              <w:jc w:val="right"/>
              <w:rPr>
                <w:rFonts w:hint="eastAsia" w:ascii="仿宋" w:hAnsi="仿宋" w:eastAsia="仿宋" w:cs="仿宋"/>
                <w:sz w:val="21"/>
                <w:szCs w:val="21"/>
              </w:rPr>
            </w:pPr>
            <w:r>
              <w:rPr>
                <w:rFonts w:hint="eastAsia" w:ascii="仿宋" w:hAnsi="仿宋" w:eastAsia="仿宋" w:cs="仿宋"/>
                <w:sz w:val="21"/>
                <w:szCs w:val="21"/>
              </w:rPr>
              <w:t>项目</w:t>
            </w:r>
          </w:p>
          <w:p>
            <w:pPr>
              <w:rPr>
                <w:rFonts w:hint="eastAsia" w:ascii="仿宋" w:hAnsi="仿宋" w:eastAsia="仿宋" w:cs="仿宋"/>
                <w:sz w:val="21"/>
                <w:szCs w:val="21"/>
              </w:rPr>
            </w:pPr>
            <w:r>
              <w:rPr>
                <w:rFonts w:hint="eastAsia" w:ascii="仿宋" w:hAnsi="仿宋" w:eastAsia="仿宋" w:cs="仿宋"/>
                <w:sz w:val="21"/>
                <w:szCs w:val="21"/>
              </w:rPr>
              <w:t>村名</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抢险队</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后备队</w:t>
            </w:r>
          </w:p>
        </w:tc>
        <w:tc>
          <w:tcPr>
            <w:tcW w:w="1440" w:type="dxa"/>
            <w:vMerge w:val="restart"/>
            <w:tcBorders>
              <w:tl2br w:val="single" w:color="auto" w:sz="4" w:space="0"/>
            </w:tcBorders>
            <w:noWrap w:val="0"/>
            <w:vAlign w:val="top"/>
          </w:tcPr>
          <w:p>
            <w:pPr>
              <w:spacing w:line="440" w:lineRule="exact"/>
              <w:jc w:val="right"/>
              <w:rPr>
                <w:rFonts w:hint="eastAsia" w:ascii="仿宋" w:hAnsi="仿宋" w:eastAsia="仿宋" w:cs="仿宋"/>
                <w:sz w:val="21"/>
                <w:szCs w:val="21"/>
              </w:rPr>
            </w:pPr>
            <w:r>
              <w:rPr>
                <w:rFonts w:hint="eastAsia" w:ascii="仿宋" w:hAnsi="仿宋" w:eastAsia="仿宋" w:cs="仿宋"/>
                <w:sz w:val="21"/>
                <w:szCs w:val="21"/>
              </w:rPr>
              <w:t>项目</w:t>
            </w:r>
          </w:p>
          <w:p>
            <w:pPr>
              <w:rPr>
                <w:rFonts w:hint="eastAsia" w:ascii="仿宋" w:hAnsi="仿宋" w:eastAsia="仿宋" w:cs="仿宋"/>
                <w:kern w:val="0"/>
                <w:sz w:val="21"/>
                <w:szCs w:val="21"/>
                <w:lang w:eastAsia="zh-CN"/>
              </w:rPr>
            </w:pPr>
            <w:r>
              <w:rPr>
                <w:rFonts w:hint="eastAsia" w:ascii="仿宋" w:hAnsi="仿宋" w:eastAsia="仿宋" w:cs="仿宋"/>
                <w:sz w:val="21"/>
                <w:szCs w:val="21"/>
              </w:rPr>
              <w:t>村名</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抢险队</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后备队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exact"/>
          <w:jc w:val="center"/>
        </w:trPr>
        <w:tc>
          <w:tcPr>
            <w:tcW w:w="1300" w:type="dxa"/>
            <w:vMerge w:val="continue"/>
            <w:tcBorders>
              <w:tl2br w:val="single" w:color="auto" w:sz="4" w:space="0"/>
            </w:tcBorders>
            <w:noWrap w:val="0"/>
            <w:vAlign w:val="top"/>
          </w:tcPr>
          <w:p>
            <w:pPr>
              <w:rPr>
                <w:rFonts w:hint="eastAsia" w:ascii="仿宋" w:hAnsi="仿宋" w:eastAsia="仿宋" w:cs="仿宋"/>
                <w:sz w:val="21"/>
                <w:szCs w:val="21"/>
              </w:rPr>
            </w:pPr>
          </w:p>
        </w:tc>
        <w:tc>
          <w:tcPr>
            <w:tcW w:w="1415" w:type="dxa"/>
            <w:noWrap w:val="0"/>
            <w:vAlign w:val="top"/>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（名）</w:t>
            </w:r>
          </w:p>
        </w:tc>
        <w:tc>
          <w:tcPr>
            <w:tcW w:w="1440" w:type="dxa"/>
            <w:noWrap w:val="0"/>
            <w:vAlign w:val="top"/>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（名）</w:t>
            </w:r>
          </w:p>
        </w:tc>
        <w:tc>
          <w:tcPr>
            <w:tcW w:w="1440" w:type="dxa"/>
            <w:vMerge w:val="continue"/>
            <w:tcBorders>
              <w:tl2br w:val="single" w:color="auto" w:sz="4" w:space="0"/>
            </w:tcBorders>
            <w:noWrap w:val="0"/>
            <w:vAlign w:val="top"/>
          </w:tcPr>
          <w:p>
            <w:pPr>
              <w:widowControl/>
              <w:jc w:val="center"/>
              <w:rPr>
                <w:rFonts w:hint="eastAsia" w:ascii="仿宋" w:hAnsi="仿宋" w:eastAsia="仿宋" w:cs="仿宋"/>
                <w:kern w:val="0"/>
                <w:sz w:val="21"/>
                <w:szCs w:val="21"/>
              </w:rPr>
            </w:pPr>
          </w:p>
        </w:tc>
        <w:tc>
          <w:tcPr>
            <w:tcW w:w="1620" w:type="dxa"/>
            <w:noWrap w:val="0"/>
            <w:vAlign w:val="top"/>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（名）</w:t>
            </w:r>
          </w:p>
        </w:tc>
        <w:tc>
          <w:tcPr>
            <w:tcW w:w="1620" w:type="dxa"/>
            <w:noWrap w:val="0"/>
            <w:vAlign w:val="top"/>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合  计</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1800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1800</w:t>
            </w:r>
          </w:p>
        </w:tc>
        <w:tc>
          <w:tcPr>
            <w:tcW w:w="1440" w:type="dxa"/>
            <w:noWrap w:val="0"/>
            <w:vAlign w:val="center"/>
          </w:tcPr>
          <w:p>
            <w:pPr>
              <w:widowControl/>
              <w:jc w:val="center"/>
              <w:rPr>
                <w:rFonts w:hint="eastAsia" w:ascii="仿宋" w:hAnsi="仿宋" w:eastAsia="仿宋" w:cs="仿宋"/>
                <w:kern w:val="0"/>
                <w:sz w:val="21"/>
                <w:szCs w:val="21"/>
              </w:rPr>
            </w:pPr>
          </w:p>
        </w:tc>
        <w:tc>
          <w:tcPr>
            <w:tcW w:w="1620" w:type="dxa"/>
            <w:noWrap w:val="0"/>
            <w:vAlign w:val="center"/>
          </w:tcPr>
          <w:p>
            <w:pPr>
              <w:widowControl/>
              <w:jc w:val="center"/>
              <w:rPr>
                <w:rFonts w:hint="eastAsia" w:ascii="仿宋" w:hAnsi="仿宋" w:eastAsia="仿宋" w:cs="仿宋"/>
                <w:kern w:val="0"/>
                <w:sz w:val="21"/>
                <w:szCs w:val="21"/>
              </w:rPr>
            </w:pPr>
          </w:p>
        </w:tc>
        <w:tc>
          <w:tcPr>
            <w:tcW w:w="1620" w:type="dxa"/>
            <w:noWrap w:val="0"/>
            <w:vAlign w:val="center"/>
          </w:tcPr>
          <w:p>
            <w:pPr>
              <w:widowControl/>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西高坎</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后  周</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张  坎</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50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50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前  佘</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葛  坎</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50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50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后  佘</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军  营</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王  庄</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冯  坎</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东  坨</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东高坎</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西  坨</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曹  坎</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柏树庄</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小  山</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毛  庄</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吴  坎</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lang w:eastAsia="zh-CN"/>
              </w:rPr>
              <w:t>北</w:t>
            </w:r>
            <w:r>
              <w:rPr>
                <w:rFonts w:hint="eastAsia" w:ascii="仿宋" w:hAnsi="仿宋" w:eastAsia="仿宋" w:cs="仿宋"/>
                <w:kern w:val="0"/>
                <w:sz w:val="21"/>
                <w:szCs w:val="21"/>
              </w:rPr>
              <w:t>张庄子</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西八里</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邸  庄</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北八里</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大徐庄</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东八里</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小徐庄</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高官营</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50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50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贾官营</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范  庄</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50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50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顾家庄</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马庄户</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沈  一</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菱角山</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沈  二</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西双山</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沈  三</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东双山</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马庄子</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50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北双山</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大横山</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糯米庄</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50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50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小横山</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于家洼</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热庄子</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邹家洼</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兰  庄</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杨家院</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半碑店</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西甄庄</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田庄子</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东甄庄</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高各庄</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姚  庄</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前明碑</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陈  庄</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后明碑</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exact"/>
          <w:jc w:val="center"/>
        </w:trPr>
        <w:tc>
          <w:tcPr>
            <w:tcW w:w="130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前  周</w:t>
            </w:r>
          </w:p>
        </w:tc>
        <w:tc>
          <w:tcPr>
            <w:tcW w:w="1415"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44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花果庄</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c>
          <w:tcPr>
            <w:tcW w:w="1620" w:type="dxa"/>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30</w:t>
            </w:r>
          </w:p>
        </w:tc>
      </w:tr>
    </w:tbl>
    <w:p>
      <w:pPr>
        <w:spacing w:line="560" w:lineRule="exact"/>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eastAsia="zh-CN"/>
        </w:rPr>
        <w:t>附件</w:t>
      </w:r>
      <w:r>
        <w:rPr>
          <w:rFonts w:hint="eastAsia" w:ascii="仿宋" w:hAnsi="仿宋" w:eastAsia="仿宋" w:cs="仿宋"/>
          <w:b w:val="0"/>
          <w:bCs/>
          <w:sz w:val="32"/>
          <w:szCs w:val="32"/>
          <w:lang w:val="en-US" w:eastAsia="zh-CN"/>
        </w:rPr>
        <w:t>2</w:t>
      </w:r>
    </w:p>
    <w:p>
      <w:pPr>
        <w:spacing w:line="560" w:lineRule="exact"/>
        <w:jc w:val="center"/>
        <w:rPr>
          <w:rFonts w:hint="eastAsia"/>
          <w:b w:val="0"/>
          <w:bCs/>
          <w:sz w:val="36"/>
          <w:szCs w:val="36"/>
        </w:rPr>
      </w:pPr>
      <w:r>
        <w:rPr>
          <w:rFonts w:hint="eastAsia"/>
          <w:b w:val="0"/>
          <w:bCs/>
          <w:sz w:val="36"/>
          <w:szCs w:val="36"/>
        </w:rPr>
        <w:t>滦城街道办事处滦河大堤抢险段分工一览表</w:t>
      </w:r>
    </w:p>
    <w:tbl>
      <w:tblPr>
        <w:tblStyle w:val="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7"/>
        <w:gridCol w:w="1806"/>
        <w:gridCol w:w="4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87"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桩号</w:t>
            </w:r>
          </w:p>
        </w:tc>
        <w:tc>
          <w:tcPr>
            <w:tcW w:w="1806"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长度（米）</w:t>
            </w:r>
          </w:p>
        </w:tc>
        <w:tc>
          <w:tcPr>
            <w:tcW w:w="4643"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村名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87"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1+800——1+900</w:t>
            </w:r>
          </w:p>
        </w:tc>
        <w:tc>
          <w:tcPr>
            <w:tcW w:w="1806"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4643"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葛坎、东高坎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87"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1+900——2+000</w:t>
            </w:r>
          </w:p>
        </w:tc>
        <w:tc>
          <w:tcPr>
            <w:tcW w:w="1806"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4643"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曹坎、张坎、西高坎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87"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2+000——2+100</w:t>
            </w:r>
          </w:p>
        </w:tc>
        <w:tc>
          <w:tcPr>
            <w:tcW w:w="1806"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4643"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冯坎、小山、东八里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87"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2+100——2+200</w:t>
            </w:r>
          </w:p>
        </w:tc>
        <w:tc>
          <w:tcPr>
            <w:tcW w:w="1806"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4643"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吴坎、西八里、北八里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87"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2+200——2+300</w:t>
            </w:r>
          </w:p>
        </w:tc>
        <w:tc>
          <w:tcPr>
            <w:tcW w:w="1806"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4643"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范庄、菱角山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87"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2+300——2+350</w:t>
            </w:r>
          </w:p>
        </w:tc>
        <w:tc>
          <w:tcPr>
            <w:tcW w:w="1806"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50</w:t>
            </w:r>
          </w:p>
        </w:tc>
        <w:tc>
          <w:tcPr>
            <w:tcW w:w="4643"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高官营、马庄户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87"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2+350——2+450</w:t>
            </w:r>
          </w:p>
        </w:tc>
        <w:tc>
          <w:tcPr>
            <w:tcW w:w="1806"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4643"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东双山、西双山、北双山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87"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2+450——2+550</w:t>
            </w:r>
          </w:p>
        </w:tc>
        <w:tc>
          <w:tcPr>
            <w:tcW w:w="1806"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4643"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马庄子、前明碑、后明碑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87"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2+550——2+600</w:t>
            </w:r>
          </w:p>
        </w:tc>
        <w:tc>
          <w:tcPr>
            <w:tcW w:w="1806"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50</w:t>
            </w:r>
          </w:p>
        </w:tc>
        <w:tc>
          <w:tcPr>
            <w:tcW w:w="4643"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顾家庄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87"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2+600——2+700</w:t>
            </w:r>
          </w:p>
        </w:tc>
        <w:tc>
          <w:tcPr>
            <w:tcW w:w="1806"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4643"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沈一、沈二、沈三、花果庄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87"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2+700——2+800</w:t>
            </w:r>
          </w:p>
        </w:tc>
        <w:tc>
          <w:tcPr>
            <w:tcW w:w="1806"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4643"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大横山营、小横山营、热庄子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87"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2+800——2+900</w:t>
            </w:r>
          </w:p>
        </w:tc>
        <w:tc>
          <w:tcPr>
            <w:tcW w:w="1806"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4643"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贾官营、大徐庄、小徐庄、蓝家庄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87"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2+900——3+000</w:t>
            </w:r>
          </w:p>
        </w:tc>
        <w:tc>
          <w:tcPr>
            <w:tcW w:w="1806"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4643"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半碑店、田庄子、南高各庄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87"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3+000——3+100</w:t>
            </w:r>
          </w:p>
        </w:tc>
        <w:tc>
          <w:tcPr>
            <w:tcW w:w="1806"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4643"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糯米庄、于家洼、邹家洼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87"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3+100——3+200</w:t>
            </w:r>
          </w:p>
        </w:tc>
        <w:tc>
          <w:tcPr>
            <w:tcW w:w="1806"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4643"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杨家院、东甄、西甄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87"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3+200——3+300</w:t>
            </w:r>
          </w:p>
        </w:tc>
        <w:tc>
          <w:tcPr>
            <w:tcW w:w="1806"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4643"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陈庄、姚庄、邸庄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87"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3+300——3+400</w:t>
            </w:r>
          </w:p>
        </w:tc>
        <w:tc>
          <w:tcPr>
            <w:tcW w:w="1806"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4643"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前周、后周、前佘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87"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3+400——3+500</w:t>
            </w:r>
          </w:p>
        </w:tc>
        <w:tc>
          <w:tcPr>
            <w:tcW w:w="1806"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4643"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后佘、王庄、西坨、东坨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87"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3+500——3+600</w:t>
            </w:r>
          </w:p>
        </w:tc>
        <w:tc>
          <w:tcPr>
            <w:tcW w:w="1806"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4643" w:type="dxa"/>
            <w:noWrap w:val="0"/>
            <w:vAlign w:val="center"/>
          </w:tcPr>
          <w:p>
            <w:pPr>
              <w:spacing w:line="560" w:lineRule="exact"/>
              <w:jc w:val="center"/>
              <w:rPr>
                <w:rFonts w:hint="eastAsia" w:ascii="仿宋" w:hAnsi="仿宋" w:eastAsia="仿宋" w:cs="仿宋"/>
                <w:sz w:val="24"/>
                <w:szCs w:val="24"/>
              </w:rPr>
            </w:pPr>
            <w:r>
              <w:rPr>
                <w:rFonts w:hint="eastAsia" w:ascii="仿宋" w:hAnsi="仿宋" w:eastAsia="仿宋" w:cs="仿宋"/>
                <w:sz w:val="24"/>
                <w:szCs w:val="24"/>
              </w:rPr>
              <w:t>柏树庄、毛庄、军营、张庄子</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2</w:t>
    </w:r>
    <w:r>
      <w:fldChar w:fldCharType="end"/>
    </w:r>
  </w:p>
  <w:p>
    <w:pPr>
      <w:pStyle w:val="3"/>
      <w:tabs>
        <w:tab w:val="center" w:pos="4422"/>
        <w:tab w:val="clear" w:pos="4153"/>
        <w:tab w:val="clear" w:pos="8306"/>
      </w:tabs>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2ZDJkMzNhMTc5ZmY3YWZkZTQ1YjczMzQwYmI5NDUifQ=="/>
  </w:docVars>
  <w:rsids>
    <w:rsidRoot w:val="00000000"/>
    <w:rsid w:val="06813885"/>
    <w:rsid w:val="0DD1606A"/>
    <w:rsid w:val="15C14BB5"/>
    <w:rsid w:val="1E742635"/>
    <w:rsid w:val="44BD20B3"/>
    <w:rsid w:val="488C61EB"/>
    <w:rsid w:val="506342A5"/>
    <w:rsid w:val="7F0719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Title"/>
    <w:basedOn w:val="1"/>
    <w:next w:val="1"/>
    <w:autoRedefine/>
    <w:qFormat/>
    <w:uiPriority w:val="0"/>
    <w:pPr>
      <w:spacing w:before="240" w:after="60"/>
      <w:jc w:val="center"/>
      <w:textAlignment w:val="baseline"/>
    </w:pPr>
    <w:rPr>
      <w:rFonts w:ascii="Cambria" w:hAnsi="Cambria" w:eastAsia="宋体" w:cs="Times New Roman"/>
      <w:b/>
      <w:bCs/>
      <w:kern w:val="0"/>
      <w:sz w:val="32"/>
      <w:szCs w:val="32"/>
      <w:lang w:val="en-US" w:eastAsia="zh-CN" w:bidi="ar-SA"/>
    </w:rPr>
  </w:style>
  <w:style w:type="paragraph" w:styleId="3">
    <w:name w:val="footer"/>
    <w:basedOn w:val="1"/>
    <w:autoRedefine/>
    <w:qFormat/>
    <w:uiPriority w:val="99"/>
    <w:pPr>
      <w:tabs>
        <w:tab w:val="center" w:pos="4153"/>
        <w:tab w:val="right" w:pos="8306"/>
      </w:tabs>
      <w:snapToGrid w:val="0"/>
      <w:jc w:val="left"/>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3870</Words>
  <Characters>4207</Characters>
  <Lines>0</Lines>
  <Paragraphs>0</Paragraphs>
  <TotalTime>2383</TotalTime>
  <ScaleCrop>false</ScaleCrop>
  <LinksUpToDate>false</LinksUpToDate>
  <CharactersWithSpaces>4485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2023-05-09T05:49:00Z</dcterms:created>
  <dc:creator>Administrator</dc:creator>
  <cp:lastModifiedBy>微信用户</cp:lastModifiedBy>
  <cp:lastPrinted>2024-06-03T12:13:00Z</cp:lastPrinted>
  <dcterms:modified xsi:type="dcterms:W3CDTF">2024-06-24T09:39:16Z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5B9CBE03FA2842F6BC3410BD2E32C450</vt:lpwstr>
  </property>
</Properties>
</file>