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3055"/>
        </w:tabs>
        <w:spacing w:before="0" w:beforeAutospacing="0" w:after="0" w:afterAutospacing="0"/>
        <w:jc w:val="center"/>
        <w:rPr>
          <w:rFonts w:cs="Times New Roman"/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滦县财政局重大行政执法决定法制审核流程图</w:t>
      </w:r>
    </w:p>
    <w:p>
      <w:r>
        <w:pict>
          <v:shape id="_x0000_s1026" o:spid="_x0000_s1026" o:spt="109" type="#_x0000_t109" style="position:absolute;left:0pt;margin-left:124.5pt;margin-top:92.7pt;height:218.4pt;width:31.5pt;z-index:251651072;mso-width-relative:page;mso-height-relative:page;" coordsize="21600,21600" o:gfxdata="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7EbBNdoAAAALAQAADwAAAAAAAAABACAAAAAiAAAAZHJzL2Rvd25y&#10;ZXYueG1sUEsBAhQAFAAAAAgAh07iQELFuNU1AgAAQwQAAA4AAAAAAAAAAQAgAAAAKQEAAGRycy9l&#10;Mm9Eb2MueG1sUEsFBgAAAAAGAAYAWQEAANAFAAAAAA=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ind w:firstLine="157" w:firstLineChars="49"/>
                    <w:rPr>
                      <w:b/>
                      <w:bCs/>
                      <w:sz w:val="32"/>
                      <w:szCs w:val="32"/>
                    </w:rPr>
                  </w:pPr>
                </w:p>
                <w:p>
                  <w:pPr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eastAsia" w:cs="宋体"/>
                      <w:b/>
                      <w:bCs/>
                      <w:sz w:val="32"/>
                      <w:szCs w:val="32"/>
                    </w:rPr>
                    <w:t>承</w:t>
                  </w:r>
                </w:p>
                <w:p>
                  <w:pPr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eastAsia" w:cs="宋体"/>
                      <w:b/>
                      <w:bCs/>
                      <w:sz w:val="32"/>
                      <w:szCs w:val="32"/>
                    </w:rPr>
                    <w:t>办</w:t>
                  </w:r>
                </w:p>
                <w:p>
                  <w:pPr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eastAsia" w:cs="宋体"/>
                      <w:b/>
                      <w:bCs/>
                      <w:sz w:val="32"/>
                      <w:szCs w:val="32"/>
                    </w:rPr>
                    <w:t>单</w:t>
                  </w:r>
                </w:p>
                <w:p>
                  <w:pPr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eastAsia" w:cs="宋体"/>
                      <w:b/>
                      <w:bCs/>
                      <w:sz w:val="32"/>
                      <w:szCs w:val="32"/>
                    </w:rPr>
                    <w:t>位</w:t>
                  </w:r>
                </w:p>
              </w:txbxContent>
            </v:textbox>
          </v:shape>
        </w:pict>
      </w:r>
      <w:r>
        <w:pict>
          <v:shape id="_x0000_s1027" o:spid="_x0000_s1027" o:spt="176" type="#_x0000_t176" style="position:absolute;left:0pt;margin-left:-22.5pt;margin-top:29.55pt;height:362.7pt;width:133.5pt;z-index:251650048;mso-width-relative:page;mso-height-relative:page;" coordsize="21600,21600" o:gfxdata="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LOUg6toAAAAKAQAADwAAAAAAAAABACAA&#10;AAAiAAAAZHJzL2Rvd25yZXYueG1sUEsBAhQAFAAAAAgAh07iQBm0wIhEAgAAUwQAAA4AAAAAAAAA&#10;AQAgAAAAKQEAAGRycy9lMm9Eb2MueG1sUEsFBgAAAAAGAAYAWQEAAN8FAAAAAA=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pStyle w:val="4"/>
                    <w:spacing w:before="0" w:beforeAutospacing="0" w:after="0" w:afterAutospacing="0" w:line="300" w:lineRule="exact"/>
                    <w:ind w:firstLine="271" w:firstLineChars="150"/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法制审核范围：</w:t>
                  </w:r>
                  <w:r>
                    <w:rPr>
                      <w:rFonts w:hint="eastAsia"/>
                      <w:sz w:val="18"/>
                      <w:szCs w:val="18"/>
                    </w:rPr>
                    <w:t>根据《河北省重大行政执法决定法制审核办法》规定，结合我局工作实际，对下列重大执法决定进行法制审核：</w:t>
                  </w:r>
                  <w:r>
                    <w:rPr>
                      <w:rFonts w:cs="Times New Roman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  <w:p>
                  <w:pPr>
                    <w:spacing w:line="300" w:lineRule="exact"/>
                    <w:ind w:firstLine="360" w:firstLineChars="200"/>
                    <w:rPr>
                      <w:rFonts w:asci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（一）可能造成重大社会影响或引起社会风险的；</w:t>
                  </w:r>
                </w:p>
                <w:p>
                  <w:pPr>
                    <w:spacing w:line="300" w:lineRule="exact"/>
                    <w:ind w:firstLine="360" w:firstLineChars="200"/>
                    <w:rPr>
                      <w:rFonts w:asci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（二）直接关系行政管理相对人或他人重大权益的；</w:t>
                  </w:r>
                </w:p>
                <w:p>
                  <w:pPr>
                    <w:spacing w:line="300" w:lineRule="exact"/>
                    <w:ind w:firstLine="360" w:firstLineChars="200"/>
                    <w:rPr>
                      <w:rFonts w:asci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（三）财政政策实施和执行中产生重大影响的；</w:t>
                  </w:r>
                </w:p>
                <w:p>
                  <w:pPr>
                    <w:spacing w:line="300" w:lineRule="exact"/>
                    <w:ind w:firstLine="360" w:firstLineChars="200"/>
                    <w:rPr>
                      <w:rFonts w:asci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（四）应当告知当事人听证权利的行政处罚的；</w:t>
                  </w:r>
                </w:p>
                <w:p>
                  <w:pPr>
                    <w:spacing w:line="300" w:lineRule="exact"/>
                    <w:ind w:firstLine="360" w:firstLineChars="200"/>
                    <w:rPr>
                      <w:rFonts w:asci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（五）财政涉法案件疑难复杂，涉及多个法律关系的；</w:t>
                  </w:r>
                </w:p>
                <w:p>
                  <w:pPr>
                    <w:spacing w:line="300" w:lineRule="exact"/>
                    <w:ind w:firstLine="360" w:firstLineChars="200"/>
                    <w:rPr>
                      <w:rFonts w:asci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（六）其他经集体讨论认为需要进行法制审核的；</w:t>
                  </w:r>
                </w:p>
                <w:p>
                  <w:pPr>
                    <w:spacing w:line="300" w:lineRule="exact"/>
                    <w:ind w:firstLine="360" w:firstLineChars="200"/>
                    <w:rPr>
                      <w:rFonts w:asci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（七）其他法律、法规、规章规定应当进行法制审核的。</w:t>
                  </w:r>
                </w:p>
                <w:p>
                  <w:pPr>
                    <w:rPr>
                      <w:rFonts w:ascii="宋体" w:cs="宋体"/>
                      <w:kern w:val="0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pict>
          <v:shape id="_x0000_s1028" o:spid="_x0000_s1028" o:spt="109" type="#_x0000_t109" style="position:absolute;left:0pt;margin-left:570pt;margin-top:92.4pt;height:218.4pt;width:31.5pt;z-index:251662336;mso-width-relative:page;mso-height-relative:page;" coordsize="21600,21600" o:gfxdata="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Pp+61PaAAAADQEAAA8AAAAAAAAAAQAgAAAAIgAAAGRycy9kb3du&#10;cmV2LnhtbFBLAQIUABQAAAAIAIdO4kCj0rMeNgIAAEUEAAAOAAAAAAAAAAEAIAAAACkBAABkcnMv&#10;ZTJvRG9jLnhtbFBLBQYAAAAABgAGAFkBAADRBQAAAAA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b/>
                      <w:bCs/>
                      <w:sz w:val="32"/>
                      <w:szCs w:val="32"/>
                    </w:rPr>
                  </w:pPr>
                </w:p>
                <w:p>
                  <w:pPr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eastAsia" w:cs="宋体"/>
                      <w:b/>
                      <w:bCs/>
                      <w:sz w:val="32"/>
                      <w:szCs w:val="32"/>
                    </w:rPr>
                    <w:t>承</w:t>
                  </w:r>
                </w:p>
                <w:p>
                  <w:pPr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eastAsia" w:cs="宋体"/>
                      <w:b/>
                      <w:bCs/>
                      <w:sz w:val="32"/>
                      <w:szCs w:val="32"/>
                    </w:rPr>
                    <w:t>办</w:t>
                  </w:r>
                </w:p>
                <w:p>
                  <w:pPr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eastAsia" w:cs="宋体"/>
                      <w:b/>
                      <w:bCs/>
                      <w:sz w:val="32"/>
                      <w:szCs w:val="32"/>
                    </w:rPr>
                    <w:t>单</w:t>
                  </w:r>
                </w:p>
                <w:p>
                  <w:r>
                    <w:rPr>
                      <w:rFonts w:hint="eastAsia" w:cs="宋体"/>
                      <w:b/>
                      <w:bCs/>
                      <w:sz w:val="32"/>
                      <w:szCs w:val="32"/>
                    </w:rPr>
                    <w:t>位</w:t>
                  </w:r>
                </w:p>
              </w:txbxContent>
            </v:textbox>
          </v:shape>
        </w:pict>
      </w:r>
    </w:p>
    <w:p/>
    <w:p>
      <w:pPr>
        <w:tabs>
          <w:tab w:val="left" w:pos="4530"/>
        </w:tabs>
        <w:ind w:firstLine="3780" w:firstLineChars="1800"/>
        <w:rPr>
          <w:sz w:val="24"/>
          <w:szCs w:val="24"/>
        </w:rPr>
      </w:pPr>
      <w:r>
        <w:pict>
          <v:shape id="_x0000_s1029" o:spid="_x0000_s1029" o:spt="176" type="#_x0000_t176" style="position:absolute;left:0pt;margin-left:617.95pt;margin-top:7.35pt;height:358.8pt;width:119.25pt;z-index:251663360;mso-width-relative:page;mso-height-relative:page;" coordsize="21600,21600" o:gfxdata="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KWt5GvZAAAADAEAAA8AAAAAAAAAAQAg&#10;AAAAIgAAAGRycy9kb3ducmV2LnhtbFBLAQIUABQAAAAIAIdO4kByOIMQRgIAAFUEAAAOAAAAAAAA&#10;AAEAIAAAACgBAABkcnMvZTJvRG9jLnhtbFBLBQYAAAAABgAGAFkBAADgBQAAAAA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pStyle w:val="4"/>
                    <w:spacing w:before="0" w:beforeAutospacing="0" w:after="0" w:afterAutospacing="0"/>
                    <w:ind w:firstLine="361" w:firstLineChars="20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采纳：</w:t>
                  </w:r>
                  <w:r>
                    <w:rPr>
                      <w:rFonts w:hint="eastAsia"/>
                      <w:sz w:val="18"/>
                      <w:szCs w:val="18"/>
                    </w:rPr>
                    <w:t>承办单位应当充分研究采纳法制审核意见和建议，根据情况对拟作出的重大行政执法决定进行修改。</w:t>
                  </w:r>
                </w:p>
                <w:p>
                  <w:pPr>
                    <w:pStyle w:val="4"/>
                    <w:spacing w:before="0" w:beforeAutospacing="0" w:after="0" w:afterAutospacing="0"/>
                    <w:ind w:firstLine="361" w:firstLineChars="20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决定：</w:t>
                  </w:r>
                  <w:r>
                    <w:rPr>
                      <w:rFonts w:hint="eastAsia"/>
                      <w:sz w:val="18"/>
                      <w:szCs w:val="18"/>
                    </w:rPr>
                    <w:t>重大行政执法决定经法制机构审核同意，应当提交局长办公会集体讨论决定的，由承办单位提交集体讨论。法制审核意见与拟处理意见不一致的，提交局领导裁决或党组会集体讨论决定。</w:t>
                  </w:r>
                </w:p>
                <w:p>
                  <w:pPr>
                    <w:pStyle w:val="4"/>
                    <w:spacing w:before="0" w:beforeAutospacing="0" w:after="0" w:afterAutospacing="0"/>
                    <w:ind w:firstLine="361" w:firstLineChars="20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执行：</w:t>
                  </w:r>
                  <w:r>
                    <w:rPr>
                      <w:rFonts w:hint="eastAsia"/>
                      <w:sz w:val="18"/>
                      <w:szCs w:val="18"/>
                    </w:rPr>
                    <w:t>重大行政执法决定作出后，由承办单位负责执行并做好立卷归档工作。</w:t>
                  </w:r>
                </w:p>
                <w:p>
                  <w:pPr>
                    <w:pStyle w:val="4"/>
                    <w:spacing w:before="0" w:beforeAutospacing="0" w:after="0" w:afterAutospacing="0"/>
                    <w:ind w:firstLine="361" w:firstLineChars="200"/>
                    <w:rPr>
                      <w:rFonts w:cs="Times New Roman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备案：</w:t>
                  </w:r>
                  <w:r>
                    <w:rPr>
                      <w:rFonts w:hint="eastAsia"/>
                      <w:sz w:val="18"/>
                      <w:szCs w:val="18"/>
                    </w:rPr>
                    <w:t>按照局重大行政处罚备案办法规定执行。</w:t>
                  </w:r>
                </w:p>
              </w:txbxContent>
            </v:textbox>
          </v:shape>
        </w:pict>
      </w:r>
      <w:r>
        <w:rPr>
          <w:rFonts w:hint="eastAsia"/>
          <w:sz w:val="24"/>
          <w:szCs w:val="24"/>
        </w:rPr>
        <w:t>报承办单位主管局领导审批</w:t>
      </w:r>
      <w:r>
        <w:rPr>
          <w:sz w:val="24"/>
          <w:szCs w:val="24"/>
        </w:rPr>
        <w:t xml:space="preserve">           </w:t>
      </w:r>
      <w:r>
        <w:rPr>
          <w:rFonts w:hint="eastAsia"/>
          <w:sz w:val="24"/>
          <w:szCs w:val="24"/>
        </w:rPr>
        <w:t>报法制机构主管局领导审批</w:t>
      </w:r>
    </w:p>
    <w:p>
      <w:pPr>
        <w:rPr>
          <w:sz w:val="30"/>
          <w:szCs w:val="30"/>
        </w:rPr>
      </w:pPr>
      <w:r>
        <w:pict>
          <v:shape id="_x0000_s1030" o:spid="_x0000_s1030" o:spt="32" type="#_x0000_t32" style="position:absolute;left:0pt;flip:y;margin-left:171pt;margin-top:8.25pt;height:0.05pt;width:171.75pt;z-index:251653120;mso-width-relative:page;mso-height-relative:page;" filled="f" coordsize="21600,21600" o:gfxdata="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Dxvou2AAAAAkBAAAPAAAAAAAAAAEAIAAAACIAAABkcnMvZG93bnJldi54&#10;bWxQSwECFAAUAAAACACHTuJAHG/7dfoBAACqAwAADgAAAAAAAAABACAAAAAnAQAAZHJzL2Uyb0Rv&#10;Yy54bWxQSwUGAAAAAAYABgBZAQAAkwUAAAAA&#10;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31" o:spid="_x0000_s1031" o:spt="32" type="#_x0000_t32" style="position:absolute;left:0pt;margin-left:401.25pt;margin-top:8.2pt;height:0.05pt;width:151.5pt;z-index:251660288;mso-width-relative:page;mso-height-relative:page;" filled="f" coordsize="21600,21600" o:gfxdata="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Gvv0jYAAAACgEAAA8AAAAAAAAAAQAgAAAAIgAAAGRycy9kb3ducmV2LnhtbFBL&#10;AQIUABQAAAAIAIdO4kDp9NLV9gEAAKIDAAAOAAAAAAAAAAEAIAAAACcBAABkcnMvZTJvRG9jLnht&#10;bFBLBQYAAAAABgAGAFkBAACPBQAAAAA=&#10;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32" o:spid="_x0000_s1032" o:spt="176" type="#_x0000_t176" style="position:absolute;left:0pt;margin-left:396.75pt;margin-top:24pt;height:144pt;width:162.75pt;z-index:251658240;mso-width-relative:page;mso-height-relative:page;" coordsize="21600,21600" o:gfxdata="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09EGttkAAAALAQAADwAAAAAAAAABACAA&#10;AAAiAAAAZHJzL2Rvd25yZXYueG1sUEsBAhQAFAAAAAgAh07iQBFoImZFAgAAVQQAAA4AAAAAAAAA&#10;AQAgAAAAKAEAAGRycy9lMm9Eb2MueG1sUEsFBgAAAAAGAAYAWQEAAN8FAAAAAA=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ind w:firstLine="361" w:firstLineChars="200"/>
                    <w:rPr>
                      <w:sz w:val="18"/>
                      <w:szCs w:val="18"/>
                    </w:rPr>
                  </w:pPr>
                  <w:r>
                    <w:rPr>
                      <w:rFonts w:hint="eastAsia" w:cs="宋体"/>
                      <w:b/>
                      <w:sz w:val="18"/>
                      <w:szCs w:val="18"/>
                    </w:rPr>
                    <w:t>审核时间：</w:t>
                  </w:r>
                  <w:r>
                    <w:rPr>
                      <w:rFonts w:hint="eastAsia"/>
                      <w:sz w:val="18"/>
                      <w:szCs w:val="18"/>
                    </w:rPr>
                    <w:t>法制机构在收到送审材料后，应在七个工作日内审核完毕；特殊情况经局领导批准，可以延长五个工作日。此期限不含补充材料、调查取证、专家论证、提请解释等期间。</w:t>
                  </w:r>
                </w:p>
                <w:p>
                  <w:pPr>
                    <w:pStyle w:val="4"/>
                    <w:spacing w:before="0" w:beforeAutospacing="0" w:after="0" w:afterAutospacing="0"/>
                    <w:rPr>
                      <w:rFonts w:cs="Times New Roman"/>
                    </w:rPr>
                  </w:pPr>
                </w:p>
              </w:txbxContent>
            </v:textbox>
          </v:shape>
        </w:pict>
      </w:r>
      <w:bookmarkStart w:id="0" w:name="_GoBack"/>
      <w:bookmarkEnd w:id="0"/>
      <w:r>
        <w:pict>
          <v:shape id="_x0000_s1033" o:spid="_x0000_s1033" o:spt="176" type="#_x0000_t176" style="position:absolute;left:0pt;margin-left:167.25pt;margin-top:24pt;height:144pt;width:177.75pt;z-index:251652096;mso-width-relative:page;mso-height-relative:page;" coordsize="21600,21600" o:gfxdata="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zKLPy1wAAAAoBAAAPAAAAAAAAAAEAIAAA&#10;ACIAAABkcnMvZG93bnJldi54bWxQSwECFAAUAAAACACHTuJAmYwcS0YCAABTBAAADgAAAAAAAAAB&#10;ACAAAAAmAQAAZHJzL2Uyb0RvYy54bWxQSwUGAAAAAAYABgBZAQAA3gUAAAAA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spacing w:line="300" w:lineRule="exact"/>
                    <w:ind w:firstLine="361" w:firstLineChars="20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送审时间：</w:t>
                  </w:r>
                  <w:r>
                    <w:rPr>
                      <w:rFonts w:hint="eastAsia"/>
                      <w:sz w:val="18"/>
                      <w:szCs w:val="18"/>
                    </w:rPr>
                    <w:t>拟作出的重大行政执法决定报送局领导签发前，承办单位应当送人事股</w:t>
                  </w:r>
                  <w:r>
                    <w:rPr>
                      <w:rFonts w:hint="eastAsia"/>
                      <w:sz w:val="18"/>
                      <w:szCs w:val="18"/>
                      <w:lang w:eastAsia="zh-CN"/>
                    </w:rPr>
                    <w:t>或监督局</w:t>
                  </w:r>
                  <w:r>
                    <w:rPr>
                      <w:rFonts w:hint="eastAsia"/>
                      <w:sz w:val="18"/>
                      <w:szCs w:val="18"/>
                    </w:rPr>
                    <w:t>法制审核。需要征求其他业务处室、单位或者其他部门意见的，承办单位应当将征求意见，意见采纳和协调情况在送审前予以说明。</w:t>
                  </w:r>
                </w:p>
                <w:p>
                  <w:pPr>
                    <w:pStyle w:val="4"/>
                    <w:spacing w:before="0" w:beforeAutospacing="0" w:after="0" w:afterAutospacing="0"/>
                    <w:jc w:val="both"/>
                    <w:rPr>
                      <w:rFonts w:cs="Times New Roman"/>
                      <w:sz w:val="18"/>
                      <w:szCs w:val="18"/>
                    </w:rPr>
                  </w:pPr>
                </w:p>
                <w:p/>
              </w:txbxContent>
            </v:textbox>
          </v:shape>
        </w:pict>
      </w:r>
    </w:p>
    <w:p>
      <w:pPr>
        <w:rPr>
          <w:sz w:val="30"/>
          <w:szCs w:val="30"/>
        </w:rPr>
      </w:pPr>
      <w:r>
        <w:pict>
          <v:shape id="_x0000_s1034" o:spid="_x0000_s1034" o:spt="109" type="#_x0000_t109" style="position:absolute;left:0pt;margin-left:356.25pt;margin-top:14.4pt;height:218.4pt;width:31.5pt;z-index:251657216;mso-width-relative:page;mso-height-relative:page;" coordsize="21600,21600" o:gfxdata="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t43xvZAAAACgEAAA8AAAAAAAAAAQAgAAAAIgAAAGRycy9kb3ducmV2&#10;LnhtbFBLAQIUABQAAAAIAIdO4kCupC+MNAIAAEMEAAAOAAAAAAAAAAEAIAAAACgBAABkcnMvZTJv&#10;RG9jLnhtbFBLBQYAAAAABgAGAFkBAADOBQAAAAA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b/>
                      <w:bCs/>
                      <w:sz w:val="32"/>
                      <w:szCs w:val="32"/>
                    </w:rPr>
                  </w:pPr>
                </w:p>
                <w:p>
                  <w:pPr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eastAsia" w:cs="宋体"/>
                      <w:b/>
                      <w:bCs/>
                      <w:sz w:val="32"/>
                      <w:szCs w:val="32"/>
                    </w:rPr>
                    <w:t>法制机构</w:t>
                  </w:r>
                </w:p>
              </w:txbxContent>
            </v:textbox>
          </v:shape>
        </w:pict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  <w:r>
        <w:pict>
          <v:shape id="_x0000_s1035" o:spid="_x0000_s1035" o:spt="32" type="#_x0000_t32" style="position:absolute;left:0pt;margin-left:601.5pt;margin-top:6.45pt;height:0pt;width:16.5pt;z-index:251664384;mso-width-relative:page;mso-height-relative:page;" filled="f" coordsize="21600,21600" o:gfxdata="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b0hIt1gAAAAsBAAAPAAAAAAAAAAEAIAAAACIAAABkcnMvZG93bnJldi54bWxQSwECFAAU&#10;AAAACACHTuJASRNIWfMBAACfAwAADgAAAAAAAAABACAAAAAlAQAAZHJzL2Uyb0RvYy54bWxQSwUG&#10;AAAAAAYABgBZAQAAigUAAAAA&#10;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tabs>
          <w:tab w:val="left" w:pos="3795"/>
        </w:tabs>
        <w:spacing w:line="400" w:lineRule="exact"/>
        <w:rPr>
          <w:sz w:val="30"/>
          <w:szCs w:val="30"/>
        </w:rPr>
      </w:pPr>
      <w:r>
        <w:rPr>
          <w:sz w:val="30"/>
          <w:szCs w:val="30"/>
        </w:rPr>
        <w:tab/>
      </w:r>
    </w:p>
    <w:p>
      <w:pPr>
        <w:tabs>
          <w:tab w:val="left" w:pos="3795"/>
        </w:tabs>
        <w:spacing w:line="400" w:lineRule="exact"/>
        <w:ind w:firstLine="2520" w:firstLineChars="1200"/>
        <w:rPr>
          <w:sz w:val="24"/>
          <w:szCs w:val="24"/>
        </w:rPr>
      </w:pPr>
      <w:r>
        <w:pict>
          <v:shape id="_x0000_s1036" o:spid="_x0000_s1036" o:spt="32" type="#_x0000_t32" style="position:absolute;left:0pt;margin-left:177pt;margin-top:4.75pt;height:0pt;width:160.5pt;z-index:251654144;mso-width-relative:page;mso-height-relative:page;" filled="f" coordsize="21600,21600" o:gfxdata="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DmT1oPXAAAABwEAAA8AAAAAAAAAAQAgAAAAIgAAAGRycy9kb3ducmV2LnhtbFBLAQIU&#10;ABQAAAAIAIdO4kAqTk5l9AEAAJ4DAAAOAAAAAAAAAAEAIAAAACYBAABkcnMvZTJvRG9jLnhtbFBL&#10;BQYAAAAABgAGAFkBAACMBQAAAAA=&#10;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37" o:spid="_x0000_s1037" o:spt="32" type="#_x0000_t32" style="position:absolute;left:0pt;margin-left:401.25pt;margin-top:4.75pt;height:0pt;width:147pt;z-index:251661312;mso-width-relative:page;mso-height-relative:page;" filled="f" coordsize="21600,21600" o:gfxdata="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pB7mh1wAAAAgBAAAPAAAAAAAAAAEAIAAAACIAAABkcnMvZG93bnJldi54bWxQSwEC&#10;FAAUAAAACACHTuJAK1V6YfUBAACgAwAADgAAAAAAAAABACAAAAAmAQAAZHJzL2Uyb0RvYy54bWxQ&#10;SwUGAAAAAAYABgBZAQAAjQUAAAAA&#10;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tabs>
          <w:tab w:val="left" w:pos="3795"/>
        </w:tabs>
        <w:spacing w:line="400" w:lineRule="exact"/>
        <w:ind w:firstLine="3720" w:firstLineChars="1550"/>
        <w:rPr>
          <w:sz w:val="24"/>
          <w:szCs w:val="24"/>
        </w:rPr>
      </w:pPr>
      <w:r>
        <w:rPr>
          <w:rFonts w:hint="eastAsia"/>
          <w:sz w:val="24"/>
          <w:szCs w:val="24"/>
        </w:rPr>
        <w:t>提交相关材料及重大行政执法</w:t>
      </w:r>
      <w:r>
        <w:rPr>
          <w:sz w:val="24"/>
          <w:szCs w:val="24"/>
        </w:rPr>
        <w:t xml:space="preserve">             </w:t>
      </w:r>
      <w:r>
        <w:rPr>
          <w:rFonts w:hint="eastAsia"/>
          <w:sz w:val="24"/>
          <w:szCs w:val="24"/>
        </w:rPr>
        <w:t>法制审核的主要内容</w:t>
      </w:r>
    </w:p>
    <w:p>
      <w:pPr>
        <w:tabs>
          <w:tab w:val="left" w:pos="3795"/>
        </w:tabs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决定</w:t>
      </w:r>
      <w:r>
        <w:rPr>
          <w:sz w:val="24"/>
          <w:szCs w:val="24"/>
        </w:rPr>
        <w:t xml:space="preserve">                             </w:t>
      </w:r>
      <w:r>
        <w:rPr>
          <w:rFonts w:hint="eastAsia"/>
          <w:sz w:val="24"/>
          <w:szCs w:val="24"/>
        </w:rPr>
        <w:t>决定意见建议及情况说明</w:t>
      </w:r>
      <w:r>
        <w:rPr>
          <w:sz w:val="24"/>
          <w:szCs w:val="24"/>
        </w:rPr>
        <w:t xml:space="preserve">            </w:t>
      </w:r>
      <w:r>
        <w:rPr>
          <w:rFonts w:hint="eastAsia"/>
          <w:sz w:val="24"/>
          <w:szCs w:val="24"/>
        </w:rPr>
        <w:t>审查意见反馈以及执法建议</w:t>
      </w:r>
    </w:p>
    <w:p>
      <w:pPr>
        <w:tabs>
          <w:tab w:val="left" w:pos="3795"/>
        </w:tabs>
        <w:rPr>
          <w:sz w:val="30"/>
          <w:szCs w:val="30"/>
        </w:rPr>
      </w:pPr>
      <w:r>
        <w:pict>
          <v:shape id="_x0000_s1038" o:spid="_x0000_s1038" o:spt="32" type="#_x0000_t32" style="position:absolute;left:0pt;flip:x;margin-left:177pt;margin-top:7pt;height:0pt;width:160.5pt;z-index:251655168;mso-width-relative:page;mso-height-relative:page;" filled="f" coordsize="21600,21600" o:gfxdata="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PFcV3VAAAACQEAAA8AAAAAAAAAAQAgAAAAIgAAAGRycy9kb3ducmV2LnhtbFBL&#10;AQIUABQAAAAIAIdO4kDuoyhU+QEAAKgDAAAOAAAAAAAAAAEAIAAAACQBAABkcnMvZTJvRG9jLnht&#10;bFBLBQYAAAAABgAGAFkBAACPBQAAAAA=&#10;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39" o:spid="_x0000_s1039" o:spt="176" type="#_x0000_t176" style="position:absolute;left:0pt;margin-left:397.5pt;margin-top:21.25pt;height:93pt;width:162pt;z-index:251659264;mso-width-relative:page;mso-height-relative:page;" coordsize="21600,21600" o:gfxdata="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KF+jrzZAAAACwEAAA8AAAAAAAAAAQAgAAAA&#10;IgAAAGRycy9kb3ducmV2LnhtbFBLAQIUABQAAAAIAIdO4kDIBOGjQwIAAFUEAAAOAAAAAAAAAAEA&#10;IAAAACgBAABkcnMvZTJvRG9jLnhtbFBLBQYAAAAABgAGAFkBAADdBQAAAAA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ind w:firstLine="361" w:firstLineChars="200"/>
                    <w:rPr>
                      <w:rFonts w:asci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cs="宋体"/>
                      <w:b/>
                      <w:sz w:val="18"/>
                      <w:szCs w:val="18"/>
                    </w:rPr>
                    <w:t>审核方式：</w:t>
                  </w:r>
                  <w:r>
                    <w:rPr>
                      <w:rFonts w:hint="eastAsia"/>
                      <w:sz w:val="18"/>
                      <w:szCs w:val="18"/>
                    </w:rPr>
                    <w:t>法制审核以书面审核为主；可以向当事人进行调查取证，召开专家论证会、听证会或者进行社会风险评估。承办单位应当予以协助配合。</w:t>
                  </w:r>
                </w:p>
              </w:txbxContent>
            </v:textbox>
          </v:shape>
        </w:pict>
      </w:r>
      <w:r>
        <w:pict>
          <v:shape id="_x0000_s1040" o:spid="_x0000_s1040" o:spt="32" type="#_x0000_t32" style="position:absolute;left:0pt;margin-left:401.25pt;margin-top:7pt;height:0pt;width:147pt;z-index:251665408;mso-width-relative:page;mso-height-relative:page;" filled="f" coordsize="21600,21600" o:gfxdata="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dAet4dgAAAAKAQAADwAAAAAAAAABACAAAAAiAAAAZHJzL2Rvd25yZXYueG1sUEsB&#10;AhQAFAAAAAgAh07iQBsQNPX1AQAAoAMAAA4AAAAAAAAAAQAgAAAAJwEAAGRycy9lMm9Eb2MueG1s&#10;UEsFBgAAAAAGAAYAWQEAAI4FAAAAAA==&#10;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41" o:spid="_x0000_s1041" o:spt="176" type="#_x0000_t176" style="position:absolute;left:0pt;margin-left:171pt;margin-top:21.25pt;height:93pt;width:166.5pt;z-index:251656192;mso-width-relative:page;mso-height-relative:page;" coordsize="21600,21600" o:gfxdata="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qUpLH9kAAAAKAQAADwAAAAAAAAABACAA&#10;AAAiAAAAZHJzL2Rvd25yZXYueG1sUEsBAhQAFAAAAAgAh07iQEjiUzRFAgAAUwQAAA4AAAAAAAAA&#10;AQAgAAAAKAEAAGRycy9lMm9Eb2MueG1sUEsFBgAAAAAGAAYAWQEAAN8FAAAAAA=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pStyle w:val="4"/>
                    <w:spacing w:before="0" w:beforeAutospacing="0" w:after="0" w:afterAutospacing="0"/>
                    <w:ind w:firstLine="361" w:firstLineChars="200"/>
                    <w:rPr>
                      <w:rFonts w:cs="Times New Roman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补充材料：</w:t>
                  </w:r>
                  <w:r>
                    <w:rPr>
                      <w:rFonts w:hint="eastAsia"/>
                      <w:sz w:val="18"/>
                      <w:szCs w:val="18"/>
                    </w:rPr>
                    <w:t>在审核过程中，法制机构认为材料不全的，可以要求承办单位予以补充。</w:t>
                  </w:r>
                </w:p>
                <w:p/>
              </w:txbxContent>
            </v:textbox>
          </v:shape>
        </w:pict>
      </w:r>
      <w:r>
        <w:rPr>
          <w:sz w:val="30"/>
          <w:szCs w:val="30"/>
        </w:rPr>
        <w:t xml:space="preserve">                   </w:t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D1C31"/>
    <w:rsid w:val="000474D6"/>
    <w:rsid w:val="000612D5"/>
    <w:rsid w:val="000701C5"/>
    <w:rsid w:val="000D0E45"/>
    <w:rsid w:val="00141E10"/>
    <w:rsid w:val="00173FF5"/>
    <w:rsid w:val="001B57BD"/>
    <w:rsid w:val="001B5AE8"/>
    <w:rsid w:val="00250F80"/>
    <w:rsid w:val="002A564B"/>
    <w:rsid w:val="002E056F"/>
    <w:rsid w:val="003B2879"/>
    <w:rsid w:val="00442BF5"/>
    <w:rsid w:val="00487A4D"/>
    <w:rsid w:val="004A6AA7"/>
    <w:rsid w:val="00633219"/>
    <w:rsid w:val="006767F0"/>
    <w:rsid w:val="006B0AAF"/>
    <w:rsid w:val="00730245"/>
    <w:rsid w:val="00774C5B"/>
    <w:rsid w:val="007A3DA5"/>
    <w:rsid w:val="007D1C31"/>
    <w:rsid w:val="0086089D"/>
    <w:rsid w:val="00972F00"/>
    <w:rsid w:val="009D0822"/>
    <w:rsid w:val="009D4E83"/>
    <w:rsid w:val="009E2480"/>
    <w:rsid w:val="009F504B"/>
    <w:rsid w:val="00A66F06"/>
    <w:rsid w:val="00BC3E90"/>
    <w:rsid w:val="00C16998"/>
    <w:rsid w:val="00C22281"/>
    <w:rsid w:val="00C35322"/>
    <w:rsid w:val="00C405BD"/>
    <w:rsid w:val="00D7532D"/>
    <w:rsid w:val="00E223FD"/>
    <w:rsid w:val="00E25B66"/>
    <w:rsid w:val="00F83422"/>
    <w:rsid w:val="136F2F04"/>
    <w:rsid w:val="262920DA"/>
    <w:rsid w:val="2B4E2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30"/>
        <o:r id="V:Rule2" type="connector" idref="#_x0000_s1031"/>
        <o:r id="V:Rule3" type="connector" idref="#_x0000_s1035"/>
        <o:r id="V:Rule4" type="connector" idref="#_x0000_s1036"/>
        <o:r id="V:Rule5" type="connector" idref="#_x0000_s1037"/>
        <o:r id="V:Rule6" type="connector" idref="#_x0000_s1038"/>
        <o:r id="V:Rule7" type="connector" idref="#_x0000_s1040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Footer Char"/>
    <w:basedOn w:val="5"/>
    <w:link w:val="2"/>
    <w:locked/>
    <w:uiPriority w:val="99"/>
    <w:rPr>
      <w:rFonts w:cs="Times New Roman"/>
      <w:sz w:val="18"/>
      <w:szCs w:val="18"/>
    </w:rPr>
  </w:style>
  <w:style w:type="character" w:customStyle="1" w:styleId="8">
    <w:name w:val="Header Char"/>
    <w:basedOn w:val="5"/>
    <w:link w:val="3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Lenovo</Company>
  <Pages>1</Pages>
  <Words>31</Words>
  <Characters>177</Characters>
  <Lines>0</Lines>
  <Paragraphs>0</Paragraphs>
  <TotalTime>0</TotalTime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2017-05-13T23:56:00Z</dcterms:created>
  <dc:creator>guest</dc:creator>
  <cp:lastModifiedBy>Administrator</cp:lastModifiedBy>
  <dcterms:modified xsi:type="dcterms:W3CDTF">2017-06-30T06:38:52Z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