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21"/>
          <w:szCs w:val="21"/>
        </w:rPr>
      </w:pPr>
    </w:p>
    <w:p>
      <w:pPr>
        <w:jc w:val="center"/>
        <w:rPr>
          <w:rFonts w:eastAsia="黑体"/>
          <w:sz w:val="21"/>
          <w:szCs w:val="21"/>
        </w:rPr>
      </w:pPr>
    </w:p>
    <w:p>
      <w:pPr>
        <w:spacing w:line="400" w:lineRule="exact"/>
        <w:jc w:val="center"/>
        <w:rPr>
          <w:rFonts w:eastAsia="黑体"/>
          <w:sz w:val="36"/>
        </w:rPr>
      </w:pPr>
    </w:p>
    <w:p>
      <w:pPr>
        <w:spacing w:line="760" w:lineRule="exact"/>
        <w:rPr>
          <w:rFonts w:eastAsia="黑体"/>
          <w:sz w:val="84"/>
        </w:rPr>
      </w:pPr>
    </w:p>
    <w:p>
      <w:pPr>
        <w:spacing w:line="1200" w:lineRule="exact"/>
        <w:jc w:val="center"/>
        <w:rPr>
          <w:rFonts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jc w:val="center"/>
        <w:textAlignment w:val="auto"/>
        <w:outlineLvl w:val="9"/>
        <w:rPr>
          <w:rFonts w:eastAsia="黑体"/>
          <w:sz w:val="24"/>
        </w:rPr>
      </w:pPr>
    </w:p>
    <w:p>
      <w:pPr>
        <w:spacing w:line="1200" w:lineRule="exact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滦榛政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字</w:t>
      </w:r>
      <w:r>
        <w:rPr>
          <w:rFonts w:hint="eastAsia" w:ascii="仿宋" w:hAnsi="仿宋" w:eastAsia="仿宋" w:cs="仿宋"/>
          <w:sz w:val="28"/>
          <w:szCs w:val="28"/>
        </w:rPr>
        <w:t>［202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］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sz w:val="28"/>
          <w:szCs w:val="28"/>
        </w:rPr>
        <w:t xml:space="preserve">号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签发人：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魏伟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</w:pPr>
    </w:p>
    <w:p>
      <w:pPr>
        <w:pStyle w:val="2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  <w:t>滦州市榛子镇人民政府</w:t>
      </w:r>
    </w:p>
    <w:p>
      <w:pPr>
        <w:widowControl/>
        <w:spacing w:line="570" w:lineRule="exact"/>
        <w:jc w:val="center"/>
        <w:rPr>
          <w:rFonts w:hint="eastAsia" w:ascii="仿宋_GB2312" w:hAnsi="宋体" w:eastAsia="仿宋_GB2312" w:cs="宋体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年榛子镇保障交通</w:t>
      </w: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  <w:lang w:eastAsia="zh-CN"/>
        </w:rPr>
        <w:t>安全防汛工作方案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为保障百姓群众出行安全畅通，为贯彻落实上级文件精神，</w:t>
      </w:r>
      <w:r>
        <w:rPr>
          <w:rFonts w:hint="eastAsia" w:ascii="仿宋" w:hAnsi="仿宋" w:eastAsia="仿宋" w:cs="仿宋"/>
          <w:sz w:val="32"/>
          <w:szCs w:val="32"/>
        </w:rPr>
        <w:t>为确保20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年汛期我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</w:t>
      </w:r>
      <w:r>
        <w:rPr>
          <w:rFonts w:hint="eastAsia" w:ascii="仿宋" w:hAnsi="仿宋" w:eastAsia="仿宋" w:cs="仿宋"/>
          <w:sz w:val="32"/>
          <w:szCs w:val="32"/>
        </w:rPr>
        <w:t>交通运营安全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为做好安全生产各项工作，根据上级</w:t>
      </w:r>
      <w:r>
        <w:rPr>
          <w:rFonts w:hint="eastAsia" w:ascii="仿宋" w:hAnsi="仿宋" w:eastAsia="仿宋" w:cs="仿宋"/>
          <w:sz w:val="32"/>
          <w:szCs w:val="32"/>
        </w:rPr>
        <w:t>有关工作要求，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结合我镇实际，</w:t>
      </w:r>
      <w:r>
        <w:rPr>
          <w:rFonts w:hint="eastAsia" w:ascii="仿宋" w:hAnsi="仿宋" w:eastAsia="仿宋" w:cs="仿宋"/>
          <w:sz w:val="32"/>
          <w:szCs w:val="32"/>
        </w:rPr>
        <w:t>为切实做好20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年防汛工作，制定本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一、总体要求。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加强组织领导，提早准备、提前部署，贯彻“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以人为本，</w:t>
      </w:r>
      <w:r>
        <w:rPr>
          <w:rFonts w:hint="eastAsia" w:ascii="仿宋" w:hAnsi="仿宋" w:eastAsia="仿宋" w:cs="仿宋"/>
          <w:sz w:val="32"/>
          <w:szCs w:val="32"/>
        </w:rPr>
        <w:t>安全第一，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预防为主，防治结合，综合治理</w:t>
      </w:r>
      <w:r>
        <w:rPr>
          <w:rFonts w:hint="eastAsia" w:ascii="仿宋" w:hAnsi="仿宋" w:eastAsia="仿宋" w:cs="仿宋"/>
          <w:sz w:val="32"/>
          <w:szCs w:val="32"/>
        </w:rPr>
        <w:t>”的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</w:t>
      </w:r>
      <w:r>
        <w:rPr>
          <w:rFonts w:hint="eastAsia" w:ascii="仿宋" w:hAnsi="仿宋" w:eastAsia="仿宋" w:cs="仿宋"/>
          <w:sz w:val="32"/>
          <w:szCs w:val="32"/>
        </w:rPr>
        <w:t>防汛工作总方针，充分认识防汛工作的重要性，切实落实防汛工作责任制，做到责任到位、指挥到位、人员到位、物资到位、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措施</w:t>
      </w:r>
      <w:r>
        <w:rPr>
          <w:rFonts w:hint="eastAsia" w:ascii="仿宋" w:hAnsi="仿宋" w:eastAsia="仿宋" w:cs="仿宋"/>
          <w:sz w:val="32"/>
          <w:szCs w:val="32"/>
        </w:rPr>
        <w:t>到位，抢险到位，确保汛期各项工作安全、有序，正常进行。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二、加强领导，落实责任。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为切实加强防汛工作的组织领导，决定成立由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赵小云</w:t>
      </w:r>
      <w:r>
        <w:rPr>
          <w:rFonts w:hint="eastAsia" w:ascii="仿宋" w:hAnsi="仿宋" w:eastAsia="仿宋" w:cs="仿宋"/>
          <w:sz w:val="32"/>
          <w:szCs w:val="32"/>
        </w:rPr>
        <w:t>同志任组长，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交通办主任</w:t>
      </w:r>
      <w:r>
        <w:rPr>
          <w:rFonts w:hint="eastAsia" w:ascii="仿宋" w:hAnsi="仿宋" w:eastAsia="仿宋" w:cs="仿宋"/>
          <w:sz w:val="32"/>
          <w:szCs w:val="32"/>
        </w:rPr>
        <w:t>任副组长，各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</w:t>
      </w:r>
      <w:r>
        <w:rPr>
          <w:rFonts w:hint="eastAsia" w:ascii="仿宋" w:hAnsi="仿宋" w:eastAsia="仿宋" w:cs="仿宋"/>
          <w:sz w:val="32"/>
          <w:szCs w:val="32"/>
        </w:rPr>
        <w:t>负责人为成员的20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地方道路站</w:t>
      </w:r>
      <w:r>
        <w:rPr>
          <w:rFonts w:hint="eastAsia" w:ascii="仿宋" w:hAnsi="仿宋" w:eastAsia="仿宋" w:cs="仿宋"/>
          <w:sz w:val="32"/>
          <w:szCs w:val="32"/>
        </w:rPr>
        <w:t>防汛工作领导小组，领导小组下设办公室，办公室设在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镇交通办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明确各单位在防汛工作中的职责、任务，确保防汛各项措施落实到位，确保防汛工作万无一失。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三、认真做好汛前检查，健全应急预案。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大检查力度，认真开展安全隐患排查工作，及时掌握危险源，认真做好风险调查、隐患分析工作。在上汛前，认真组织开展全方位、多层次的防汛检查，确保不留死角、不留隐患。重点对辖区内的公路、桥涵、防护工程、施工现场等进行一次全面、彻底的大检查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在汛期要重点监控，加大巡查力度，逐路、逐桥进行检查。对检查中发现的问题及时采取有效措施彻底整改，。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四、具体工作安排。</w:t>
      </w:r>
    </w:p>
    <w:p>
      <w:pPr>
        <w:widowControl/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关注</w:t>
      </w:r>
      <w:r>
        <w:rPr>
          <w:rFonts w:hint="eastAsia" w:ascii="仿宋" w:hAnsi="仿宋" w:eastAsia="仿宋" w:cs="仿宋"/>
          <w:sz w:val="32"/>
          <w:szCs w:val="32"/>
        </w:rPr>
        <w:t>气象、水务、地质等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方面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信息</w:t>
      </w:r>
      <w:r>
        <w:rPr>
          <w:rFonts w:hint="eastAsia" w:ascii="仿宋" w:hAnsi="仿宋" w:eastAsia="仿宋" w:cs="仿宋"/>
          <w:sz w:val="32"/>
          <w:szCs w:val="32"/>
        </w:rPr>
        <w:t>，密切关注汛情和极端天气变化动向，多渠道收集信息，认真加以分析、研究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使其服务防汛工作，</w:t>
      </w:r>
      <w:r>
        <w:rPr>
          <w:rFonts w:hint="eastAsia" w:ascii="仿宋" w:hAnsi="仿宋" w:eastAsia="仿宋" w:cs="仿宋"/>
          <w:sz w:val="32"/>
          <w:szCs w:val="32"/>
        </w:rPr>
        <w:t>成立防汛抢险队伍，同时，做好应急人力、物力等资源整合工作。</w:t>
      </w:r>
    </w:p>
    <w:p>
      <w:pPr>
        <w:widowControl/>
        <w:numPr>
          <w:ilvl w:val="0"/>
          <w:numId w:val="1"/>
        </w:numPr>
        <w:spacing w:line="57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制度建设。</w:t>
      </w:r>
    </w:p>
    <w:p>
      <w:pPr>
        <w:widowControl/>
        <w:numPr>
          <w:ilvl w:val="0"/>
          <w:numId w:val="0"/>
        </w:numPr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各村实施24</w:t>
      </w:r>
      <w:r>
        <w:rPr>
          <w:rFonts w:hint="eastAsia" w:ascii="仿宋" w:hAnsi="仿宋" w:eastAsia="仿宋" w:cs="仿宋"/>
          <w:sz w:val="32"/>
          <w:szCs w:val="32"/>
        </w:rPr>
        <w:t>小时值班制度和险情上报制度，值班人员要按时到岗接岗，安排专人雨天上路巡视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发现险情或隐患</w:t>
      </w:r>
      <w:r>
        <w:rPr>
          <w:rFonts w:hint="eastAsia" w:ascii="仿宋" w:hAnsi="仿宋" w:eastAsia="仿宋" w:cs="仿宋"/>
          <w:sz w:val="32"/>
          <w:szCs w:val="32"/>
        </w:rPr>
        <w:t>立即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上报领导小组办公室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领导小组</w:t>
      </w:r>
      <w:r>
        <w:rPr>
          <w:rFonts w:hint="eastAsia" w:ascii="仿宋" w:hAnsi="仿宋" w:eastAsia="仿宋" w:cs="仿宋"/>
          <w:sz w:val="32"/>
          <w:szCs w:val="32"/>
        </w:rPr>
        <w:t>立即通知各抢险保障队安排人员组织抢修。坚持日巡查制度，保证道路通行安全。</w:t>
      </w:r>
    </w:p>
    <w:p>
      <w:pPr>
        <w:widowControl/>
        <w:numPr>
          <w:ilvl w:val="0"/>
          <w:numId w:val="1"/>
        </w:numPr>
        <w:spacing w:line="570" w:lineRule="exact"/>
        <w:ind w:left="0" w:leftChars="0"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防汛物资管理。</w:t>
      </w:r>
    </w:p>
    <w:p>
      <w:pPr>
        <w:widowControl/>
        <w:numPr>
          <w:ilvl w:val="0"/>
          <w:numId w:val="0"/>
        </w:numPr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防汛物资备料由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各道班、养护中心</w:t>
      </w:r>
      <w:r>
        <w:rPr>
          <w:rFonts w:hint="eastAsia" w:ascii="仿宋" w:hAnsi="仿宋" w:eastAsia="仿宋" w:cs="仿宋"/>
          <w:sz w:val="32"/>
          <w:szCs w:val="32"/>
        </w:rPr>
        <w:t>负责准备并负责验明品种、数量和质量后，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备用保存，</w:t>
      </w:r>
      <w:r>
        <w:rPr>
          <w:rFonts w:hint="eastAsia" w:ascii="仿宋" w:hAnsi="仿宋" w:eastAsia="仿宋" w:cs="仿宋"/>
          <w:sz w:val="32"/>
          <w:szCs w:val="32"/>
        </w:rPr>
        <w:t>号备的各种物资在汛期到来前准备就绪，由防汛领导小组统一调度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1"/>
        </w:numPr>
        <w:spacing w:line="570" w:lineRule="exact"/>
        <w:ind w:left="0" w:leftChars="0"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运力组织。</w:t>
      </w:r>
    </w:p>
    <w:p>
      <w:pPr>
        <w:widowControl/>
        <w:numPr>
          <w:ilvl w:val="0"/>
          <w:numId w:val="0"/>
        </w:numPr>
        <w:spacing w:line="57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各村两委所有车辆均参与防汛强险工作，由领导小组安排调度，</w:t>
      </w:r>
      <w:r>
        <w:rPr>
          <w:rFonts w:hint="eastAsia" w:ascii="仿宋" w:hAnsi="仿宋" w:eastAsia="仿宋" w:cs="仿宋"/>
          <w:sz w:val="32"/>
          <w:szCs w:val="32"/>
        </w:rPr>
        <w:t>根据恶劣气候预警信号采取相应应急措施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加强运输调度，组织充足运力，以便随时、快速的应对气候异常、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各种险情，若发生隐患，及时疏导，力保安畅。</w:t>
      </w:r>
    </w:p>
    <w:p>
      <w:pPr>
        <w:widowControl/>
        <w:spacing w:line="600" w:lineRule="exact"/>
        <w:ind w:firstLine="720" w:firstLineChars="225"/>
        <w:rPr>
          <w:rStyle w:val="14"/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widowControl/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Style w:val="14"/>
          <w:rFonts w:hint="eastAsia" w:ascii="仿宋" w:hAnsi="仿宋" w:eastAsia="仿宋" w:cs="仿宋"/>
          <w:color w:val="auto"/>
          <w:sz w:val="32"/>
          <w:szCs w:val="32"/>
        </w:rPr>
        <w:t>附件1.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榛子镇</w:t>
      </w:r>
      <w:r>
        <w:rPr>
          <w:rFonts w:hint="eastAsia" w:ascii="仿宋" w:hAnsi="仿宋" w:eastAsia="仿宋" w:cs="仿宋"/>
          <w:sz w:val="32"/>
          <w:szCs w:val="32"/>
        </w:rPr>
        <w:t>防汛抢险领导小组成员名单</w:t>
      </w:r>
    </w:p>
    <w:p>
      <w:pPr>
        <w:widowControl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榛子镇人民政府</w:t>
      </w:r>
      <w:r>
        <w:rPr>
          <w:rFonts w:hint="eastAsia" w:ascii="仿宋" w:hAnsi="仿宋" w:eastAsia="仿宋" w:cs="仿宋"/>
          <w:sz w:val="32"/>
          <w:szCs w:val="32"/>
        </w:rPr>
        <w:t>防汛抢险应急保障明细表及应急人员联系方式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cs="宋体"/>
          <w:szCs w:val="18"/>
        </w:rPr>
        <w:br w:type="page"/>
      </w: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宋体" w:hAnsi="宋体" w:eastAsia="宋体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sz w:val="44"/>
          <w:szCs w:val="44"/>
        </w:rPr>
        <w:t>滦州市</w:t>
      </w:r>
      <w:r>
        <w:rPr>
          <w:rFonts w:hint="eastAsia" w:ascii="宋体" w:hAnsi="宋体" w:eastAsia="宋体"/>
          <w:sz w:val="44"/>
          <w:szCs w:val="44"/>
          <w:lang w:eastAsia="zh-CN"/>
        </w:rPr>
        <w:t>榛子镇人民政府</w:t>
      </w:r>
    </w:p>
    <w:p>
      <w:pPr>
        <w:spacing w:line="600" w:lineRule="exact"/>
        <w:jc w:val="center"/>
        <w:rPr>
          <w:rFonts w:hint="eastAsia"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防汛抢险领导小组成员名单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组  长：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赵小云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副组长：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耿江波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李东升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成  员：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李卫国</w:t>
      </w:r>
    </w:p>
    <w:p>
      <w:pPr>
        <w:keepNext w:val="0"/>
        <w:keepLines w:val="0"/>
        <w:pageBreakBefore w:val="0"/>
        <w:widowControl w:val="0"/>
        <w:tabs>
          <w:tab w:val="left" w:pos="7426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范立军</w:t>
      </w:r>
    </w:p>
    <w:p>
      <w:pPr>
        <w:keepNext w:val="0"/>
        <w:keepLines w:val="0"/>
        <w:pageBreakBefore w:val="0"/>
        <w:widowControl w:val="0"/>
        <w:tabs>
          <w:tab w:val="left" w:pos="7426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890" w:leftChars="90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张梦龙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/>
        </w:rPr>
        <w:br w:type="page"/>
      </w: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val="en-US" w:eastAsia="zh-CN"/>
        </w:rPr>
        <w:t>滦州市榛子镇人民政府</w:t>
      </w:r>
      <w:r>
        <w:rPr>
          <w:rFonts w:hint="eastAsia" w:ascii="宋体" w:hAnsi="宋体" w:eastAsia="宋体"/>
          <w:sz w:val="44"/>
          <w:szCs w:val="44"/>
        </w:rPr>
        <w:t>防汛抢险应急保障明细表及应急人员联系方式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9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9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/>
          <w:sz w:val="28"/>
          <w:szCs w:val="28"/>
        </w:rPr>
        <w:t>、汛期抢险机械、物资准备明细表（地方道路道桥畅通保障队）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（一）物资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outlineLvl w:val="9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</w:p>
    <w:tbl>
      <w:tblPr>
        <w:tblStyle w:val="13"/>
        <w:tblW w:w="827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624"/>
        <w:gridCol w:w="1620"/>
        <w:gridCol w:w="1440"/>
        <w:gridCol w:w="19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物资名称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储备地点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负责人员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  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水泥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2吨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砂石料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立方米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砂袋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2000个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雨衣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电筒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10个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发电机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镇政府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耿江波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17732567332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水泵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小岗上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冯国兴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18031511006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电缆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300米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小岗上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冯国兴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18031511006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b/>
          <w:bCs/>
          <w:sz w:val="28"/>
          <w:szCs w:val="28"/>
        </w:rPr>
        <w:sectPr>
          <w:pgSz w:w="11906" w:h="16838"/>
          <w:pgMar w:top="1304" w:right="1797" w:bottom="1304" w:left="1797" w:header="720" w:footer="720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（二）机械设备</w:t>
      </w:r>
    </w:p>
    <w:p>
      <w:pPr>
        <w:spacing w:line="56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</w:t>
      </w:r>
    </w:p>
    <w:tbl>
      <w:tblPr>
        <w:tblStyle w:val="13"/>
        <w:tblW w:w="81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264"/>
        <w:gridCol w:w="1590"/>
        <w:gridCol w:w="1592"/>
        <w:gridCol w:w="2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机械名称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  量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储备地点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负责人员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  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三马子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2辆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第一镇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郝晓强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15133949588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运输车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1辆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第一镇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郝晓强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15133949588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spacing w:line="560" w:lineRule="exact"/>
        <w:rPr>
          <w:rFonts w:hint="default" w:ascii="宋体" w:hAnsi="宋体" w:eastAsia="宋体" w:cs="宋体"/>
          <w:kern w:val="0"/>
          <w:sz w:val="44"/>
          <w:szCs w:val="44"/>
          <w:lang w:val="en-US" w:eastAsia="zh-CN"/>
        </w:rPr>
      </w:pPr>
    </w:p>
    <w:p>
      <w:pPr>
        <w:rPr>
          <w:sz w:val="4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134" w:bottom="567" w:left="1134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19</w:t>
    </w:r>
    <w:r>
      <w:fldChar w:fldCharType="end"/>
    </w:r>
  </w:p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5E6A3"/>
    <w:multiLevelType w:val="singleLevel"/>
    <w:tmpl w:val="2405E6A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D10F1"/>
    <w:rsid w:val="3BDC1D8C"/>
    <w:rsid w:val="63765DA8"/>
    <w:rsid w:val="6EBD10F1"/>
    <w:rsid w:val="718B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after="290" w:afterLines="0" w:line="374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link w:val="10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pPr>
      <w:spacing w:line="538" w:lineRule="exact"/>
    </w:pPr>
    <w:rPr>
      <w:rFonts w:ascii="Calibri" w:hAnsi="Courier New" w:eastAsia="仿宋" w:cs="Courier New"/>
      <w:sz w:val="34"/>
      <w:szCs w:val="21"/>
    </w:rPr>
  </w:style>
  <w:style w:type="paragraph" w:styleId="4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5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_Style 23"/>
    <w:basedOn w:val="1"/>
    <w:next w:val="3"/>
    <w:link w:val="9"/>
    <w:qFormat/>
    <w:uiPriority w:val="0"/>
    <w:pPr>
      <w:widowControl/>
      <w:spacing w:after="160" w:afterLines="0" w:line="240" w:lineRule="exact"/>
      <w:jc w:val="left"/>
    </w:p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4">
    <w:name w:val="fontstyle01"/>
    <w:basedOn w:val="9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2024-08-02T08:02:00Z</dcterms:created>
  <dc:creator>L</dc:creator>
  <cp:lastModifiedBy>L</cp:lastModifiedBy>
  <cp:lastPrinted>2024-08-02T09:51:52Z</cp:lastPrinted>
  <dcterms:modified xsi:type="dcterms:W3CDTF">2024-08-02T09:53:07Z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