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  <w:rPr>
          <w:rFonts w:hint="eastAsia" w:ascii="Times New Roman" w:hAnsi="Times New Roman" w:eastAsia="宋体" w:cs="Times New Roman"/>
          <w:color w:val="000000"/>
          <w:spacing w:val="0"/>
          <w:w w:val="100"/>
          <w:position w:val="0"/>
          <w:sz w:val="34"/>
          <w:szCs w:val="34"/>
          <w:lang w:eastAsia="zh-CN"/>
        </w:rPr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员工录用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4"/>
          <w:szCs w:val="34"/>
        </w:rPr>
        <w:t>“</w:t>
      </w:r>
      <w:r>
        <w:rPr>
          <w:color w:val="000000"/>
          <w:spacing w:val="0"/>
          <w:w w:val="100"/>
          <w:position w:val="0"/>
        </w:rPr>
        <w:t>一件事一次办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4"/>
          <w:szCs w:val="34"/>
        </w:rPr>
        <w:t>”</w:t>
      </w:r>
    </w:p>
    <w:p>
      <w:pPr>
        <w:pStyle w:val="12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业务流程和办理规范</w:t>
      </w:r>
      <w:bookmarkEnd w:id="0"/>
      <w:bookmarkEnd w:id="1"/>
      <w:bookmarkEnd w:id="2"/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1229"/>
        </w:tabs>
        <w:bidi w:val="0"/>
        <w:spacing w:before="0" w:after="0" w:line="598" w:lineRule="exact"/>
        <w:ind w:left="0" w:right="0" w:firstLine="60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主题事项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员工录用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件事一次办”包含就业登记、社保职工参保登 记、社保卡申领、档案的接收和转递、医保职工参保登记、个人 住房公积金账户设立等6个事项的办理条件、办理情形、办理时 限、一套材料、一张表单和线上线下办理流程等。</w:t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1229"/>
        </w:tabs>
        <w:bidi w:val="0"/>
        <w:spacing w:before="0" w:after="0" w:line="598" w:lineRule="exact"/>
        <w:ind w:left="0" w:right="0" w:firstLine="60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一次性告知</w:t>
      </w:r>
    </w:p>
    <w:p>
      <w:pPr>
        <w:pStyle w:val="14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（一）办理条件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办理员工录用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件事一次办”应具备以下条件：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73"/>
        </w:tabs>
        <w:bidi w:val="0"/>
        <w:spacing w:before="0" w:after="0" w:line="598" w:lineRule="exact"/>
        <w:ind w:left="0" w:right="0" w:firstLine="56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用人单位须在用工之日起30日内办理员工录用；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73"/>
        </w:tabs>
        <w:bidi w:val="0"/>
        <w:spacing w:before="0" w:after="0" w:line="598" w:lineRule="exact"/>
        <w:ind w:left="0" w:right="0" w:firstLine="560"/>
        <w:jc w:val="left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就业登记对象须在法定劳动年龄内；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16"/>
        </w:tabs>
        <w:bidi w:val="0"/>
        <w:spacing w:before="0" w:after="140" w:line="598" w:lineRule="exact"/>
        <w:ind w:left="0" w:right="0" w:firstLine="60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就业登记对象人事档案须符合流动人员人事档案管理服 务规定，且为省内各级公共档案管理服务机构存档人员，同时用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0"/>
        <w:jc w:val="both"/>
        <w:rPr>
          <w:color w:val="000000"/>
          <w:spacing w:val="0"/>
          <w:w w:val="100"/>
          <w:position w:val="0"/>
        </w:rPr>
        <w:sectPr>
          <w:footerReference r:id="rId5" w:type="default"/>
          <w:footerReference r:id="rId6" w:type="even"/>
          <w:footnotePr>
            <w:numFmt w:val="decimal"/>
          </w:footnotePr>
          <w:pgSz w:w="11900" w:h="16840"/>
          <w:pgMar w:top="1807" w:right="1422" w:bottom="1974" w:left="1496" w:header="0" w:footer="3" w:gutter="0"/>
          <w:pgNumType w:fmt="decimal" w:start="1"/>
          <w:cols w:space="720" w:num="1"/>
          <w:titlePg/>
          <w:rtlGutter w:val="0"/>
          <w:docGrid w:linePitch="360" w:charSpace="0"/>
        </w:sectPr>
      </w:pP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人单位已在公共档案管理服务机构办理集体委托保管员工人事档 案；</w:t>
      </w:r>
    </w:p>
    <w:p>
      <w:pPr>
        <w:pStyle w:val="8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94" w:lineRule="exact"/>
        <w:ind w:left="0" w:right="0" w:firstLine="62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用人单位已设立单位住房公积金缴存账户，缴存人数不 得少于缴纳社保人数；缴存基数、比例等应符合缴存地住房公积 金管理部门的相关规定。</w:t>
      </w:r>
    </w:p>
    <w:p>
      <w:pPr>
        <w:pStyle w:val="14"/>
        <w:keepNext w:val="0"/>
        <w:keepLines w:val="0"/>
        <w:widowControl w:val="0"/>
        <w:shd w:val="clear" w:color="auto" w:fill="auto"/>
        <w:tabs>
          <w:tab w:val="left" w:pos="1360"/>
        </w:tabs>
        <w:bidi w:val="0"/>
        <w:spacing w:before="0" w:after="0" w:line="594" w:lineRule="exact"/>
        <w:ind w:left="0" w:right="0" w:firstLine="56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9"/>
      <w:r>
        <w:rPr>
          <w:color w:val="000000"/>
          <w:spacing w:val="0"/>
          <w:w w:val="100"/>
          <w:position w:val="0"/>
          <w:sz w:val="24"/>
          <w:szCs w:val="24"/>
        </w:rPr>
        <w:t>二）</w:t>
      </w:r>
      <w:r>
        <w:rPr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>办理情形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160" w:line="59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员工录用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件事一次办”办理情形包括：职工新参保或外 省转入情形；职工本地单位间调入或灵活就业人员转职工情形; 未就业随军配偶就业后成为单位职工等需要办理单位职工增加情 形。</w:t>
      </w:r>
    </w:p>
    <w:p>
      <w:pPr>
        <w:pStyle w:val="14"/>
        <w:keepNext w:val="0"/>
        <w:keepLines w:val="0"/>
        <w:widowControl w:val="0"/>
        <w:shd w:val="clear" w:color="auto" w:fill="auto"/>
        <w:tabs>
          <w:tab w:val="left" w:pos="1360"/>
        </w:tabs>
        <w:bidi w:val="0"/>
        <w:spacing w:before="0" w:after="220"/>
        <w:ind w:left="0" w:right="0" w:firstLine="560"/>
        <w:jc w:val="left"/>
      </w:pPr>
      <w:bookmarkStart w:id="10" w:name="bookmark10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10"/>
      <w:r>
        <w:rPr>
          <w:color w:val="000000"/>
          <w:spacing w:val="0"/>
          <w:w w:val="100"/>
          <w:position w:val="0"/>
          <w:sz w:val="24"/>
          <w:szCs w:val="24"/>
        </w:rPr>
        <w:t>三）</w:t>
      </w:r>
      <w:r>
        <w:rPr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>办理时限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4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15个工作日。</w:t>
      </w:r>
    </w:p>
    <w:p>
      <w:pPr>
        <w:pStyle w:val="14"/>
        <w:keepNext w:val="0"/>
        <w:keepLines w:val="0"/>
        <w:widowControl w:val="0"/>
        <w:shd w:val="clear" w:color="auto" w:fill="auto"/>
        <w:tabs>
          <w:tab w:val="left" w:pos="1360"/>
        </w:tabs>
        <w:bidi w:val="0"/>
        <w:spacing w:before="0" w:after="0"/>
        <w:ind w:left="0" w:right="0" w:firstLine="560"/>
        <w:jc w:val="both"/>
      </w:pPr>
      <w:bookmarkStart w:id="11" w:name="bookmark11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11"/>
      <w:r>
        <w:rPr>
          <w:color w:val="000000"/>
          <w:spacing w:val="0"/>
          <w:w w:val="100"/>
          <w:position w:val="0"/>
          <w:sz w:val="24"/>
          <w:szCs w:val="24"/>
        </w:rPr>
        <w:t>四）</w:t>
      </w:r>
      <w:r>
        <w:rPr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>申报材料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80" w:line="59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员工录用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件事一次办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”申报</w:t>
      </w:r>
      <w:r>
        <w:rPr>
          <w:color w:val="000000"/>
          <w:spacing w:val="0"/>
          <w:w w:val="100"/>
          <w:position w:val="0"/>
        </w:rPr>
        <w:t>材料整合了办理就业登记、 社保职工参保登记、社保卡申领、档案接收和转递、医保职工参 保登记、个人住房公积金账户设立等事项的重复申报材料，以及 通过电子证照和数据共享免于申报的材料，实行一套材料一次提 交。如表1所示：</w:t>
      </w:r>
      <w:r>
        <w:br w:type="page"/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r>
        <w:rPr>
          <w:b w:val="0"/>
          <w:bCs w:val="0"/>
          <w:color w:val="000000"/>
          <w:spacing w:val="0"/>
          <w:w w:val="100"/>
          <w:position w:val="0"/>
        </w:rPr>
        <w:t>表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b w:val="0"/>
          <w:bCs w:val="0"/>
          <w:color w:val="000000"/>
          <w:spacing w:val="0"/>
          <w:w w:val="100"/>
          <w:position w:val="0"/>
        </w:rPr>
        <w:t>:员工录用一套申报材料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57"/>
        <w:gridCol w:w="2918"/>
        <w:gridCol w:w="1085"/>
        <w:gridCol w:w="1248"/>
        <w:gridCol w:w="242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事项名称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材料名称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材料形式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材料数量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8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员工录用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1.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zh-CN" w:eastAsia="zh-CN" w:bidi="zh-CN"/>
              </w:rPr>
              <w:t>“员工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录用” 一张表单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原件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2.有效期内劳动合同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原件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扫描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PDF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3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3.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转岀档案介绍信/解除终止 劳动关系协议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原件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2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档案在原存档机构为单 位集体委托的须提供该 材料，单位加盖公章，扫 描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PDF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（解除终止劳动关 系协议提供模板）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4.居民身份证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原件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上传身份证正反面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5.代办人居民身份证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原件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上传身份证正反面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6.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职工社会保险参保登记表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原件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单位加盖公章，扫描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PDF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上传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7.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职工基本医疗保险参保登 记表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原件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单位加盖公章，扫描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PDF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上传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8.住房公积金缴存人登记明 细表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原件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单位加盖公章，扫描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 xml:space="preserve">PDF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上传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6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9.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证件照片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电子版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1份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1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上传办事人近期二寸白 底免冠（着深色上衣）彩 色电子证件照</w:t>
            </w:r>
          </w:p>
        </w:tc>
      </w:tr>
    </w:tbl>
    <w:p>
      <w:pPr>
        <w:pStyle w:val="14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0" w:line="592" w:lineRule="exact"/>
        <w:ind w:left="0" w:right="0" w:firstLine="640"/>
        <w:jc w:val="left"/>
      </w:pPr>
      <w:bookmarkStart w:id="12" w:name="bookmark12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12"/>
      <w:r>
        <w:rPr>
          <w:color w:val="000000"/>
          <w:spacing w:val="0"/>
          <w:w w:val="100"/>
          <w:position w:val="0"/>
          <w:sz w:val="24"/>
          <w:szCs w:val="24"/>
        </w:rPr>
        <w:t>五）</w:t>
      </w:r>
      <w:r>
        <w:rPr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>办理层级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2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省级、市级、县级。</w:t>
      </w:r>
    </w:p>
    <w:p>
      <w:pPr>
        <w:pStyle w:val="14"/>
        <w:keepNext w:val="0"/>
        <w:keepLines w:val="0"/>
        <w:widowControl w:val="0"/>
        <w:shd w:val="clear" w:color="auto" w:fill="auto"/>
        <w:tabs>
          <w:tab w:val="left" w:pos="1425"/>
        </w:tabs>
        <w:bidi w:val="0"/>
        <w:spacing w:before="0" w:after="0" w:line="592" w:lineRule="exact"/>
        <w:ind w:left="0" w:right="0" w:firstLine="640"/>
        <w:jc w:val="both"/>
      </w:pPr>
      <w:bookmarkStart w:id="13" w:name="bookmark13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13"/>
      <w:r>
        <w:rPr>
          <w:color w:val="000000"/>
          <w:spacing w:val="0"/>
          <w:w w:val="100"/>
          <w:position w:val="0"/>
          <w:sz w:val="24"/>
          <w:szCs w:val="24"/>
        </w:rPr>
        <w:t>六）</w:t>
      </w:r>
      <w:r>
        <w:rPr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>收费事项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2" w:lineRule="exact"/>
        <w:ind w:left="0" w:right="0" w:firstLine="640"/>
        <w:jc w:val="both"/>
        <w:rPr>
          <w:color w:val="000000"/>
          <w:spacing w:val="0"/>
          <w:w w:val="100"/>
          <w:position w:val="0"/>
        </w:rPr>
      </w:pPr>
      <w:r>
        <w:rPr>
          <w:color w:val="000000"/>
          <w:spacing w:val="0"/>
          <w:w w:val="100"/>
          <w:position w:val="0"/>
        </w:rPr>
        <w:t>无（邮寄服务费用按寄递服务标准另行收取）</w:t>
      </w:r>
    </w:p>
    <w:p>
      <w:pPr>
        <w:pStyle w:val="8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592" w:lineRule="exact"/>
        <w:ind w:left="0" w:right="0" w:firstLine="640"/>
        <w:jc w:val="both"/>
        <w:rPr>
          <w:rFonts w:hint="eastAsia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办理地点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3" w:firstLineChars="200"/>
        <w:textAlignment w:val="baseline"/>
        <w:rPr>
          <w:rFonts w:hint="eastAsia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滦州市惠民西道2号行政审批局一楼人社专区受理窗口39 40号.</w:t>
      </w:r>
    </w:p>
    <w:p>
      <w:pPr>
        <w:pStyle w:val="8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592" w:lineRule="exact"/>
        <w:ind w:left="0" w:right="0" w:firstLine="640"/>
        <w:jc w:val="both"/>
        <w:rPr>
          <w:rFonts w:hint="eastAsia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办公时间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3" w:firstLineChars="200"/>
        <w:textAlignment w:val="baseline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星期一至星期五：（9月1日至5月31日）上午08:30-12:00，下午13:30-17:30；（6月1日至8月31日）上午08:30-12:00，下午14:30-17:30</w:t>
      </w:r>
    </w:p>
    <w:p>
      <w:pPr>
        <w:pStyle w:val="8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92" w:lineRule="exact"/>
        <w:ind w:left="640" w:leftChars="0" w:right="0" w:rightChars="0"/>
        <w:jc w:val="both"/>
        <w:rPr>
          <w:rFonts w:hint="eastAsia"/>
          <w:color w:val="000000"/>
          <w:spacing w:val="0"/>
          <w:w w:val="100"/>
          <w:position w:val="0"/>
          <w:lang w:val="en-US" w:eastAsia="zh-CN"/>
        </w:rPr>
      </w:pPr>
    </w:p>
    <w:p>
      <w:pPr>
        <w:pStyle w:val="8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592" w:lineRule="exact"/>
        <w:ind w:left="0" w:right="0" w:firstLine="640"/>
        <w:jc w:val="both"/>
        <w:rPr>
          <w:rFonts w:hint="eastAsia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办公电话</w:t>
      </w:r>
    </w:p>
    <w:p>
      <w:pPr>
        <w:pStyle w:val="8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92" w:lineRule="exact"/>
        <w:ind w:left="640" w:leftChars="0" w:right="0" w:rightChars="0"/>
        <w:jc w:val="both"/>
        <w:rPr>
          <w:rFonts w:hint="default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0315-7103090</w:t>
      </w:r>
    </w:p>
    <w:p>
      <w:pPr>
        <w:pStyle w:val="8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592" w:lineRule="exact"/>
        <w:ind w:left="0" w:right="0" w:firstLine="640"/>
        <w:jc w:val="both"/>
        <w:rPr>
          <w:rFonts w:hint="eastAsia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网办地址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"http://tslx.hbzwfw.gov.cn/"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http://tslx.hbzwfw.gov.cn/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2" w:lineRule="exact"/>
        <w:ind w:left="0" w:right="0" w:firstLine="64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三</w:t>
      </w:r>
      <w:bookmarkEnd w:id="14"/>
      <w:r>
        <w:rPr>
          <w:color w:val="000000"/>
          <w:spacing w:val="0"/>
          <w:w w:val="100"/>
          <w:position w:val="0"/>
        </w:rPr>
        <w:t>、统一申报表单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员工录用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件事一次办”整合了就业登记、社保职工参保 登记、社保卡申领、档案的接收和转递、医保职工参保登记、个 人住房公积金账户设立等各单一事项申请表单的字段信息，实行 一张表单统一申报。如表2所示：</w:t>
      </w:r>
      <w:r>
        <w:br w:type="page"/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  <w:rPr>
          <w:sz w:val="30"/>
          <w:szCs w:val="30"/>
        </w:rPr>
      </w:pPr>
      <w:r>
        <w:rPr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表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2：</w:t>
      </w:r>
      <w:r>
        <w:rPr>
          <w:b w:val="0"/>
          <w:bCs w:val="0"/>
          <w:color w:val="000000"/>
          <w:spacing w:val="0"/>
          <w:w w:val="100"/>
          <w:position w:val="0"/>
          <w:sz w:val="30"/>
          <w:szCs w:val="30"/>
        </w:rPr>
        <w:t>员工录用“一件事一次办"申报表单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40"/>
        <w:gridCol w:w="936"/>
        <w:gridCol w:w="178"/>
        <w:gridCol w:w="672"/>
        <w:gridCol w:w="288"/>
        <w:gridCol w:w="638"/>
        <w:gridCol w:w="355"/>
        <w:gridCol w:w="418"/>
        <w:gridCol w:w="682"/>
        <w:gridCol w:w="1042"/>
        <w:gridCol w:w="1262"/>
        <w:gridCol w:w="93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  <w:jc w:val="center"/>
        </w:trPr>
        <w:tc>
          <w:tcPr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个人基本信息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姓 名*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性别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  <w:lang w:val="en-US" w:eastAsia="en-US" w:bidi="en-US"/>
              </w:rPr>
              <w:t>*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民 族*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出生日期*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文化程度*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证件 类型*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证件号码*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户口性质*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手机号码*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国籍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证件有效期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在本单位参 加工作时间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年 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申报缴费 月工资（元）</w:t>
            </w:r>
          </w:p>
        </w:tc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户籍地址*</w:t>
            </w:r>
          </w:p>
        </w:tc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tabs>
                <w:tab w:val="left" w:pos="1531"/>
                <w:tab w:val="left" w:pos="2342"/>
              </w:tabs>
              <w:bidi w:val="0"/>
              <w:spacing w:before="0" w:after="0" w:line="240" w:lineRule="auto"/>
              <w:ind w:left="0" w:right="0" w:firstLine="72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省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ab/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市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ab/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县（市、区）（详细地址）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常住地址*</w:t>
            </w:r>
          </w:p>
        </w:tc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tabs>
                <w:tab w:val="left" w:pos="1531"/>
                <w:tab w:val="left" w:pos="2342"/>
              </w:tabs>
              <w:bidi w:val="0"/>
              <w:spacing w:before="0" w:after="0" w:line="240" w:lineRule="auto"/>
              <w:ind w:left="0" w:right="0" w:firstLine="72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省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ab/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市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ab/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县（市、区）（详细地址）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单位信息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单位名称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统一社会信用代码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单位地址</w:t>
            </w:r>
          </w:p>
        </w:tc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办事人基本信息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办事人姓名：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办事人公民 身份证号码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办事人 身份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办事人 手机号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就业登记信息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本次就业时间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登记类型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就业类型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就业地点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footerReference r:id="rId9" w:type="first"/>
          <w:footerReference r:id="rId7" w:type="default"/>
          <w:footerReference r:id="rId8" w:type="even"/>
          <w:footnotePr>
            <w:numFmt w:val="decimal"/>
          </w:footnotePr>
          <w:pgSz w:w="11900" w:h="16840"/>
          <w:pgMar w:top="1807" w:right="1422" w:bottom="1974" w:left="1496" w:header="0" w:footer="3" w:gutter="0"/>
          <w:pgNumType w:fmt="decimal" w:start="2"/>
          <w:cols w:space="720" w:num="1"/>
          <w:titlePg/>
          <w:rtlGutter w:val="0"/>
          <w:docGrid w:linePitch="360" w:charSpace="0"/>
        </w:sect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45"/>
        <w:gridCol w:w="936"/>
        <w:gridCol w:w="178"/>
        <w:gridCol w:w="667"/>
        <w:gridCol w:w="293"/>
        <w:gridCol w:w="638"/>
        <w:gridCol w:w="350"/>
        <w:gridCol w:w="1094"/>
        <w:gridCol w:w="1046"/>
        <w:gridCol w:w="1262"/>
        <w:gridCol w:w="936"/>
      </w:tblGrid>
      <w:tr>
        <w:trPr>
          <w:trHeight w:val="754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档案的接收和传递单位信息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转入机构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转入机构编号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医保单位信息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医保单位编号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本次参保 日期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首次参加 工作时间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医保参保 险种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4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社保信息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社保单位编号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18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根据共享 数据获取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14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变更 类别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默认为 新增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变更原因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按照人社部门提供的码值 进行下拉菜单选择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参保险种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企业养老 保险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0" w:lineRule="exact"/>
              <w:ind w:left="14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变更 时间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等于在本单位参加工作时间（年 月）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失业保险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14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变更 时间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等于在本单位参加工作时间（年 月）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工伤保险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14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变更 时间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等于本次经办时间（年 月 日）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个人住房公积金账户基本信息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单位 公积金</w:t>
            </w:r>
          </w:p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6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账号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3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住房 公积金 起缴年月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3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住房 公积金 缴存基数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公积金 缴存比例 （%）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4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本人承诺填报的以上内容均真实、准确、有效，如与实际情况不一致，本人愿意承担相应责任，同时纳入人社 信用记录。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15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570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申请人（签字）：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4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800" w:right="0" w:firstLine="0"/>
              <w:jc w:val="left"/>
              <w:rPr>
                <w:sz w:val="17"/>
                <w:szCs w:val="17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17"/>
                <w:szCs w:val="17"/>
              </w:rPr>
              <w:t>年 月 日</w:t>
            </w:r>
          </w:p>
        </w:tc>
      </w:tr>
    </w:tbl>
    <w:p>
      <w:pPr>
        <w:pStyle w:val="20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15" w:name="bookmark17"/>
      <w:bookmarkStart w:id="16" w:name="bookmark16"/>
      <w:bookmarkStart w:id="17" w:name="bookmark15"/>
      <w:r>
        <w:rPr>
          <w:color w:val="000000"/>
          <w:spacing w:val="0"/>
          <w:w w:val="100"/>
          <w:position w:val="0"/>
        </w:rPr>
        <w:t>转出档案介绍信（样表</w:t>
      </w:r>
      <w:r>
        <w:rPr>
          <w:i/>
          <w:iCs/>
          <w:color w:val="000000"/>
          <w:spacing w:val="0"/>
          <w:w w:val="100"/>
          <w:position w:val="0"/>
        </w:rPr>
        <w:t>）</w:t>
      </w:r>
      <w:bookmarkEnd w:id="15"/>
      <w:bookmarkEnd w:id="16"/>
      <w:bookmarkEnd w:id="17"/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lang w:val="en-US" w:eastAsia="en-US" w:bidi="en-US"/>
        </w:rPr>
        <w:t>XXXX;</w:t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leader="dot" w:pos="2650"/>
        </w:tabs>
        <w:bidi w:val="0"/>
        <w:spacing w:before="0" w:after="2120" w:line="682" w:lineRule="exact"/>
        <w:ind w:left="0" w:right="0" w:firstLine="620"/>
        <w:jc w:val="left"/>
      </w:pPr>
      <w:r>
        <w:rPr>
          <w:rFonts w:ascii="Times New Roman" w:hAnsi="Times New Roman" w:eastAsia="Times New Roman" w:cs="Times New Roman"/>
          <w:b w:val="0"/>
          <w:bCs w:val="0"/>
          <w:color w:val="000000"/>
          <w:spacing w:val="0"/>
          <w:w w:val="100"/>
          <w:position w:val="0"/>
          <w:sz w:val="17"/>
          <w:szCs w:val="17"/>
        </w:rPr>
        <w:t>XXX</w:t>
      </w:r>
      <w:r>
        <w:rPr>
          <w:b w:val="0"/>
          <w:bCs w:val="0"/>
          <w:color w:val="000000"/>
          <w:spacing w:val="0"/>
          <w:w w:val="100"/>
          <w:position w:val="0"/>
        </w:rPr>
        <w:t>同志，身份证号：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pacing w:val="0"/>
          <w:w w:val="100"/>
          <w:position w:val="0"/>
          <w:sz w:val="17"/>
          <w:szCs w:val="17"/>
          <w:lang w:val="en-US" w:eastAsia="en-US" w:bidi="en-US"/>
        </w:rPr>
        <w:t>XXXXXXXX,</w:t>
      </w:r>
      <w:r>
        <w:rPr>
          <w:b w:val="0"/>
          <w:bCs w:val="0"/>
          <w:color w:val="000000"/>
          <w:spacing w:val="0"/>
          <w:w w:val="100"/>
          <w:position w:val="0"/>
        </w:rPr>
        <w:t>原系我单位员工, 现因：离职/</w:t>
      </w:r>
      <w:r>
        <w:rPr>
          <w:b w:val="0"/>
          <w:bCs w:val="0"/>
          <w:color w:val="000000"/>
          <w:spacing w:val="0"/>
          <w:w w:val="100"/>
          <w:position w:val="0"/>
        </w:rPr>
        <w:tab/>
      </w:r>
      <w:r>
        <w:rPr>
          <w:b w:val="0"/>
          <w:bCs w:val="0"/>
          <w:color w:val="000000"/>
          <w:spacing w:val="0"/>
          <w:w w:val="100"/>
          <w:position w:val="0"/>
        </w:rPr>
        <w:t>，我单位要求其档案从我单位户下转出。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r>
        <w:rPr>
          <w:b w:val="0"/>
          <w:bCs w:val="0"/>
          <w:color w:val="000000"/>
          <w:spacing w:val="0"/>
          <w:w w:val="100"/>
          <w:position w:val="0"/>
        </w:rPr>
        <w:t>（单位盖章）</w:t>
      </w:r>
    </w:p>
    <w:p>
      <w:pPr>
        <w:pStyle w:val="22"/>
        <w:keepNext w:val="0"/>
        <w:keepLines w:val="0"/>
        <w:widowControl w:val="0"/>
        <w:pBdr>
          <w:bottom w:val="single" w:color="auto" w:sz="4" w:space="0"/>
        </w:pBdr>
        <w:shd w:val="clear" w:color="auto" w:fill="auto"/>
        <w:bidi w:val="0"/>
        <w:spacing w:before="0" w:after="40" w:line="240" w:lineRule="auto"/>
        <w:ind w:left="0" w:right="160" w:firstLine="0"/>
        <w:jc w:val="right"/>
        <w:rPr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17"/>
          <w:szCs w:val="17"/>
          <w:lang w:val="en-US" w:eastAsia="en-US" w:bidi="en-US"/>
        </w:rPr>
        <w:t>XXXX</w: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年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17"/>
          <w:szCs w:val="17"/>
          <w:lang w:val="zh-TW" w:eastAsia="zh-TW" w:bidi="zh-TW"/>
        </w:rPr>
        <w:t>XX</w: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月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17"/>
          <w:szCs w:val="17"/>
          <w:lang w:val="zh-TW" w:eastAsia="zh-TW" w:bidi="zh-TW"/>
        </w:rPr>
        <w:t>XX</w: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日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220" w:line="655" w:lineRule="exact"/>
        <w:ind w:left="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解除/终止劳动合同协议模板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bookmarkStart w:id="18" w:name="bookmark19"/>
      <w:bookmarkStart w:id="19" w:name="bookmark20"/>
      <w:bookmarkStart w:id="20" w:name="bookmark18"/>
      <w:r>
        <w:rPr>
          <w:color w:val="000000"/>
          <w:spacing w:val="0"/>
          <w:w w:val="100"/>
          <w:position w:val="0"/>
        </w:rPr>
        <w:t>解除/终止劳动合同协议</w:t>
      </w:r>
      <w:bookmarkEnd w:id="18"/>
      <w:bookmarkEnd w:id="19"/>
      <w:bookmarkEnd w:id="20"/>
    </w:p>
    <w:p>
      <w:pPr>
        <w:pStyle w:val="1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1000" w:firstLine="0"/>
        <w:jc w:val="right"/>
      </w:pPr>
      <w:r>
        <w:rPr>
          <w:b w:val="0"/>
          <w:bCs w:val="0"/>
          <w:color w:val="000000"/>
          <w:spacing w:val="0"/>
          <w:w w:val="100"/>
          <w:position w:val="0"/>
          <w:sz w:val="24"/>
          <w:szCs w:val="24"/>
        </w:rPr>
        <w:t>编号：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2120" w:line="655" w:lineRule="exact"/>
        <w:ind w:left="0" w:right="0" w:firstLine="620"/>
        <w:jc w:val="both"/>
      </w:pPr>
      <w:r>
        <w:rPr>
          <w:b w:val="0"/>
          <w:bCs w:val="0"/>
          <w:color w:val="000000"/>
          <w:spacing w:val="0"/>
          <w:w w:val="100"/>
          <w:position w:val="0"/>
        </w:rPr>
        <w:t>经</w:t>
      </w:r>
      <w:r>
        <w:rPr>
          <w:rFonts w:ascii="Times New Roman" w:hAnsi="Times New Roman" w:eastAsia="Times New Roman" w:cs="Times New Roman"/>
          <w:b w:val="0"/>
          <w:bCs w:val="0"/>
          <w:smallCaps/>
          <w:color w:val="000000"/>
          <w:spacing w:val="0"/>
          <w:w w:val="100"/>
          <w:position w:val="0"/>
          <w:sz w:val="22"/>
          <w:szCs w:val="22"/>
          <w:lang w:val="en-US" w:eastAsia="en-US" w:bidi="en-US"/>
        </w:rPr>
        <w:t>xxxxxxxx（</w:t>
      </w:r>
      <w:r>
        <w:rPr>
          <w:b w:val="0"/>
          <w:bCs w:val="0"/>
          <w:color w:val="000000"/>
          <w:spacing w:val="0"/>
          <w:w w:val="100"/>
          <w:position w:val="0"/>
        </w:rPr>
        <w:t>甲方）与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pacing w:val="0"/>
          <w:w w:val="100"/>
          <w:position w:val="0"/>
          <w:sz w:val="17"/>
          <w:szCs w:val="17"/>
        </w:rPr>
        <w:t>XXX</w:t>
      </w:r>
      <w:r>
        <w:rPr>
          <w:b w:val="0"/>
          <w:bCs w:val="0"/>
          <w:color w:val="000000"/>
          <w:spacing w:val="0"/>
          <w:w w:val="100"/>
          <w:position w:val="0"/>
        </w:rPr>
        <w:t>同志（乙方）协商一致, 双方自年月日解除/终止劳动关系，原签定的劳动合同即行解除/ 终止。（其他约定事项）甲乙双方各执一份，具有同等法律效力。</w:t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4806"/>
        </w:tabs>
        <w:bidi w:val="0"/>
        <w:spacing w:before="0" w:after="220" w:line="240" w:lineRule="auto"/>
        <w:ind w:left="0" w:right="0" w:firstLine="16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甲方：（章）</w:t>
      </w:r>
      <w:r>
        <w:rPr>
          <w:b w:val="0"/>
          <w:bCs w:val="0"/>
          <w:color w:val="000000"/>
          <w:spacing w:val="0"/>
          <w:w w:val="100"/>
          <w:position w:val="0"/>
        </w:rPr>
        <w:tab/>
      </w:r>
      <w:r>
        <w:rPr>
          <w:b w:val="0"/>
          <w:bCs w:val="0"/>
          <w:color w:val="000000"/>
          <w:spacing w:val="0"/>
          <w:w w:val="100"/>
          <w:position w:val="0"/>
        </w:rPr>
        <w:t>乙方（签字）：</w:t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5698"/>
        </w:tabs>
        <w:bidi w:val="0"/>
        <w:spacing w:before="0" w:after="220" w:line="240" w:lineRule="auto"/>
        <w:ind w:left="0" w:right="0" w:firstLine="0"/>
        <w:jc w:val="center"/>
        <w:sectPr>
          <w:footerReference r:id="rId12" w:type="first"/>
          <w:footerReference r:id="rId10" w:type="default"/>
          <w:footerReference r:id="rId11" w:type="even"/>
          <w:footnotePr>
            <w:numFmt w:val="decimal"/>
          </w:footnotePr>
          <w:pgSz w:w="11900" w:h="16840"/>
          <w:pgMar w:top="1807" w:right="1422" w:bottom="1974" w:left="1496" w:header="0" w:footer="3" w:gutter="0"/>
          <w:pgNumType w:fmt="decimal"/>
          <w:cols w:space="720" w:num="1"/>
          <w:titlePg/>
          <w:rtlGutter w:val="0"/>
          <w:docGrid w:linePitch="360" w:charSpace="0"/>
        </w:sectPr>
      </w:pPr>
      <w:r>
        <w:rPr>
          <w:b w:val="0"/>
          <w:bCs w:val="0"/>
          <w:color w:val="000000"/>
          <w:spacing w:val="0"/>
          <w:w w:val="100"/>
          <w:position w:val="0"/>
        </w:rPr>
        <w:t>年月日</w:t>
      </w:r>
      <w:r>
        <w:rPr>
          <w:b w:val="0"/>
          <w:bCs w:val="0"/>
          <w:color w:val="000000"/>
          <w:spacing w:val="0"/>
          <w:w w:val="100"/>
          <w:position w:val="0"/>
        </w:rPr>
        <w:tab/>
      </w:r>
      <w:r>
        <w:rPr>
          <w:b w:val="0"/>
          <w:bCs w:val="0"/>
          <w:color w:val="000000"/>
          <w:spacing w:val="0"/>
          <w:w w:val="100"/>
          <w:position w:val="0"/>
        </w:rPr>
        <w:t>年月日</w:t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1212"/>
        </w:tabs>
        <w:bidi w:val="0"/>
        <w:spacing w:before="0" w:after="0" w:line="594" w:lineRule="exact"/>
        <w:ind w:left="0" w:right="0" w:firstLine="560"/>
        <w:jc w:val="left"/>
      </w:pPr>
      <w:bookmarkStart w:id="21" w:name="bookmark21"/>
      <w:r>
        <w:rPr>
          <w:color w:val="000000"/>
          <w:spacing w:val="0"/>
          <w:w w:val="100"/>
          <w:position w:val="0"/>
        </w:rPr>
        <w:t>四</w:t>
      </w:r>
      <w:bookmarkEnd w:id="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一件事一次办总体要求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各级人力资源社会保障部门牵头负责员工录用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“一件</w:t>
      </w:r>
      <w:r>
        <w:rPr>
          <w:color w:val="000000"/>
          <w:spacing w:val="0"/>
          <w:w w:val="100"/>
          <w:position w:val="0"/>
        </w:rPr>
        <w:t>事一次 办”业务办理工作。全省各级政务服务中心、人社服务大厅统一 设置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“一件</w:t>
      </w:r>
      <w:r>
        <w:rPr>
          <w:color w:val="000000"/>
          <w:spacing w:val="0"/>
          <w:w w:val="100"/>
          <w:position w:val="0"/>
        </w:rPr>
        <w:t>事一次办”联办窗口，对员工录用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 xml:space="preserve">件事一次办” 实行一窗综合受理。入社部门发挥牵头作用，汇总收取员工录用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件事一次办” 一套申报材料，将申报表单和申报材料录入上 传至省一体化政务服务平台或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“冀</w:t>
      </w:r>
      <w:r>
        <w:rPr>
          <w:color w:val="000000"/>
          <w:spacing w:val="0"/>
          <w:w w:val="100"/>
          <w:position w:val="0"/>
        </w:rPr>
        <w:t>时办”移动端，及时推送至有 关部门办理；入社、医保、住建等部门按职责分工协同配合，强 化线上线下审批协同，实行并联审批，实现申请人只需一次提交 一套材料，即可办理就业登记、职工参保登记（社会保险）、社 会保障卡申领、档案的接收和转递（流动人员）、职工参保登记 （基本医疗保险）、个人住房公积金账户设立等业务，最大程度减 少企业跑动次数，缩短办理时限。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河北省一体化政务服务平台为员工录用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“一件</w:t>
      </w:r>
      <w:r>
        <w:rPr>
          <w:color w:val="000000"/>
          <w:spacing w:val="0"/>
          <w:w w:val="100"/>
          <w:position w:val="0"/>
        </w:rPr>
        <w:t>事一次办”提 供技术平台支撑。</w:t>
      </w:r>
    </w:p>
    <w:p>
      <w:pPr>
        <w:pStyle w:val="8"/>
        <w:keepNext w:val="0"/>
        <w:keepLines w:val="0"/>
        <w:widowControl w:val="0"/>
        <w:shd w:val="clear" w:color="auto" w:fill="auto"/>
        <w:tabs>
          <w:tab w:val="left" w:pos="1228"/>
        </w:tabs>
        <w:bidi w:val="0"/>
        <w:spacing w:before="0" w:after="160" w:line="594" w:lineRule="exact"/>
        <w:ind w:left="0" w:right="0" w:firstLine="62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五</w:t>
      </w:r>
      <w:bookmarkEnd w:id="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线上线下办理流程</w:t>
      </w:r>
    </w:p>
    <w:p>
      <w:pPr>
        <w:pStyle w:val="14"/>
        <w:keepNext w:val="0"/>
        <w:keepLines w:val="0"/>
        <w:widowControl w:val="0"/>
        <w:shd w:val="clear" w:color="auto" w:fill="auto"/>
        <w:bidi w:val="0"/>
        <w:spacing w:before="0" w:after="60" w:line="594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（一）办理流程</w:t>
      </w:r>
    </w:p>
    <w:p>
      <w:pPr>
        <w:pStyle w:val="8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592" w:lineRule="exact"/>
        <w:ind w:left="0" w:right="0" w:firstLine="56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线上线下受理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 xml:space="preserve">各级政务服务中心、人社服务大厅窗口现场受理员工录用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件事一次办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”申报</w:t>
      </w:r>
      <w:r>
        <w:rPr>
          <w:color w:val="000000"/>
          <w:spacing w:val="0"/>
          <w:w w:val="100"/>
          <w:position w:val="0"/>
        </w:rPr>
        <w:t xml:space="preserve">材料，对符合申报条件的，将申请人提交 的申报材料、申报表单录入上传至省一体化政务服务平台。通过 线上提交的，审核申请人通过省政务服务网或“冀时办” </w:t>
      </w:r>
      <w:r>
        <w:rPr>
          <w:color w:val="000000"/>
          <w:spacing w:val="0"/>
          <w:w w:val="100"/>
          <w:position w:val="0"/>
          <w:lang w:val="en-US" w:eastAsia="en-US" w:bidi="en-US"/>
        </w:rPr>
        <w:t>APP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上传的申报材料和申报表单，对符合申报条件的，上传至省一体 化政务服务平台。</w:t>
      </w:r>
    </w:p>
    <w:p>
      <w:pPr>
        <w:pStyle w:val="8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977"/>
        </w:tabs>
        <w:bidi w:val="0"/>
        <w:spacing w:before="0" w:after="0" w:line="592" w:lineRule="exact"/>
        <w:ind w:left="0" w:right="0" w:firstLine="600"/>
        <w:jc w:val="both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办理就业登记、职工参保登记（社会保险）、社会保障卡 申领、档案的接收和转递（流动人员）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人社部门登录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“人社</w:t>
      </w:r>
      <w:r>
        <w:rPr>
          <w:color w:val="000000"/>
          <w:spacing w:val="0"/>
          <w:w w:val="100"/>
          <w:position w:val="0"/>
        </w:rPr>
        <w:t>一体化公共服务平台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</w:rPr>
        <w:t>对省一体化政 务平台推送的有效期内劳动合同、转出档案介绍信、居民身份 证、代办人居民身份证和企业员工相关信息进行审核，符合条件 的，办理就业登记、职工参保登记（社会保险）、社会保障卡申 领、档案的接收和转递（流动人员）。</w:t>
      </w:r>
    </w:p>
    <w:p>
      <w:pPr>
        <w:pStyle w:val="8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977"/>
        </w:tabs>
        <w:bidi w:val="0"/>
        <w:spacing w:before="0" w:after="0" w:line="592" w:lineRule="exact"/>
        <w:ind w:left="0" w:right="0" w:firstLine="560"/>
        <w:jc w:val="left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办理职工参保登记（基本医疗保险）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0" w:line="59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医保部门登录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“河北</w:t>
      </w:r>
      <w:r>
        <w:rPr>
          <w:color w:val="000000"/>
          <w:spacing w:val="0"/>
          <w:w w:val="100"/>
          <w:position w:val="0"/>
        </w:rPr>
        <w:t>省医疗保障信息平台</w:t>
      </w:r>
      <w:r>
        <w:rPr>
          <w:color w:val="000000"/>
          <w:spacing w:val="0"/>
          <w:w w:val="100"/>
          <w:position w:val="0"/>
          <w:lang w:val="en-US" w:eastAsia="en-US" w:bidi="en-US"/>
        </w:rPr>
        <w:t>",</w:t>
      </w:r>
      <w:r>
        <w:rPr>
          <w:color w:val="000000"/>
          <w:spacing w:val="0"/>
          <w:w w:val="100"/>
          <w:position w:val="0"/>
        </w:rPr>
        <w:t>对省一体化政 务平台推送的居民身份证、代办人居民身份证、职工基本医疗保 险参保登记表和企业员工相关信息进行审核，符合条件的，办理 职工参保登记（基本医疗保险）。</w:t>
      </w:r>
    </w:p>
    <w:p>
      <w:pPr>
        <w:pStyle w:val="8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977"/>
        </w:tabs>
        <w:bidi w:val="0"/>
        <w:spacing w:before="0" w:after="0" w:line="592" w:lineRule="exact"/>
        <w:ind w:left="0" w:right="0" w:firstLine="560"/>
        <w:jc w:val="left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办理个人住房公积金账户设立</w:t>
      </w:r>
    </w:p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160" w:line="592" w:lineRule="exact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各市住房公积金管理部门登陆“住房公积金业务管理系统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, 对省一体化政务平台推送的居民身份证、代办人居民身份证、住 房公积金缴存人登记明细表和企业员工相关信息进行审核，符合 条件的,办理个人住房公积金账户设立。</w:t>
      </w:r>
    </w:p>
    <w:p>
      <w:pPr>
        <w:pStyle w:val="1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00"/>
        <w:jc w:val="left"/>
        <w:sectPr>
          <w:footerReference r:id="rId13" w:type="default"/>
          <w:footerReference r:id="rId14" w:type="even"/>
          <w:footnotePr>
            <w:numFmt w:val="decimal"/>
          </w:footnotePr>
          <w:pgSz w:w="11900" w:h="16840"/>
          <w:pgMar w:top="1753" w:right="1383" w:bottom="1859" w:left="1536" w:header="1325" w:footer="3" w:gutter="0"/>
          <w:pgNumType w:fmt="decimal" w:start="4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>（二）办理流程图</w:t>
      </w:r>
    </w:p>
    <w:p>
      <w:pPr>
        <w:widowControl w:val="0"/>
        <w:spacing w:line="360" w:lineRule="exac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t>员工录用</w:t>
      </w:r>
      <w:bookmarkStart w:id="27" w:name="_GoBack"/>
      <w:bookmarkEnd w:id="27"/>
    </w:p>
    <w:p>
      <w:pPr>
        <w:widowControl w:val="0"/>
        <w:spacing w:line="360" w:lineRule="exac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842645</wp:posOffset>
            </wp:positionH>
            <wp:positionV relativeFrom="margin">
              <wp:posOffset>361950</wp:posOffset>
            </wp:positionV>
            <wp:extent cx="5440045" cy="2808605"/>
            <wp:effectExtent l="0" t="0" r="8255" b="10795"/>
            <wp:wrapNone/>
            <wp:docPr id="17" name="Shap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hape 1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40045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  <w:rPr>
          <w:sz w:val="48"/>
          <w:szCs w:val="48"/>
        </w:rPr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tbl>
      <w:tblPr>
        <w:tblStyle w:val="4"/>
        <w:tblW w:w="8777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84"/>
        <w:gridCol w:w="1110"/>
        <w:gridCol w:w="1608"/>
        <w:gridCol w:w="1335"/>
        <w:gridCol w:w="1365"/>
        <w:gridCol w:w="1391"/>
        <w:gridCol w:w="128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2" w:hRule="exact"/>
        </w:trPr>
        <w:tc>
          <w:tcPr>
            <w:tcW w:w="684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第一步：</w:t>
            </w:r>
          </w:p>
        </w:tc>
        <w:tc>
          <w:tcPr>
            <w:tcW w:w="1110" w:type="dxa"/>
            <w:vMerge w:val="restart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就业登记</w:t>
            </w:r>
          </w:p>
        </w:tc>
        <w:tc>
          <w:tcPr>
            <w:tcW w:w="1608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职工参保登记</w:t>
            </w:r>
          </w:p>
        </w:tc>
        <w:tc>
          <w:tcPr>
            <w:tcW w:w="1335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档案的接收和</w:t>
            </w:r>
          </w:p>
        </w:tc>
        <w:tc>
          <w:tcPr>
            <w:tcW w:w="1365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社保卡申领资</w:t>
            </w:r>
          </w:p>
        </w:tc>
        <w:tc>
          <w:tcPr>
            <w:tcW w:w="1391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职工参保登记</w:t>
            </w:r>
          </w:p>
        </w:tc>
        <w:tc>
          <w:tcPr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个人住房公积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2" w:hRule="exact"/>
        </w:trPr>
        <w:tc>
          <w:tcPr>
            <w:tcW w:w="684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</w:p>
        </w:tc>
        <w:tc>
          <w:tcPr>
            <w:tcW w:w="1110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</w:p>
        </w:tc>
        <w:tc>
          <w:tcPr>
            <w:tcW w:w="1335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</w:p>
        </w:tc>
        <w:tc>
          <w:tcPr>
            <w:tcW w:w="1391" w:type="dxa"/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</w:p>
        </w:tc>
        <w:tc>
          <w:tcPr>
            <w:shd w:val="clear" w:color="auto" w:fill="FFFFFF"/>
            <w:vAlign w:val="bottom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7" w:hRule="exact"/>
        </w:trPr>
        <w:tc>
          <w:tcPr>
            <w:tcW w:w="684" w:type="dxa"/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系统分发资料</w:t>
            </w:r>
          </w:p>
        </w:tc>
        <w:tc>
          <w:tcPr>
            <w:tcW w:w="1110" w:type="dxa"/>
            <w:vMerge w:val="continue"/>
            <w:shd w:val="clear" w:color="auto" w:fill="FFFFFF"/>
            <w:vAlign w:val="center"/>
          </w:tcPr>
          <w:p>
            <w:pPr>
              <w:framePr w:w="9288" w:h="1452" w:wrap="auto" w:vAnchor="page" w:hAnchor="page" w:x="1477" w:y="6942"/>
              <w:rPr>
                <w:sz w:val="48"/>
                <w:szCs w:val="48"/>
              </w:rPr>
            </w:pPr>
          </w:p>
        </w:tc>
        <w:tc>
          <w:tcPr>
            <w:tcW w:w="1608" w:type="dxa"/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（社会保险）</w:t>
            </w:r>
          </w:p>
        </w:tc>
        <w:tc>
          <w:tcPr>
            <w:tcW w:w="1335" w:type="dxa"/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转递</w:t>
            </w:r>
          </w:p>
        </w:tc>
        <w:tc>
          <w:tcPr>
            <w:tcW w:w="1365" w:type="dxa"/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格核验</w:t>
            </w:r>
          </w:p>
        </w:tc>
        <w:tc>
          <w:tcPr>
            <w:tcW w:w="1391" w:type="dxa"/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（医保）</w:t>
            </w:r>
          </w:p>
        </w:tc>
        <w:tc>
          <w:tcPr>
            <w:shd w:val="clear" w:color="auto" w:fill="FFFFFF"/>
            <w:vAlign w:val="top"/>
          </w:tcPr>
          <w:p>
            <w:pPr>
              <w:pStyle w:val="16"/>
              <w:keepNext w:val="0"/>
              <w:keepLines w:val="0"/>
              <w:framePr w:w="9288" w:h="1452" w:wrap="auto" w:vAnchor="page" w:hAnchor="page" w:x="1477" w:y="694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0"/>
                <w:szCs w:val="20"/>
              </w:rPr>
              <w:t>金账户设立</w:t>
            </w:r>
          </w:p>
        </w:tc>
      </w:tr>
    </w:tbl>
    <w:p>
      <w:pPr>
        <w:framePr w:w="9288" w:h="1452" w:wrap="auto" w:vAnchor="page" w:hAnchor="page" w:x="1477" w:y="6942"/>
        <w:widowControl w:val="0"/>
        <w:spacing w:line="1" w:lineRule="exact"/>
      </w:pPr>
    </w:p>
    <w:p>
      <w:pPr>
        <w:pStyle w:val="26"/>
        <w:keepNext w:val="0"/>
        <w:keepLines w:val="0"/>
        <w:framePr w:w="1024" w:h="329" w:wrap="auto" w:vAnchor="page" w:hAnchor="page" w:x="2273" w:y="7166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  <w:rPr>
          <w:sz w:val="18"/>
          <w:szCs w:val="18"/>
        </w:rPr>
      </w:pPr>
      <w:r>
        <w:rPr>
          <w:color w:val="000000"/>
          <w:spacing w:val="0"/>
          <w:w w:val="100"/>
          <w:position w:val="0"/>
          <w:sz w:val="18"/>
          <w:szCs w:val="18"/>
        </w:rPr>
        <w:t>第二步：</w:t>
      </w:r>
    </w:p>
    <w:p>
      <w:pPr>
        <w:pStyle w:val="26"/>
        <w:keepNext w:val="0"/>
        <w:keepLines w:val="0"/>
        <w:framePr w:w="1024" w:h="329" w:wrap="auto" w:vAnchor="page" w:hAnchor="page" w:x="2273" w:y="716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18"/>
          <w:szCs w:val="18"/>
        </w:rPr>
      </w:pPr>
      <w:r>
        <w:rPr>
          <w:color w:val="000000"/>
          <w:spacing w:val="0"/>
          <w:w w:val="100"/>
          <w:position w:val="0"/>
          <w:sz w:val="18"/>
          <w:szCs w:val="18"/>
        </w:rPr>
        <w:t>填写申请社保卡信息</w:t>
      </w:r>
    </w:p>
    <w:p>
      <w:pPr>
        <w:widowControl w:val="0"/>
        <w:spacing w:line="360" w:lineRule="exact"/>
      </w:pPr>
      <w:r>
        <w:drawing>
          <wp:anchor distT="0" distB="0" distL="645160" distR="0" simplePos="0" relativeHeight="251659264" behindDoc="1" locked="0" layoutInCell="1" allowOverlap="1">
            <wp:simplePos x="0" y="0"/>
            <wp:positionH relativeFrom="page">
              <wp:posOffset>1689735</wp:posOffset>
            </wp:positionH>
            <wp:positionV relativeFrom="margin">
              <wp:posOffset>5346700</wp:posOffset>
            </wp:positionV>
            <wp:extent cx="4308475" cy="2657475"/>
            <wp:effectExtent l="0" t="0" r="15875" b="9525"/>
            <wp:wrapNone/>
            <wp:docPr id="19" name="Shap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hape 19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0847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after="394" w:line="1" w:lineRule="exact"/>
      </w:pPr>
    </w:p>
    <w:sectPr>
      <w:footerReference r:id="rId15" w:type="default"/>
      <w:footerReference r:id="rId16" w:type="even"/>
      <w:footnotePr>
        <w:numFmt w:val="decimal"/>
      </w:footnotePr>
      <w:pgSz w:w="11900" w:h="16840"/>
      <w:pgMar w:top="1641" w:right="3273" w:bottom="1641" w:left="2209" w:header="1213" w:footer="1213" w:gutter="0"/>
      <w:pgNumType w:fmt="decimal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  <w:rPr>
        <w:rFonts w:hint="eastAsia" w:eastAsia="宋体"/>
        <w:lang w:val="en-US" w:eastAsia="zh-CN"/>
      </w:rPr>
    </w:pPr>
    <w:r>
      <w:rPr>
        <w:rFonts w:hint="eastAsia" w:eastAsia="宋体"/>
        <w:lang w:val="en-US" w:eastAsia="zh-CN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E6F82"/>
    <w:multiLevelType w:val="singleLevel"/>
    <w:tmpl w:val="AB1E6F82"/>
    <w:lvl w:ilvl="0" w:tentative="0">
      <w:start w:val="7"/>
      <w:numFmt w:val="chineseCounting"/>
      <w:suff w:val="nothing"/>
      <w:lvlText w:val="(%1）"/>
      <w:lvlJc w:val="left"/>
      <w:rPr>
        <w:rFonts w:hint="eastAsia"/>
      </w:rPr>
    </w:lvl>
  </w:abstractNum>
  <w:abstractNum w:abstractNumId="1">
    <w:nsid w:val="CF092B84"/>
    <w:multiLevelType w:val="singleLevel"/>
    <w:tmpl w:val="CF092B84"/>
    <w:lvl w:ilvl="0" w:tentative="0">
      <w:start w:val="1"/>
      <w:numFmt w:val="decimal"/>
      <w:lvlText w:val="%1."/>
      <w:lvlJc w:val="left"/>
      <w:rPr>
        <w:rFonts w:ascii="宋体" w:hAnsi="宋体" w:eastAsia="宋体" w:cs="宋体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abstractNum w:abstractNumId="2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rFonts w:ascii="宋体" w:hAnsi="宋体" w:eastAsia="宋体" w:cs="宋体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ZGQ2M2IwYTNlNzg4YjU3MThlOGZmOTRiOWFlNTc3OTcifQ=="/>
  </w:docVars>
  <w:rsids>
    <w:rsidRoot w:val="00000000"/>
    <w:rsid w:val="2EEA0782"/>
    <w:rsid w:val="39221561"/>
    <w:rsid w:val="47D221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Body text|1_"/>
    <w:basedOn w:val="5"/>
    <w:link w:val="8"/>
    <w:qFormat/>
    <w:uiPriority w:val="0"/>
    <w:rPr>
      <w:rFonts w:ascii="宋体" w:hAnsi="宋体" w:eastAsia="宋体" w:cs="宋体"/>
      <w:b/>
      <w:bCs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b/>
      <w:bCs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9">
    <w:name w:val="Header or footer|2_"/>
    <w:basedOn w:val="5"/>
    <w:link w:val="10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0">
    <w:name w:val="Header or footer|2"/>
    <w:basedOn w:val="1"/>
    <w:link w:val="9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1">
    <w:name w:val="Heading #1|1_"/>
    <w:basedOn w:val="5"/>
    <w:link w:val="12"/>
    <w:qFormat/>
    <w:uiPriority w:val="0"/>
    <w:rPr>
      <w:rFonts w:ascii="宋体" w:hAnsi="宋体" w:eastAsia="宋体" w:cs="宋体"/>
      <w:b/>
      <w:bCs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12">
    <w:name w:val="Heading #1|1"/>
    <w:basedOn w:val="1"/>
    <w:link w:val="11"/>
    <w:qFormat/>
    <w:uiPriority w:val="0"/>
    <w:pPr>
      <w:widowControl w:val="0"/>
      <w:shd w:val="clear" w:color="auto" w:fill="auto"/>
      <w:spacing w:after="300" w:line="720" w:lineRule="exact"/>
      <w:jc w:val="center"/>
      <w:outlineLvl w:val="0"/>
    </w:pPr>
    <w:rPr>
      <w:rFonts w:ascii="宋体" w:hAnsi="宋体" w:eastAsia="宋体" w:cs="宋体"/>
      <w:b/>
      <w:bCs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13">
    <w:name w:val="Body text|3_"/>
    <w:basedOn w:val="5"/>
    <w:link w:val="14"/>
    <w:uiPriority w:val="0"/>
    <w:rPr>
      <w:rFonts w:ascii="宋体" w:hAnsi="宋体" w:eastAsia="宋体" w:cs="宋体"/>
      <w:b/>
      <w:bCs/>
      <w:u w:val="none"/>
      <w:shd w:val="clear" w:color="auto" w:fill="auto"/>
      <w:lang w:val="zh-TW" w:eastAsia="zh-TW" w:bidi="zh-TW"/>
    </w:rPr>
  </w:style>
  <w:style w:type="paragraph" w:customStyle="1" w:styleId="14">
    <w:name w:val="Body text|3"/>
    <w:basedOn w:val="1"/>
    <w:link w:val="13"/>
    <w:qFormat/>
    <w:uiPriority w:val="0"/>
    <w:pPr>
      <w:widowControl w:val="0"/>
      <w:shd w:val="clear" w:color="auto" w:fill="auto"/>
      <w:spacing w:line="594" w:lineRule="exact"/>
      <w:ind w:firstLine="580"/>
    </w:pPr>
    <w:rPr>
      <w:rFonts w:ascii="宋体" w:hAnsi="宋体" w:eastAsia="宋体" w:cs="宋体"/>
      <w:b/>
      <w:bCs/>
      <w:u w:val="none"/>
      <w:shd w:val="clear" w:color="auto" w:fill="auto"/>
      <w:lang w:val="zh-TW" w:eastAsia="zh-TW" w:bidi="zh-TW"/>
    </w:rPr>
  </w:style>
  <w:style w:type="character" w:customStyle="1" w:styleId="15">
    <w:name w:val="Other|1_"/>
    <w:basedOn w:val="5"/>
    <w:link w:val="16"/>
    <w:qFormat/>
    <w:uiPriority w:val="0"/>
    <w:rPr>
      <w:rFonts w:ascii="宋体" w:hAnsi="宋体" w:eastAsia="宋体" w:cs="宋体"/>
      <w:b/>
      <w:bCs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6">
    <w:name w:val="Other|1"/>
    <w:basedOn w:val="1"/>
    <w:link w:val="15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b/>
      <w:bCs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7">
    <w:name w:val="Header or footer|1_"/>
    <w:basedOn w:val="5"/>
    <w:link w:val="18"/>
    <w:qFormat/>
    <w:uiPriority w:val="0"/>
    <w:rPr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link w:val="17"/>
    <w:qFormat/>
    <w:uiPriority w:val="0"/>
    <w:pPr>
      <w:widowControl w:val="0"/>
      <w:shd w:val="clear" w:color="auto" w:fill="auto"/>
    </w:pPr>
    <w:rPr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19">
    <w:name w:val="Heading #2|1_"/>
    <w:basedOn w:val="5"/>
    <w:link w:val="20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20">
    <w:name w:val="Heading #2|1"/>
    <w:basedOn w:val="1"/>
    <w:link w:val="19"/>
    <w:qFormat/>
    <w:uiPriority w:val="0"/>
    <w:pPr>
      <w:widowControl w:val="0"/>
      <w:shd w:val="clear" w:color="auto" w:fill="auto"/>
      <w:spacing w:after="170"/>
      <w:jc w:val="center"/>
      <w:outlineLvl w:val="1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21">
    <w:name w:val="Body text|5_"/>
    <w:basedOn w:val="5"/>
    <w:link w:val="22"/>
    <w:qFormat/>
    <w:uiPriority w:val="0"/>
    <w:rPr>
      <w:sz w:val="17"/>
      <w:szCs w:val="17"/>
      <w:u w:val="none"/>
      <w:shd w:val="clear" w:color="auto" w:fill="auto"/>
    </w:rPr>
  </w:style>
  <w:style w:type="paragraph" w:customStyle="1" w:styleId="22">
    <w:name w:val="Body text|5"/>
    <w:basedOn w:val="1"/>
    <w:link w:val="21"/>
    <w:qFormat/>
    <w:uiPriority w:val="0"/>
    <w:pPr>
      <w:widowControl w:val="0"/>
      <w:shd w:val="clear" w:color="auto" w:fill="auto"/>
      <w:spacing w:after="20"/>
      <w:ind w:right="80"/>
    </w:pPr>
    <w:rPr>
      <w:sz w:val="17"/>
      <w:szCs w:val="17"/>
      <w:u w:val="none"/>
      <w:shd w:val="clear" w:color="auto" w:fill="auto"/>
    </w:rPr>
  </w:style>
  <w:style w:type="character" w:customStyle="1" w:styleId="23">
    <w:name w:val="Body text|6_"/>
    <w:basedOn w:val="5"/>
    <w:link w:val="24"/>
    <w:qFormat/>
    <w:uiPriority w:val="0"/>
    <w:rPr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24">
    <w:name w:val="Body text|6"/>
    <w:basedOn w:val="1"/>
    <w:link w:val="23"/>
    <w:qFormat/>
    <w:uiPriority w:val="0"/>
    <w:pPr>
      <w:widowControl w:val="0"/>
      <w:shd w:val="clear" w:color="auto" w:fill="auto"/>
      <w:spacing w:after="40"/>
      <w:jc w:val="right"/>
    </w:pPr>
    <w:rPr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25">
    <w:name w:val="Picture caption|1_"/>
    <w:basedOn w:val="5"/>
    <w:link w:val="26"/>
    <w:qFormat/>
    <w:uiPriority w:val="0"/>
    <w:rPr>
      <w:rFonts w:ascii="宋体" w:hAnsi="宋体" w:eastAsia="宋体" w:cs="宋体"/>
      <w:sz w:val="10"/>
      <w:szCs w:val="10"/>
      <w:u w:val="none"/>
      <w:shd w:val="clear" w:color="auto" w:fill="auto"/>
      <w:lang w:val="zh-TW" w:eastAsia="zh-TW" w:bidi="zh-TW"/>
    </w:rPr>
  </w:style>
  <w:style w:type="paragraph" w:customStyle="1" w:styleId="26">
    <w:name w:val="Picture caption|1"/>
    <w:basedOn w:val="1"/>
    <w:link w:val="25"/>
    <w:qFormat/>
    <w:uiPriority w:val="0"/>
    <w:pPr>
      <w:widowControl w:val="0"/>
      <w:shd w:val="clear" w:color="auto" w:fill="auto"/>
      <w:spacing w:after="20"/>
    </w:pPr>
    <w:rPr>
      <w:rFonts w:ascii="宋体" w:hAnsi="宋体" w:eastAsia="宋体" w:cs="宋体"/>
      <w:sz w:val="10"/>
      <w:szCs w:val="10"/>
      <w:u w:val="none"/>
      <w:shd w:val="clear" w:color="auto" w:fill="auto"/>
      <w:lang w:val="zh-TW" w:eastAsia="zh-TW" w:bidi="zh-TW"/>
    </w:rPr>
  </w:style>
  <w:style w:type="character" w:customStyle="1" w:styleId="27">
    <w:name w:val="Body text|2_"/>
    <w:basedOn w:val="5"/>
    <w:link w:val="28"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28">
    <w:name w:val="Body text|2"/>
    <w:basedOn w:val="1"/>
    <w:link w:val="27"/>
    <w:qFormat/>
    <w:uiPriority w:val="0"/>
    <w:pPr>
      <w:widowControl w:val="0"/>
      <w:shd w:val="clear" w:color="auto" w:fill="auto"/>
      <w:spacing w:after="80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29">
    <w:name w:val="Body text|4_"/>
    <w:basedOn w:val="5"/>
    <w:link w:val="30"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30">
    <w:name w:val="Body text|4"/>
    <w:basedOn w:val="1"/>
    <w:link w:val="29"/>
    <w:qFormat/>
    <w:uiPriority w:val="0"/>
    <w:pPr>
      <w:widowControl w:val="0"/>
      <w:shd w:val="clear" w:color="auto" w:fill="auto"/>
      <w:spacing w:after="80"/>
    </w:pPr>
    <w:rPr>
      <w:sz w:val="20"/>
      <w:szCs w:val="20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2.jpeg"/><Relationship Id="rId18" Type="http://schemas.openxmlformats.org/officeDocument/2006/relationships/image" Target="media/image1.jpeg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2820</Words>
  <Characters>2954</Characters>
  <TotalTime>4</TotalTime>
  <ScaleCrop>false</ScaleCrop>
  <LinksUpToDate>false</LinksUpToDate>
  <CharactersWithSpaces>3269</CharactersWithSpaces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2023-03-20T02:26:00Z</dcterms:created>
  <dc:creator>Administrator</dc:creator>
  <cp:lastModifiedBy>Z</cp:lastModifiedBy>
  <dcterms:modified xsi:type="dcterms:W3CDTF">2023-12-04T03:41:00Z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98E5A615228348E48289A2897EA145EA_13</vt:lpwstr>
  </property>
</Properties>
</file>