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宋体" w:hAnsi="宋体" w:eastAsia="宋体"/>
          <w:b/>
          <w:color w:val="FF0000"/>
          <w:spacing w:val="-100"/>
          <w:w w:val="66"/>
          <w:sz w:val="110"/>
          <w:szCs w:val="110"/>
        </w:rPr>
      </w:pPr>
    </w:p>
    <w:p>
      <w:pPr>
        <w:jc w:val="center"/>
        <w:rPr>
          <w:rFonts w:ascii="宋体" w:hAnsi="宋体" w:eastAsia="宋体"/>
          <w:b/>
          <w:bCs w:val="0"/>
          <w:spacing w:val="-11"/>
          <w:w w:val="60"/>
          <w:sz w:val="112"/>
          <w:szCs w:val="112"/>
        </w:rPr>
      </w:pPr>
      <w:bookmarkStart w:id="0" w:name="_GoBack"/>
      <w:r>
        <w:rPr>
          <w:rFonts w:ascii="宋体" w:hAnsi="宋体" w:eastAsia="宋体"/>
          <w:b/>
          <w:bCs w:val="0"/>
          <w:color w:val="FF0000"/>
          <w:spacing w:val="-11"/>
          <w:w w:val="55"/>
          <w:sz w:val="112"/>
          <w:szCs w:val="112"/>
        </w:rPr>
        <w:t>滦州市茨榆坨镇人民政府文件</w:t>
      </w:r>
    </w:p>
    <w:p>
      <w:pPr>
        <w:ind w:firstLine="280" w:firstLineChars="100"/>
        <w:jc w:val="center"/>
        <w:rPr>
          <w:rFonts w:hint="eastAsia" w:ascii="宋体" w:hAnsi="宋体" w:eastAsia="宋体"/>
          <w:spacing w:val="-20"/>
          <w:sz w:val="28"/>
          <w:szCs w:val="28"/>
          <w:lang w:eastAsia="zh-CN"/>
        </w:rPr>
      </w:pPr>
      <w:r>
        <w:rPr>
          <w:rFonts w:ascii="宋体" w:hAnsi="宋体" w:eastAsia="宋体"/>
          <w:color w:val="FF0000"/>
          <w:sz w:val="28"/>
          <w:szCs w:val="28"/>
        </w:rPr>
        <mc:AlternateContent>
          <mc:Choice Requires="wps">
            <w:drawing>
              <wp:anchor distT="0" distB="0" distL="114300" distR="114300" simplePos="0" relativeHeight="251660288" behindDoc="0" locked="0" layoutInCell="1" allowOverlap="1">
                <wp:simplePos x="0" y="0"/>
                <wp:positionH relativeFrom="column">
                  <wp:posOffset>-171450</wp:posOffset>
                </wp:positionH>
                <wp:positionV relativeFrom="paragraph">
                  <wp:posOffset>318135</wp:posOffset>
                </wp:positionV>
                <wp:extent cx="5810250" cy="0"/>
                <wp:effectExtent l="0" t="19050" r="0" b="19050"/>
                <wp:wrapNone/>
                <wp:docPr id="23" name="直接连接符 23"/>
                <wp:cNvGraphicFramePr/>
                <a:graphic xmlns:a="http://schemas.openxmlformats.org/drawingml/2006/main">
                  <a:graphicData uri="http://schemas.microsoft.com/office/word/2010/wordprocessingShape">
                    <wps:wsp>
                      <wps:cNvCnPr/>
                      <wps:spPr>
                        <a:xfrm>
                          <a:off x="0" y="0"/>
                          <a:ext cx="5715000" cy="0"/>
                        </a:xfrm>
                        <a:prstGeom prst="line">
                          <a:avLst/>
                        </a:prstGeom>
                        <a:ln w="38100" cap="flat" cmpd="sng">
                          <a:solidFill>
                            <a:srgbClr val="FF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13.5pt;margin-top:25.05pt;height:0pt;width:457.5pt;z-index:251660288;mso-width-relative:page;mso-height-relative:page;" filled="f" stroked="t" coordsize="21600,21600" o:gfxdata="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G3YOJbaAAAACQEAAA8AAAAAAAAAAQAgAAAAIgAAAGRycy9kb3du&#10;cmV2LnhtbFBLAQIUABQAAAAIAIdO4kBFyewu/QEAAPUDAAAOAAAAAAAAAAEAIAAAACkBAABkcnMv&#10;ZTJvRG9jLnhtbFBLBQYAAAAABgAGAFkBAACYBQAAAAA=&#10;">
                <v:fill on="f" focussize="0,0"/>
                <v:stroke weight="3pt" color="#FF0000" joinstyle="round"/>
                <v:imagedata o:title=""/>
                <o:lock v:ext="edit" aspectratio="f"/>
              </v:line>
            </w:pict>
          </mc:Fallback>
        </mc:AlternateContent>
      </w:r>
      <w:r>
        <w:rPr>
          <w:rFonts w:ascii="宋体" w:hAnsi="宋体" w:eastAsia="宋体"/>
          <w:spacing w:val="-20"/>
          <w:sz w:val="28"/>
          <w:szCs w:val="28"/>
        </w:rPr>
        <w:t>滦茨政</w:t>
      </w:r>
      <w:r>
        <w:rPr>
          <w:rFonts w:hint="eastAsia" w:ascii="宋体" w:hAnsi="宋体" w:eastAsia="宋体"/>
          <w:spacing w:val="-20"/>
          <w:sz w:val="28"/>
          <w:szCs w:val="28"/>
          <w:lang w:eastAsia="zh-CN"/>
        </w:rPr>
        <w:t>字</w:t>
      </w:r>
      <w:r>
        <w:rPr>
          <w:rFonts w:ascii="宋体" w:hAnsi="宋体" w:eastAsia="宋体"/>
          <w:spacing w:val="-20"/>
          <w:sz w:val="28"/>
          <w:szCs w:val="28"/>
        </w:rPr>
        <w:t>【202</w:t>
      </w:r>
      <w:r>
        <w:rPr>
          <w:rFonts w:hint="eastAsia" w:ascii="宋体" w:hAnsi="宋体" w:eastAsia="宋体"/>
          <w:spacing w:val="-20"/>
          <w:sz w:val="28"/>
          <w:szCs w:val="28"/>
          <w:lang w:val="en-US" w:eastAsia="zh-CN"/>
        </w:rPr>
        <w:t>3</w:t>
      </w:r>
      <w:r>
        <w:rPr>
          <w:rFonts w:ascii="宋体" w:hAnsi="宋体" w:eastAsia="宋体"/>
          <w:spacing w:val="-20"/>
          <w:sz w:val="28"/>
          <w:szCs w:val="28"/>
        </w:rPr>
        <w:t>】</w:t>
      </w:r>
      <w:r>
        <w:rPr>
          <w:rFonts w:hint="eastAsia" w:ascii="宋体" w:hAnsi="宋体" w:eastAsia="宋体"/>
          <w:spacing w:val="-20"/>
          <w:sz w:val="28"/>
          <w:szCs w:val="28"/>
          <w:lang w:val="en-US" w:eastAsia="zh-CN"/>
        </w:rPr>
        <w:t xml:space="preserve"> 30</w:t>
      </w:r>
      <w:r>
        <w:rPr>
          <w:rFonts w:ascii="宋体" w:hAnsi="宋体" w:eastAsia="宋体"/>
          <w:spacing w:val="-20"/>
          <w:sz w:val="28"/>
          <w:szCs w:val="28"/>
        </w:rPr>
        <w:t>号</w:t>
      </w:r>
    </w:p>
    <w:p>
      <w:pPr>
        <w:spacing w:after="0" w:line="560" w:lineRule="exact"/>
        <w:jc w:val="center"/>
        <w:rPr>
          <w:rFonts w:ascii="宋体" w:hAnsi="宋体" w:eastAsia="宋体" w:cs="仿宋_GB2312"/>
          <w:b/>
          <w:snapToGrid w:val="0"/>
          <w:sz w:val="44"/>
          <w:szCs w:val="44"/>
        </w:rPr>
      </w:pPr>
    </w:p>
    <w:p>
      <w:pPr>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茨榆坨镇人民政府</w:t>
      </w:r>
    </w:p>
    <w:p>
      <w:pPr>
        <w:spacing w:line="570" w:lineRule="exact"/>
        <w:jc w:val="center"/>
        <w:rPr>
          <w:rFonts w:hint="eastAsia" w:ascii="宋体" w:hAnsi="宋体" w:eastAsia="宋体" w:cs="宋体"/>
          <w:b/>
          <w:bCs/>
          <w:sz w:val="44"/>
          <w:szCs w:val="44"/>
          <w:lang w:eastAsia="zh-CN"/>
        </w:rPr>
      </w:pPr>
      <w:r>
        <w:rPr>
          <w:rFonts w:hint="eastAsia" w:ascii="宋体" w:hAnsi="宋体" w:eastAsia="宋体" w:cs="宋体"/>
          <w:b/>
          <w:bCs/>
          <w:sz w:val="44"/>
          <w:szCs w:val="44"/>
        </w:rPr>
        <w:t>关于印发《</w:t>
      </w:r>
      <w:r>
        <w:rPr>
          <w:rFonts w:hint="eastAsia" w:ascii="宋体" w:hAnsi="宋体" w:eastAsia="宋体" w:cs="宋体"/>
          <w:b/>
          <w:bCs/>
          <w:sz w:val="44"/>
          <w:szCs w:val="44"/>
          <w:lang w:val="en-US" w:eastAsia="zh-CN"/>
        </w:rPr>
        <w:t>茨榆坨镇</w:t>
      </w:r>
      <w:r>
        <w:rPr>
          <w:rFonts w:hint="eastAsia" w:ascii="宋体" w:hAnsi="宋体" w:eastAsia="宋体" w:cs="宋体"/>
          <w:b/>
          <w:bCs/>
          <w:sz w:val="44"/>
          <w:szCs w:val="44"/>
          <w:lang w:val="en" w:eastAsia="zh-CN"/>
        </w:rPr>
        <w:t>冬季安全生产工作方案》</w:t>
      </w:r>
      <w:r>
        <w:rPr>
          <w:rFonts w:hint="eastAsia" w:ascii="宋体" w:hAnsi="宋体" w:eastAsia="宋体" w:cs="宋体"/>
          <w:b/>
          <w:bCs/>
          <w:sz w:val="44"/>
          <w:szCs w:val="44"/>
        </w:rPr>
        <w:t>的通知</w:t>
      </w:r>
    </w:p>
    <w:p>
      <w:pPr>
        <w:spacing w:line="480" w:lineRule="exact"/>
        <w:ind w:firstLine="640" w:firstLineChars="200"/>
        <w:rPr>
          <w:rFonts w:asciiTheme="minorEastAsia" w:hAnsiTheme="minorEastAsia" w:eastAsiaTheme="minorEastAsia"/>
          <w:sz w:val="32"/>
          <w:szCs w:val="32"/>
        </w:rPr>
      </w:pPr>
    </w:p>
    <w:p>
      <w:pPr>
        <w:keepNext w:val="0"/>
        <w:keepLines w:val="0"/>
        <w:pageBreakBefore w:val="0"/>
        <w:widowControl w:val="0"/>
        <w:kinsoku/>
        <w:wordWrap/>
        <w:overflowPunct/>
        <w:topLinePunct w:val="0"/>
        <w:autoSpaceDE/>
        <w:autoSpaceDN/>
        <w:bidi w:val="0"/>
        <w:adjustRightInd/>
        <w:snapToGrid/>
        <w:spacing w:line="570" w:lineRule="exact"/>
        <w:jc w:val="both"/>
        <w:textAlignment w:val="auto"/>
        <w:rPr>
          <w:rFonts w:hint="eastAsia" w:ascii="仿宋" w:hAnsi="仿宋" w:eastAsia="仿宋" w:cs="仿宋"/>
          <w:sz w:val="30"/>
          <w:szCs w:val="30"/>
          <w:lang w:val="en" w:eastAsia="zh-CN"/>
        </w:rPr>
      </w:pPr>
      <w:r>
        <w:rPr>
          <w:rFonts w:hint="eastAsia" w:ascii="仿宋" w:hAnsi="仿宋" w:eastAsia="仿宋" w:cs="仿宋"/>
          <w:sz w:val="30"/>
          <w:szCs w:val="30"/>
          <w:lang w:val="en" w:eastAsia="zh-CN"/>
        </w:rPr>
        <w:t>各村、各企业有关成员单位：</w:t>
      </w:r>
    </w:p>
    <w:p>
      <w:pPr>
        <w:keepNext w:val="0"/>
        <w:keepLines w:val="0"/>
        <w:pageBreakBefore w:val="0"/>
        <w:widowControl w:val="0"/>
        <w:kinsoku/>
        <w:wordWrap/>
        <w:overflowPunct/>
        <w:topLinePunct w:val="0"/>
        <w:autoSpaceDE/>
        <w:autoSpaceDN/>
        <w:bidi w:val="0"/>
        <w:adjustRightInd/>
        <w:snapToGrid/>
        <w:spacing w:line="570" w:lineRule="exact"/>
        <w:ind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 w:eastAsia="zh-CN"/>
        </w:rPr>
        <w:t>根据</w:t>
      </w:r>
      <w:r>
        <w:rPr>
          <w:rFonts w:hint="eastAsia" w:ascii="仿宋" w:hAnsi="仿宋" w:eastAsia="仿宋" w:cs="仿宋"/>
          <w:sz w:val="30"/>
          <w:szCs w:val="30"/>
          <w:lang w:val="en-US" w:eastAsia="zh-CN"/>
        </w:rPr>
        <w:t>滦州市</w:t>
      </w:r>
      <w:r>
        <w:rPr>
          <w:rFonts w:hint="eastAsia" w:ascii="仿宋" w:hAnsi="仿宋" w:eastAsia="仿宋" w:cs="仿宋"/>
          <w:sz w:val="30"/>
          <w:szCs w:val="30"/>
          <w:lang w:val="en" w:eastAsia="zh-CN"/>
        </w:rPr>
        <w:t>安全生产工作部署，茨榆坨镇制定了《</w:t>
      </w:r>
      <w:r>
        <w:rPr>
          <w:rFonts w:hint="eastAsia" w:ascii="仿宋" w:hAnsi="仿宋" w:eastAsia="仿宋" w:cs="仿宋"/>
          <w:sz w:val="30"/>
          <w:szCs w:val="30"/>
          <w:lang w:val="en-US" w:eastAsia="zh-CN"/>
        </w:rPr>
        <w:t>茨榆坨镇</w:t>
      </w:r>
      <w:r>
        <w:rPr>
          <w:rFonts w:hint="eastAsia" w:ascii="仿宋" w:hAnsi="仿宋" w:eastAsia="仿宋" w:cs="仿宋"/>
          <w:sz w:val="30"/>
          <w:szCs w:val="30"/>
          <w:lang w:val="en" w:eastAsia="zh-CN"/>
        </w:rPr>
        <w:t>冬季安全生产工作方案》，</w:t>
      </w:r>
      <w:r>
        <w:rPr>
          <w:rFonts w:hint="eastAsia" w:ascii="仿宋" w:hAnsi="仿宋" w:eastAsia="仿宋" w:cs="仿宋"/>
          <w:sz w:val="30"/>
          <w:szCs w:val="30"/>
          <w:lang w:val="en-US" w:eastAsia="zh-CN"/>
        </w:rPr>
        <w:t>现</w:t>
      </w:r>
      <w:r>
        <w:rPr>
          <w:rFonts w:hint="eastAsia" w:ascii="仿宋" w:hAnsi="仿宋" w:eastAsia="仿宋" w:cs="仿宋"/>
          <w:sz w:val="30"/>
          <w:szCs w:val="30"/>
          <w:highlight w:val="none"/>
          <w:lang w:eastAsia="zh-CN"/>
        </w:rPr>
        <w:t>印发给你们，</w:t>
      </w:r>
      <w:r>
        <w:rPr>
          <w:rFonts w:hint="eastAsia" w:ascii="仿宋" w:hAnsi="仿宋" w:eastAsia="仿宋" w:cs="仿宋"/>
          <w:sz w:val="30"/>
          <w:szCs w:val="30"/>
        </w:rPr>
        <w:t>请</w:t>
      </w:r>
      <w:r>
        <w:rPr>
          <w:rFonts w:hint="eastAsia" w:ascii="仿宋" w:hAnsi="仿宋" w:eastAsia="仿宋" w:cs="仿宋"/>
          <w:sz w:val="30"/>
          <w:szCs w:val="30"/>
          <w:lang w:eastAsia="zh-CN"/>
        </w:rPr>
        <w:t>认真</w:t>
      </w:r>
      <w:r>
        <w:rPr>
          <w:rFonts w:hint="eastAsia" w:ascii="仿宋" w:hAnsi="仿宋" w:eastAsia="仿宋" w:cs="仿宋"/>
          <w:sz w:val="30"/>
          <w:szCs w:val="30"/>
        </w:rPr>
        <w:t>抓好贯彻落实。</w:t>
      </w:r>
    </w:p>
    <w:p>
      <w:pPr>
        <w:spacing w:line="480" w:lineRule="exact"/>
        <w:ind w:firstLine="600" w:firstLineChars="200"/>
        <w:rPr>
          <w:rFonts w:hint="eastAsia" w:ascii="仿宋" w:hAnsi="仿宋" w:eastAsia="仿宋" w:cs="仿宋"/>
          <w:sz w:val="30"/>
          <w:szCs w:val="30"/>
        </w:rPr>
      </w:pPr>
    </w:p>
    <w:p>
      <w:pPr>
        <w:spacing w:line="48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　　</w:t>
      </w:r>
    </w:p>
    <w:p>
      <w:pPr>
        <w:spacing w:line="48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 xml:space="preserve">                </w:t>
      </w:r>
    </w:p>
    <w:p>
      <w:pPr>
        <w:spacing w:line="240" w:lineRule="auto"/>
        <w:rPr>
          <w:rFonts w:hint="eastAsia" w:ascii="仿宋" w:hAnsi="仿宋" w:eastAsia="仿宋" w:cs="仿宋"/>
          <w:sz w:val="30"/>
          <w:szCs w:val="30"/>
          <w:lang w:eastAsia="zh-CN"/>
        </w:rPr>
      </w:pPr>
    </w:p>
    <w:p>
      <w:pPr>
        <w:spacing w:line="480" w:lineRule="exact"/>
        <w:rPr>
          <w:rFonts w:hint="eastAsia" w:ascii="仿宋" w:hAnsi="仿宋" w:eastAsia="仿宋" w:cs="仿宋"/>
          <w:sz w:val="30"/>
          <w:szCs w:val="30"/>
        </w:rPr>
      </w:pPr>
      <w:r>
        <w:rPr>
          <w:rFonts w:hint="eastAsia" w:ascii="仿宋" w:hAnsi="仿宋" w:eastAsia="仿宋" w:cs="仿宋"/>
          <w:sz w:val="30"/>
          <w:szCs w:val="30"/>
          <w:lang w:eastAsia="zh-CN"/>
        </w:rPr>
        <w:drawing>
          <wp:anchor distT="0" distB="0" distL="114300" distR="114300" simplePos="0" relativeHeight="251661312" behindDoc="1" locked="0" layoutInCell="1" allowOverlap="1">
            <wp:simplePos x="0" y="0"/>
            <wp:positionH relativeFrom="column">
              <wp:posOffset>4142740</wp:posOffset>
            </wp:positionH>
            <wp:positionV relativeFrom="paragraph">
              <wp:posOffset>97790</wp:posOffset>
            </wp:positionV>
            <wp:extent cx="1456055" cy="1360170"/>
            <wp:effectExtent l="0" t="0" r="10795" b="11430"/>
            <wp:wrapNone/>
            <wp:docPr id="2" name="图片 2" descr="4c93c6592fa466b1a37a16d2b5eb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4c93c6592fa466b1a37a16d2b5eb390"/>
                    <pic:cNvPicPr>
                      <a:picLocks noChangeAspect="1"/>
                    </pic:cNvPicPr>
                  </pic:nvPicPr>
                  <pic:blipFill>
                    <a:blip r:embed="rId5"/>
                    <a:stretch>
                      <a:fillRect/>
                    </a:stretch>
                  </pic:blipFill>
                  <pic:spPr>
                    <a:xfrm>
                      <a:off x="0" y="0"/>
                      <a:ext cx="1456055" cy="1360170"/>
                    </a:xfrm>
                    <a:prstGeom prst="rect">
                      <a:avLst/>
                    </a:prstGeom>
                  </pic:spPr>
                </pic:pic>
              </a:graphicData>
            </a:graphic>
          </wp:anchor>
        </w:drawing>
      </w:r>
    </w:p>
    <w:p>
      <w:pPr>
        <w:spacing w:line="480" w:lineRule="exact"/>
        <w:ind w:firstLine="600" w:firstLineChars="200"/>
        <w:jc w:val="right"/>
        <w:rPr>
          <w:rFonts w:hint="eastAsia" w:ascii="仿宋" w:hAnsi="仿宋" w:eastAsia="仿宋" w:cs="仿宋"/>
          <w:sz w:val="30"/>
          <w:szCs w:val="30"/>
        </w:rPr>
      </w:pPr>
    </w:p>
    <w:p>
      <w:pPr>
        <w:spacing w:line="480" w:lineRule="exact"/>
        <w:ind w:firstLine="2550" w:firstLineChars="850"/>
        <w:jc w:val="right"/>
        <w:rPr>
          <w:rFonts w:hint="eastAsia" w:ascii="仿宋" w:hAnsi="仿宋" w:eastAsia="仿宋" w:cs="仿宋"/>
          <w:sz w:val="30"/>
          <w:szCs w:val="30"/>
          <w:lang w:eastAsia="zh-CN"/>
        </w:rPr>
      </w:pPr>
      <w:r>
        <w:rPr>
          <w:rFonts w:hint="eastAsia" w:ascii="仿宋" w:hAnsi="仿宋" w:eastAsia="仿宋" w:cs="仿宋"/>
          <w:sz w:val="30"/>
          <w:szCs w:val="30"/>
          <w:lang w:eastAsia="zh-CN"/>
        </w:rPr>
        <w:t>茨榆坨</w:t>
      </w:r>
      <w:r>
        <w:rPr>
          <w:rFonts w:hint="eastAsia" w:ascii="仿宋" w:hAnsi="仿宋" w:eastAsia="仿宋" w:cs="仿宋"/>
          <w:sz w:val="30"/>
          <w:szCs w:val="30"/>
        </w:rPr>
        <w:t>镇</w:t>
      </w:r>
      <w:r>
        <w:rPr>
          <w:rFonts w:hint="eastAsia" w:ascii="仿宋" w:hAnsi="仿宋" w:eastAsia="仿宋" w:cs="仿宋"/>
          <w:sz w:val="30"/>
          <w:szCs w:val="30"/>
          <w:lang w:eastAsia="zh-CN"/>
        </w:rPr>
        <w:t>人民政府</w:t>
      </w:r>
    </w:p>
    <w:p>
      <w:pPr>
        <w:tabs>
          <w:tab w:val="left" w:pos="7560"/>
        </w:tabs>
        <w:spacing w:line="480" w:lineRule="exact"/>
        <w:ind w:firstLine="600" w:firstLineChars="200"/>
        <w:jc w:val="right"/>
        <w:rPr>
          <w:rFonts w:hint="eastAsia" w:asciiTheme="minorEastAsia" w:hAnsiTheme="minorEastAsia" w:eastAsiaTheme="minorEastAsia"/>
          <w:sz w:val="28"/>
          <w:szCs w:val="28"/>
          <w:lang w:eastAsia="zh-CN"/>
        </w:rPr>
      </w:pPr>
      <w:r>
        <w:rPr>
          <w:rFonts w:hint="eastAsia" w:ascii="仿宋" w:hAnsi="仿宋" w:eastAsia="仿宋" w:cs="仿宋"/>
          <w:sz w:val="30"/>
          <w:szCs w:val="30"/>
        </w:rPr>
        <w:t>　　                   20</w:t>
      </w:r>
      <w:r>
        <w:rPr>
          <w:rFonts w:hint="eastAsia" w:ascii="仿宋" w:hAnsi="仿宋" w:eastAsia="仿宋" w:cs="仿宋"/>
          <w:sz w:val="30"/>
          <w:szCs w:val="30"/>
          <w:lang w:val="en-US" w:eastAsia="zh-CN"/>
        </w:rPr>
        <w:t>23</w:t>
      </w:r>
      <w:r>
        <w:rPr>
          <w:rFonts w:hint="eastAsia" w:ascii="仿宋" w:hAnsi="仿宋" w:eastAsia="仿宋" w:cs="仿宋"/>
          <w:sz w:val="30"/>
          <w:szCs w:val="30"/>
        </w:rPr>
        <w:t>年</w:t>
      </w:r>
      <w:r>
        <w:rPr>
          <w:rFonts w:hint="eastAsia" w:ascii="仿宋" w:hAnsi="仿宋" w:eastAsia="仿宋" w:cs="仿宋"/>
          <w:sz w:val="30"/>
          <w:szCs w:val="30"/>
          <w:lang w:val="en-US" w:eastAsia="zh-CN"/>
        </w:rPr>
        <w:t>11</w:t>
      </w:r>
      <w:r>
        <w:rPr>
          <w:rFonts w:hint="eastAsia" w:ascii="仿宋" w:hAnsi="仿宋" w:eastAsia="仿宋" w:cs="仿宋"/>
          <w:sz w:val="30"/>
          <w:szCs w:val="30"/>
        </w:rPr>
        <w:t>月</w:t>
      </w:r>
      <w:r>
        <w:rPr>
          <w:rFonts w:hint="eastAsia" w:ascii="仿宋" w:hAnsi="仿宋" w:eastAsia="仿宋" w:cs="仿宋"/>
          <w:sz w:val="30"/>
          <w:szCs w:val="30"/>
          <w:lang w:val="en-US" w:eastAsia="zh-CN"/>
        </w:rPr>
        <w:t>01</w:t>
      </w:r>
      <w:r>
        <w:rPr>
          <w:rFonts w:hint="eastAsia" w:ascii="仿宋" w:hAnsi="仿宋" w:eastAsia="仿宋" w:cs="仿宋"/>
          <w:sz w:val="30"/>
          <w:szCs w:val="30"/>
        </w:rPr>
        <w:t>日</w:t>
      </w:r>
    </w:p>
    <w:p>
      <w:pPr>
        <w:spacing w:line="570" w:lineRule="exact"/>
        <w:jc w:val="center"/>
        <w:rPr>
          <w:rFonts w:hint="eastAsia" w:ascii="方正小标宋简体" w:hAnsi="方正小标宋简体" w:eastAsia="方正小标宋简体" w:cs="方正小标宋简体"/>
          <w:sz w:val="44"/>
          <w:szCs w:val="44"/>
          <w:lang w:eastAsia="zh-CN"/>
        </w:rPr>
      </w:pPr>
    </w:p>
    <w:p>
      <w:pPr>
        <w:spacing w:line="57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eastAsia="zh-CN"/>
        </w:rPr>
        <w:t>茨榆坨</w:t>
      </w:r>
      <w:r>
        <w:rPr>
          <w:rFonts w:hint="eastAsia" w:ascii="方正小标宋简体" w:hAnsi="方正小标宋简体" w:eastAsia="方正小标宋简体" w:cs="方正小标宋简体"/>
          <w:sz w:val="44"/>
          <w:szCs w:val="44"/>
        </w:rPr>
        <w:t>镇</w:t>
      </w:r>
      <w:r>
        <w:rPr>
          <w:rFonts w:hint="default" w:ascii="Times New Roman" w:hAnsi="Times New Roman" w:eastAsia="方正小标宋简体" w:cs="Times New Roman"/>
          <w:b w:val="0"/>
          <w:i w:val="0"/>
          <w:color w:val="000000"/>
          <w:sz w:val="44"/>
          <w:szCs w:val="44"/>
          <w:shd w:val="clear" w:color="auto" w:fill="FFFFFF"/>
          <w:lang w:eastAsia="zh-CN"/>
        </w:rPr>
        <w:t>冬季安全生产工作方案</w:t>
      </w:r>
    </w:p>
    <w:p>
      <w:pPr>
        <w:spacing w:line="570" w:lineRule="exact"/>
        <w:ind w:firstLine="560" w:firstLineChars="200"/>
        <w:rPr>
          <w:rFonts w:eastAsia="仿宋_GB2312"/>
          <w:sz w:val="28"/>
          <w:szCs w:val="28"/>
        </w:rPr>
      </w:pPr>
      <w:r>
        <w:rPr>
          <w:rFonts w:eastAsia="仿宋_GB2312"/>
          <w:sz w:val="28"/>
          <w:szCs w:val="28"/>
        </w:rPr>
        <w:t>　　　　</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val="en-US" w:eastAsia="zh-CN"/>
        </w:rPr>
        <w:t>冬季易发低温、雨雪、冰冻、寒潮等灾害性天气，加之“元旦”“春节”期间人员、车辆流通量较大，事故诱因明显增加，对安全生产工作影响较大；</w:t>
      </w:r>
      <w:r>
        <w:rPr>
          <w:rFonts w:hint="eastAsia" w:ascii="仿宋" w:hAnsi="仿宋" w:eastAsia="仿宋" w:cs="仿宋"/>
          <w:sz w:val="32"/>
          <w:szCs w:val="32"/>
          <w:lang w:eastAsia="zh-CN"/>
        </w:rPr>
        <w:t>为认真贯彻落实国家、省、市安全生产工作重要部署，有效防范和坚决遏制各类事故发生，</w:t>
      </w:r>
      <w:r>
        <w:rPr>
          <w:rFonts w:hint="eastAsia" w:ascii="仿宋" w:hAnsi="仿宋" w:eastAsia="仿宋" w:cs="仿宋"/>
          <w:sz w:val="32"/>
          <w:szCs w:val="32"/>
          <w:lang w:val="en-US" w:eastAsia="zh-CN"/>
        </w:rPr>
        <w:t>确保茨榆坨镇安全生产形势稳定，结合我镇实际，制定本方案。</w:t>
      </w:r>
    </w:p>
    <w:p>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eastAsia" w:ascii="仿宋" w:hAnsi="仿宋" w:eastAsia="仿宋" w:cs="仿宋"/>
          <w:b/>
          <w:bCs/>
          <w:sz w:val="32"/>
          <w:szCs w:val="32"/>
          <w:lang w:eastAsia="zh-CN"/>
        </w:rPr>
      </w:pPr>
      <w:r>
        <w:rPr>
          <w:rFonts w:hint="eastAsia" w:ascii="仿宋" w:hAnsi="仿宋" w:eastAsia="仿宋" w:cs="仿宋"/>
          <w:b/>
          <w:bCs/>
          <w:sz w:val="32"/>
          <w:szCs w:val="32"/>
        </w:rPr>
        <w:t>一、</w:t>
      </w:r>
      <w:r>
        <w:rPr>
          <w:rFonts w:hint="eastAsia" w:ascii="仿宋" w:hAnsi="仿宋" w:eastAsia="仿宋" w:cs="仿宋"/>
          <w:b/>
          <w:bCs/>
          <w:sz w:val="32"/>
          <w:szCs w:val="32"/>
          <w:lang w:eastAsia="zh-CN"/>
        </w:rPr>
        <w:t>指导思想</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以</w:t>
      </w:r>
      <w:r>
        <w:rPr>
          <w:rFonts w:hint="eastAsia" w:ascii="仿宋" w:hAnsi="仿宋" w:eastAsia="仿宋" w:cs="仿宋"/>
          <w:sz w:val="32"/>
          <w:szCs w:val="32"/>
          <w:lang w:eastAsia="zh-CN"/>
        </w:rPr>
        <w:t>党的二十大精神</w:t>
      </w:r>
      <w:r>
        <w:rPr>
          <w:rFonts w:hint="eastAsia" w:ascii="仿宋" w:hAnsi="仿宋" w:eastAsia="仿宋" w:cs="仿宋"/>
          <w:sz w:val="32"/>
          <w:szCs w:val="32"/>
        </w:rPr>
        <w:t>为指导，深入学习贯彻落实习近平总书记关于安全生产重要论述，</w:t>
      </w:r>
      <w:r>
        <w:rPr>
          <w:rFonts w:hint="eastAsia" w:ascii="仿宋" w:hAnsi="仿宋" w:eastAsia="仿宋" w:cs="仿宋"/>
          <w:sz w:val="32"/>
          <w:szCs w:val="32"/>
          <w:lang w:eastAsia="zh-CN"/>
        </w:rPr>
        <w:t>统筹发展和安全</w:t>
      </w:r>
      <w:r>
        <w:rPr>
          <w:rFonts w:hint="eastAsia" w:ascii="仿宋" w:hAnsi="仿宋" w:eastAsia="仿宋" w:cs="仿宋"/>
          <w:b w:val="0"/>
          <w:i w:val="0"/>
          <w:color w:val="000000"/>
          <w:sz w:val="32"/>
          <w:szCs w:val="32"/>
          <w:shd w:val="clear" w:color="auto" w:fill="FFFFFF"/>
        </w:rPr>
        <w:t>，按照</w:t>
      </w:r>
      <w:r>
        <w:rPr>
          <w:rFonts w:hint="eastAsia" w:ascii="仿宋" w:hAnsi="仿宋" w:eastAsia="仿宋" w:cs="仿宋"/>
          <w:b w:val="0"/>
          <w:i w:val="0"/>
          <w:color w:val="000000"/>
          <w:sz w:val="32"/>
          <w:szCs w:val="32"/>
          <w:shd w:val="clear" w:color="auto" w:fill="FFFFFF"/>
          <w:lang w:eastAsia="zh-CN"/>
        </w:rPr>
        <w:t>省委、省政府要求和</w:t>
      </w:r>
      <w:r>
        <w:rPr>
          <w:rFonts w:hint="eastAsia" w:ascii="仿宋" w:hAnsi="仿宋" w:eastAsia="仿宋" w:cs="仿宋"/>
          <w:b w:val="0"/>
          <w:i w:val="0"/>
          <w:color w:val="000000"/>
          <w:sz w:val="32"/>
          <w:szCs w:val="32"/>
          <w:shd w:val="clear" w:color="auto" w:fill="FFFFFF"/>
        </w:rPr>
        <w:t>市委</w:t>
      </w:r>
      <w:r>
        <w:rPr>
          <w:rFonts w:hint="eastAsia" w:ascii="仿宋" w:hAnsi="仿宋" w:eastAsia="仿宋" w:cs="仿宋"/>
          <w:b w:val="0"/>
          <w:i w:val="0"/>
          <w:color w:val="000000"/>
          <w:sz w:val="32"/>
          <w:szCs w:val="32"/>
          <w:shd w:val="clear" w:color="auto" w:fill="FFFFFF"/>
          <w:lang w:eastAsia="zh-CN"/>
        </w:rPr>
        <w:t>、市政府</w:t>
      </w:r>
      <w:r>
        <w:rPr>
          <w:rFonts w:hint="eastAsia" w:ascii="仿宋" w:hAnsi="仿宋" w:eastAsia="仿宋" w:cs="仿宋"/>
          <w:b w:val="0"/>
          <w:i w:val="0"/>
          <w:color w:val="000000"/>
          <w:sz w:val="32"/>
          <w:szCs w:val="32"/>
          <w:shd w:val="clear" w:color="auto" w:fill="FFFFFF"/>
        </w:rPr>
        <w:t>工作部署，</w:t>
      </w:r>
      <w:r>
        <w:rPr>
          <w:rFonts w:hint="eastAsia" w:ascii="仿宋" w:hAnsi="仿宋" w:eastAsia="仿宋" w:cs="仿宋"/>
          <w:sz w:val="32"/>
          <w:szCs w:val="32"/>
        </w:rPr>
        <w:t>树牢安全发展理念，强化底线思维和红线意识，深刻汲取历年冬季事故教训，坚持问题导向，</w:t>
      </w:r>
      <w:r>
        <w:rPr>
          <w:rFonts w:hint="eastAsia" w:ascii="仿宋" w:hAnsi="仿宋" w:eastAsia="仿宋" w:cs="仿宋"/>
          <w:b w:val="0"/>
          <w:i w:val="0"/>
          <w:color w:val="000000"/>
          <w:sz w:val="32"/>
          <w:szCs w:val="32"/>
          <w:shd w:val="clear" w:color="auto" w:fill="FFFFFF"/>
        </w:rPr>
        <w:t>坚决</w:t>
      </w:r>
      <w:r>
        <w:rPr>
          <w:rFonts w:hint="eastAsia" w:ascii="仿宋" w:hAnsi="仿宋" w:eastAsia="仿宋" w:cs="仿宋"/>
          <w:b w:val="0"/>
          <w:i w:val="0"/>
          <w:color w:val="000000"/>
          <w:sz w:val="32"/>
          <w:szCs w:val="32"/>
          <w:shd w:val="clear" w:color="auto" w:fill="FFFFFF"/>
          <w:lang w:eastAsia="zh-CN"/>
        </w:rPr>
        <w:t>防范各类安全生产</w:t>
      </w:r>
      <w:r>
        <w:rPr>
          <w:rFonts w:hint="eastAsia" w:ascii="仿宋" w:hAnsi="仿宋" w:eastAsia="仿宋" w:cs="仿宋"/>
          <w:b w:val="0"/>
          <w:i w:val="0"/>
          <w:color w:val="000000"/>
          <w:sz w:val="32"/>
          <w:szCs w:val="32"/>
          <w:shd w:val="clear" w:color="auto" w:fill="FFFFFF"/>
        </w:rPr>
        <w:t>事故发生，保障人民群众生命财产安全</w:t>
      </w:r>
      <w:r>
        <w:rPr>
          <w:rFonts w:hint="eastAsia" w:ascii="仿宋" w:hAnsi="仿宋" w:eastAsia="仿宋" w:cs="仿宋"/>
          <w:sz w:val="32"/>
          <w:szCs w:val="32"/>
        </w:rPr>
        <w:t>。</w:t>
      </w:r>
    </w:p>
    <w:p>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eastAsia" w:ascii="仿宋" w:hAnsi="仿宋" w:eastAsia="仿宋" w:cs="仿宋"/>
          <w:b/>
          <w:bCs/>
          <w:sz w:val="32"/>
          <w:szCs w:val="32"/>
          <w:lang w:eastAsia="zh-CN"/>
        </w:rPr>
      </w:pPr>
      <w:r>
        <w:rPr>
          <w:rFonts w:hint="eastAsia" w:ascii="仿宋" w:hAnsi="仿宋" w:eastAsia="仿宋" w:cs="仿宋"/>
          <w:b/>
          <w:bCs/>
          <w:sz w:val="32"/>
          <w:szCs w:val="32"/>
          <w:lang w:eastAsia="zh-CN"/>
        </w:rPr>
        <w:t>二、工作范围</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lang w:val="en-US" w:eastAsia="zh-CN"/>
        </w:rPr>
        <w:t>全镇各村及镇域内企业</w:t>
      </w:r>
      <w:r>
        <w:rPr>
          <w:rFonts w:hint="eastAsia" w:ascii="仿宋" w:hAnsi="仿宋" w:eastAsia="仿宋" w:cs="仿宋"/>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eastAsia" w:ascii="仿宋" w:hAnsi="仿宋" w:eastAsia="仿宋" w:cs="仿宋"/>
          <w:b/>
          <w:bCs/>
          <w:sz w:val="32"/>
          <w:szCs w:val="32"/>
          <w:lang w:eastAsia="zh-CN"/>
        </w:rPr>
      </w:pPr>
      <w:r>
        <w:rPr>
          <w:rFonts w:hint="eastAsia" w:ascii="仿宋" w:hAnsi="仿宋" w:eastAsia="仿宋" w:cs="仿宋"/>
          <w:b/>
          <w:bCs/>
          <w:sz w:val="32"/>
          <w:szCs w:val="32"/>
          <w:lang w:eastAsia="zh-CN"/>
        </w:rPr>
        <w:t>三、任务分工</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rPr>
      </w:pPr>
      <w:r>
        <w:rPr>
          <w:rFonts w:hint="eastAsia" w:ascii="仿宋" w:hAnsi="仿宋" w:eastAsia="仿宋" w:cs="仿宋"/>
          <w:b w:val="0"/>
          <w:bCs w:val="0"/>
          <w:color w:val="auto"/>
          <w:sz w:val="32"/>
          <w:szCs w:val="32"/>
        </w:rPr>
        <w:t>（一）</w:t>
      </w:r>
      <w:r>
        <w:rPr>
          <w:rFonts w:hint="eastAsia" w:ascii="仿宋" w:hAnsi="仿宋" w:eastAsia="仿宋" w:cs="仿宋"/>
          <w:b w:val="0"/>
          <w:bCs w:val="0"/>
          <w:sz w:val="32"/>
          <w:szCs w:val="32"/>
        </w:rPr>
        <w:t>道路交通方面。</w:t>
      </w:r>
      <w:r>
        <w:rPr>
          <w:rFonts w:hint="eastAsia" w:ascii="仿宋" w:hAnsi="仿宋" w:eastAsia="仿宋" w:cs="仿宋"/>
          <w:sz w:val="32"/>
          <w:szCs w:val="32"/>
        </w:rPr>
        <w:t>重点</w:t>
      </w:r>
      <w:r>
        <w:rPr>
          <w:rFonts w:hint="eastAsia" w:ascii="仿宋" w:hAnsi="仿宋" w:eastAsia="仿宋" w:cs="仿宋"/>
          <w:sz w:val="32"/>
          <w:szCs w:val="32"/>
          <w:lang w:eastAsia="zh-CN"/>
        </w:rPr>
        <w:t>加强</w:t>
      </w:r>
      <w:r>
        <w:rPr>
          <w:rFonts w:hint="eastAsia" w:ascii="仿宋" w:hAnsi="仿宋" w:eastAsia="仿宋" w:cs="仿宋"/>
          <w:sz w:val="32"/>
          <w:szCs w:val="32"/>
        </w:rPr>
        <w:t>公路基础设施特别是在役危桥和急险弯道等危险路段安全隐患排查治理，</w:t>
      </w:r>
      <w:r>
        <w:rPr>
          <w:rFonts w:hint="eastAsia" w:ascii="仿宋" w:hAnsi="仿宋" w:eastAsia="仿宋" w:cs="仿宋"/>
          <w:b w:val="0"/>
          <w:i w:val="0"/>
          <w:color w:val="000000"/>
          <w:sz w:val="32"/>
          <w:szCs w:val="32"/>
          <w:shd w:val="clear" w:color="auto" w:fill="FFFFFF"/>
          <w:lang w:eastAsia="zh-CN"/>
        </w:rPr>
        <w:t>排查</w:t>
      </w:r>
      <w:r>
        <w:rPr>
          <w:rFonts w:hint="eastAsia" w:ascii="仿宋" w:hAnsi="仿宋" w:eastAsia="仿宋" w:cs="仿宋"/>
          <w:b w:val="0"/>
          <w:i w:val="0"/>
          <w:color w:val="000000"/>
          <w:sz w:val="32"/>
          <w:szCs w:val="32"/>
          <w:shd w:val="clear" w:color="auto" w:fill="FFFFFF"/>
          <w:lang w:val="en-US" w:eastAsia="zh-CN"/>
        </w:rPr>
        <w:t>镇域内</w:t>
      </w:r>
      <w:r>
        <w:rPr>
          <w:rFonts w:hint="eastAsia" w:ascii="仿宋" w:hAnsi="仿宋" w:eastAsia="仿宋" w:cs="仿宋"/>
          <w:b w:val="0"/>
          <w:i w:val="0"/>
          <w:color w:val="000000"/>
          <w:sz w:val="32"/>
          <w:szCs w:val="32"/>
          <w:shd w:val="clear" w:color="auto" w:fill="FFFFFF"/>
          <w:lang w:eastAsia="zh-CN"/>
        </w:rPr>
        <w:t>桥梁结构安全情况、防撞护栏等安全设施和桥梁限重限高标识情况。</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b w:val="0"/>
          <w:bCs w:val="0"/>
          <w:color w:val="auto"/>
          <w:sz w:val="32"/>
          <w:szCs w:val="32"/>
        </w:rPr>
        <w:t>（</w:t>
      </w:r>
      <w:r>
        <w:rPr>
          <w:rFonts w:hint="eastAsia" w:ascii="仿宋" w:hAnsi="仿宋" w:eastAsia="仿宋" w:cs="仿宋"/>
          <w:b w:val="0"/>
          <w:bCs w:val="0"/>
          <w:color w:val="auto"/>
          <w:sz w:val="32"/>
          <w:szCs w:val="32"/>
          <w:lang w:val="en-US" w:eastAsia="zh-CN"/>
        </w:rPr>
        <w:t>二</w:t>
      </w:r>
      <w:r>
        <w:rPr>
          <w:rFonts w:hint="eastAsia" w:ascii="仿宋" w:hAnsi="仿宋" w:eastAsia="仿宋" w:cs="仿宋"/>
          <w:b w:val="0"/>
          <w:bCs w:val="0"/>
          <w:color w:val="auto"/>
          <w:sz w:val="32"/>
          <w:szCs w:val="32"/>
        </w:rPr>
        <w:t>）消防方面。</w:t>
      </w:r>
      <w:r>
        <w:rPr>
          <w:rFonts w:hint="eastAsia" w:ascii="仿宋" w:hAnsi="仿宋" w:eastAsia="仿宋" w:cs="仿宋"/>
          <w:sz w:val="32"/>
          <w:szCs w:val="32"/>
        </w:rPr>
        <w:t>重点整治学校、幼儿园、养老院、医院、建筑施工工地等场所，占用、堵塞疏散通道和安全出口；</w:t>
      </w:r>
      <w:r>
        <w:rPr>
          <w:rFonts w:hint="eastAsia" w:ascii="仿宋" w:hAnsi="仿宋" w:eastAsia="仿宋" w:cs="仿宋"/>
          <w:sz w:val="32"/>
          <w:szCs w:val="32"/>
          <w:lang w:eastAsia="zh-CN"/>
        </w:rPr>
        <w:t>大型</w:t>
      </w:r>
      <w:r>
        <w:rPr>
          <w:rFonts w:hint="eastAsia" w:ascii="仿宋" w:hAnsi="仿宋" w:eastAsia="仿宋" w:cs="仿宋"/>
          <w:sz w:val="32"/>
          <w:szCs w:val="32"/>
        </w:rPr>
        <w:t>商场、市场等场所，防火分隔不到位、设施设</w:t>
      </w:r>
      <w:r>
        <w:rPr>
          <w:rFonts w:hint="eastAsia" w:ascii="仿宋" w:hAnsi="仿宋" w:eastAsia="仿宋" w:cs="仿宋"/>
          <w:sz w:val="32"/>
          <w:szCs w:val="32"/>
          <w:lang w:eastAsia="zh-CN"/>
        </w:rPr>
        <w:t>备损坏，</w:t>
      </w:r>
      <w:r>
        <w:rPr>
          <w:rFonts w:hint="eastAsia" w:ascii="仿宋" w:hAnsi="仿宋" w:eastAsia="仿宋" w:cs="仿宋"/>
          <w:sz w:val="32"/>
          <w:szCs w:val="32"/>
          <w:lang w:val="en-US" w:eastAsia="zh-CN"/>
        </w:rPr>
        <w:t>违规设置棉门帘</w:t>
      </w:r>
      <w:r>
        <w:rPr>
          <w:rFonts w:hint="eastAsia" w:ascii="仿宋" w:hAnsi="仿宋" w:eastAsia="仿宋" w:cs="仿宋"/>
          <w:sz w:val="32"/>
          <w:szCs w:val="32"/>
          <w:lang w:eastAsia="zh-CN"/>
        </w:rPr>
        <w:t>；</w:t>
      </w:r>
      <w:r>
        <w:rPr>
          <w:rFonts w:hint="eastAsia" w:ascii="仿宋" w:hAnsi="仿宋" w:eastAsia="仿宋" w:cs="仿宋"/>
          <w:sz w:val="32"/>
          <w:szCs w:val="32"/>
        </w:rPr>
        <w:t>冬季涉旅场所，易燃可燃装饰装修、锁闭安全出口、私拉</w:t>
      </w:r>
      <w:r>
        <w:rPr>
          <w:rFonts w:hint="eastAsia" w:ascii="仿宋" w:hAnsi="仿宋" w:eastAsia="仿宋" w:cs="仿宋"/>
          <w:sz w:val="32"/>
          <w:szCs w:val="32"/>
          <w:lang w:eastAsia="zh-CN"/>
        </w:rPr>
        <w:t>乱接电线；</w:t>
      </w:r>
      <w:r>
        <w:rPr>
          <w:rFonts w:hint="eastAsia" w:ascii="仿宋" w:hAnsi="仿宋" w:eastAsia="仿宋" w:cs="仿宋"/>
          <w:sz w:val="32"/>
          <w:szCs w:val="32"/>
          <w:lang w:val="en-US" w:eastAsia="zh-CN"/>
        </w:rPr>
        <w:t>占用、堵塞疏散通道，消防设施设备损坏，使用棉帘、塑料布等封闭室内排烟口、补风口和室外排烟风机、补风机等问题；校园学生宿舍、食堂、实验室、图书馆等重点区域消防安全主体责任落实不到位、用火用电用气管控不到位；加强易燃易爆企业、“多合一”等高风险场所、春节元宵节等重要节点消防安全隐患排查治理。</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b w:val="0"/>
          <w:bCs w:val="0"/>
          <w:color w:val="auto"/>
          <w:sz w:val="32"/>
          <w:szCs w:val="32"/>
        </w:rPr>
        <w:t>（</w:t>
      </w:r>
      <w:r>
        <w:rPr>
          <w:rFonts w:hint="eastAsia" w:ascii="仿宋" w:hAnsi="仿宋" w:eastAsia="仿宋" w:cs="仿宋"/>
          <w:b w:val="0"/>
          <w:bCs w:val="0"/>
          <w:color w:val="auto"/>
          <w:sz w:val="32"/>
          <w:szCs w:val="32"/>
          <w:lang w:val="en-US" w:eastAsia="zh-CN"/>
        </w:rPr>
        <w:t>三</w:t>
      </w:r>
      <w:r>
        <w:rPr>
          <w:rFonts w:hint="eastAsia" w:ascii="仿宋" w:hAnsi="仿宋" w:eastAsia="仿宋" w:cs="仿宋"/>
          <w:b w:val="0"/>
          <w:bCs w:val="0"/>
          <w:color w:val="auto"/>
          <w:sz w:val="32"/>
          <w:szCs w:val="32"/>
        </w:rPr>
        <w:t>）危险化学品和烟花爆竹方面。</w:t>
      </w:r>
      <w:r>
        <w:rPr>
          <w:rFonts w:hint="eastAsia" w:ascii="仿宋" w:hAnsi="仿宋" w:eastAsia="仿宋" w:cs="仿宋"/>
          <w:color w:val="auto"/>
          <w:sz w:val="32"/>
          <w:szCs w:val="32"/>
        </w:rPr>
        <w:t>重点</w:t>
      </w:r>
      <w:r>
        <w:rPr>
          <w:rFonts w:hint="eastAsia" w:ascii="仿宋" w:hAnsi="仿宋" w:eastAsia="仿宋" w:cs="仿宋"/>
          <w:b w:val="0"/>
          <w:i w:val="0"/>
          <w:color w:val="auto"/>
          <w:sz w:val="32"/>
          <w:szCs w:val="32"/>
          <w:shd w:val="clear" w:color="auto" w:fill="FFFFFF"/>
        </w:rPr>
        <w:t>加强危险化学品储存、运输、经营、使用和废弃处置等环节的安全监管工作，督促危险化学品单位认真排查和整治各类安全隐患，切实做好冬季设备和人员的防冻防寒工作</w:t>
      </w:r>
      <w:r>
        <w:rPr>
          <w:rFonts w:hint="eastAsia" w:ascii="仿宋" w:hAnsi="仿宋" w:eastAsia="仿宋" w:cs="仿宋"/>
          <w:b w:val="0"/>
          <w:i w:val="0"/>
          <w:color w:val="auto"/>
          <w:sz w:val="32"/>
          <w:szCs w:val="32"/>
          <w:shd w:val="clear" w:color="auto" w:fill="FFFFFF"/>
          <w:lang w:eastAsia="zh-CN"/>
        </w:rPr>
        <w:t>，</w:t>
      </w:r>
      <w:r>
        <w:rPr>
          <w:rFonts w:hint="eastAsia" w:ascii="仿宋" w:hAnsi="仿宋" w:eastAsia="仿宋" w:cs="仿宋"/>
          <w:b w:val="0"/>
          <w:i w:val="0"/>
          <w:color w:val="auto"/>
          <w:sz w:val="32"/>
          <w:szCs w:val="32"/>
          <w:shd w:val="clear" w:color="auto" w:fill="FFFFFF"/>
        </w:rPr>
        <w:t>加强对储存有毒有害危险化学品设备的检查和维护，严防冻裂泄漏引发爆炸、火灾和中毒事故</w:t>
      </w:r>
      <w:r>
        <w:rPr>
          <w:rFonts w:hint="eastAsia" w:ascii="仿宋" w:hAnsi="仿宋" w:eastAsia="仿宋" w:cs="仿宋"/>
          <w:color w:val="auto"/>
          <w:sz w:val="32"/>
          <w:szCs w:val="32"/>
        </w:rPr>
        <w:t>；石油天然气企业重点整治井控，油气伴热管道、电热带、保温等设施安全管理，管道盲端和停用或间歇运行管道及时排液、放空、扫线和清除存液，储罐呼吸阀、压力设备及管道安全阀等安全附件落实防冻凝措施等方面存在的问题</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color w:val="000000"/>
          <w:sz w:val="32"/>
          <w:szCs w:val="32"/>
          <w:lang w:val="en-US" w:eastAsia="zh-CN"/>
        </w:rPr>
      </w:pPr>
      <w:r>
        <w:rPr>
          <w:rFonts w:hint="eastAsia" w:ascii="仿宋" w:hAnsi="仿宋" w:eastAsia="仿宋" w:cs="仿宋"/>
          <w:b w:val="0"/>
          <w:bCs w:val="0"/>
          <w:color w:val="auto"/>
          <w:sz w:val="32"/>
          <w:szCs w:val="32"/>
        </w:rPr>
        <w:t>（</w:t>
      </w:r>
      <w:r>
        <w:rPr>
          <w:rFonts w:hint="eastAsia" w:ascii="仿宋" w:hAnsi="仿宋" w:eastAsia="仿宋" w:cs="仿宋"/>
          <w:b w:val="0"/>
          <w:bCs w:val="0"/>
          <w:color w:val="auto"/>
          <w:sz w:val="32"/>
          <w:szCs w:val="32"/>
          <w:lang w:val="en-US" w:eastAsia="zh-CN"/>
        </w:rPr>
        <w:t>四</w:t>
      </w:r>
      <w:r>
        <w:rPr>
          <w:rFonts w:hint="eastAsia" w:ascii="仿宋" w:hAnsi="仿宋" w:eastAsia="仿宋" w:cs="仿宋"/>
          <w:b w:val="0"/>
          <w:bCs w:val="0"/>
          <w:color w:val="auto"/>
          <w:sz w:val="32"/>
          <w:szCs w:val="32"/>
        </w:rPr>
        <w:t>）工贸方面。</w:t>
      </w:r>
      <w:r>
        <w:rPr>
          <w:rFonts w:hint="eastAsia" w:ascii="仿宋" w:hAnsi="仿宋" w:eastAsia="仿宋" w:cs="仿宋"/>
          <w:color w:val="000000"/>
          <w:sz w:val="32"/>
          <w:szCs w:val="32"/>
          <w:lang w:val="en-US" w:eastAsia="zh-CN"/>
        </w:rPr>
        <w:t>督促小微企业切实落实好燃爆火灾、中毒窒息、机械伤害、高处坠落（物体打击）、触电事故等五大类风险防范措施。严格管控动火、有限空间作业等高风险作业安全管理，严防“三违”、盲目施救等引发事故。</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b w:val="0"/>
          <w:bCs w:val="0"/>
          <w:color w:val="auto"/>
          <w:sz w:val="32"/>
          <w:szCs w:val="32"/>
          <w:lang w:eastAsia="zh-CN"/>
        </w:rPr>
      </w:pPr>
      <w:r>
        <w:rPr>
          <w:rFonts w:hint="eastAsia" w:ascii="仿宋" w:hAnsi="仿宋" w:eastAsia="仿宋" w:cs="仿宋"/>
          <w:b w:val="0"/>
          <w:bCs w:val="0"/>
          <w:color w:val="auto"/>
          <w:sz w:val="32"/>
          <w:szCs w:val="32"/>
        </w:rPr>
        <w:t>（</w:t>
      </w:r>
      <w:r>
        <w:rPr>
          <w:rFonts w:hint="eastAsia" w:ascii="仿宋" w:hAnsi="仿宋" w:eastAsia="仿宋" w:cs="仿宋"/>
          <w:b w:val="0"/>
          <w:bCs w:val="0"/>
          <w:color w:val="auto"/>
          <w:sz w:val="32"/>
          <w:szCs w:val="32"/>
          <w:lang w:val="en-US" w:eastAsia="zh-CN"/>
        </w:rPr>
        <w:t>五</w:t>
      </w:r>
      <w:r>
        <w:rPr>
          <w:rFonts w:hint="eastAsia" w:ascii="仿宋" w:hAnsi="仿宋" w:eastAsia="仿宋" w:cs="仿宋"/>
          <w:b w:val="0"/>
          <w:bCs w:val="0"/>
          <w:color w:val="auto"/>
          <w:sz w:val="32"/>
          <w:szCs w:val="32"/>
        </w:rPr>
        <w:t>）</w:t>
      </w:r>
      <w:r>
        <w:rPr>
          <w:rFonts w:hint="eastAsia" w:ascii="仿宋" w:hAnsi="仿宋" w:eastAsia="仿宋" w:cs="仿宋"/>
          <w:b w:val="0"/>
          <w:bCs w:val="0"/>
          <w:color w:val="auto"/>
          <w:sz w:val="32"/>
          <w:szCs w:val="32"/>
          <w:lang w:val="en-US" w:eastAsia="zh-CN"/>
        </w:rPr>
        <w:t>燃气方面</w:t>
      </w:r>
      <w:r>
        <w:rPr>
          <w:rFonts w:hint="eastAsia" w:ascii="仿宋" w:hAnsi="仿宋" w:eastAsia="仿宋" w:cs="仿宋"/>
          <w:b w:val="0"/>
          <w:bCs w:val="0"/>
          <w:color w:val="auto"/>
          <w:sz w:val="32"/>
          <w:szCs w:val="32"/>
          <w:lang w:val="en" w:eastAsia="zh-CN"/>
        </w:rPr>
        <w:t>。</w:t>
      </w:r>
      <w:r>
        <w:rPr>
          <w:rFonts w:hint="eastAsia" w:ascii="仿宋" w:hAnsi="仿宋" w:eastAsia="仿宋" w:cs="仿宋"/>
          <w:kern w:val="2"/>
          <w:sz w:val="32"/>
          <w:szCs w:val="32"/>
          <w:lang w:val="en-US" w:eastAsia="zh-CN" w:bidi="ar-SA"/>
        </w:rPr>
        <w:t>按照《滦州市城乡燃气安全专项整治工作方案》（</w:t>
      </w:r>
      <w:r>
        <w:rPr>
          <w:rFonts w:hint="eastAsia" w:ascii="仿宋" w:hAnsi="仿宋" w:eastAsia="仿宋" w:cs="仿宋"/>
          <w:color w:val="000000"/>
          <w:sz w:val="32"/>
          <w:szCs w:val="32"/>
          <w:lang w:eastAsia="zh-CN"/>
        </w:rPr>
        <w:t>滦州安字</w:t>
      </w:r>
      <w:r>
        <w:rPr>
          <w:rFonts w:hint="eastAsia" w:ascii="仿宋" w:hAnsi="仿宋" w:eastAsia="仿宋" w:cs="仿宋"/>
          <w:color w:val="000000"/>
          <w:sz w:val="32"/>
          <w:szCs w:val="32"/>
          <w:lang w:val="en-US" w:eastAsia="zh-CN"/>
        </w:rPr>
        <w:t>[</w:t>
      </w:r>
      <w:r>
        <w:rPr>
          <w:rFonts w:hint="eastAsia" w:ascii="仿宋" w:hAnsi="仿宋" w:eastAsia="仿宋" w:cs="仿宋"/>
          <w:color w:val="000000"/>
          <w:sz w:val="32"/>
          <w:szCs w:val="32"/>
        </w:rPr>
        <w:t>202</w:t>
      </w:r>
      <w:r>
        <w:rPr>
          <w:rFonts w:hint="eastAsia" w:ascii="仿宋" w:hAnsi="仿宋" w:eastAsia="仿宋" w:cs="仿宋"/>
          <w:color w:val="000000"/>
          <w:sz w:val="32"/>
          <w:szCs w:val="32"/>
          <w:lang w:val="en" w:eastAsia="zh-CN"/>
        </w:rPr>
        <w:t>3</w:t>
      </w:r>
      <w:r>
        <w:rPr>
          <w:rFonts w:hint="eastAsia" w:ascii="仿宋" w:hAnsi="仿宋" w:eastAsia="仿宋" w:cs="仿宋"/>
          <w:color w:val="000000"/>
          <w:sz w:val="32"/>
          <w:szCs w:val="32"/>
          <w:lang w:val="en-US" w:eastAsia="zh-CN"/>
        </w:rPr>
        <w:t>] 3</w:t>
      </w:r>
      <w:r>
        <w:rPr>
          <w:rFonts w:hint="eastAsia" w:ascii="仿宋" w:hAnsi="仿宋" w:eastAsia="仿宋" w:cs="仿宋"/>
          <w:color w:val="000000"/>
          <w:sz w:val="32"/>
          <w:szCs w:val="32"/>
        </w:rPr>
        <w:t>号</w:t>
      </w:r>
      <w:r>
        <w:rPr>
          <w:rFonts w:hint="eastAsia" w:ascii="仿宋" w:hAnsi="仿宋" w:eastAsia="仿宋" w:cs="仿宋"/>
          <w:kern w:val="2"/>
          <w:sz w:val="32"/>
          <w:szCs w:val="32"/>
          <w:lang w:val="en-US" w:eastAsia="zh-CN" w:bidi="ar-SA"/>
        </w:rPr>
        <w:t>）要求，</w:t>
      </w:r>
      <w:r>
        <w:rPr>
          <w:rFonts w:hint="eastAsia" w:ascii="仿宋" w:hAnsi="仿宋" w:eastAsia="仿宋" w:cs="仿宋"/>
          <w:b w:val="0"/>
          <w:bCs w:val="0"/>
          <w:color w:val="auto"/>
          <w:sz w:val="32"/>
          <w:szCs w:val="32"/>
        </w:rPr>
        <w:t>严厉打击燃气企业无证经营、违法经营</w:t>
      </w:r>
      <w:r>
        <w:rPr>
          <w:rFonts w:hint="eastAsia" w:ascii="仿宋" w:hAnsi="仿宋" w:eastAsia="仿宋" w:cs="仿宋"/>
          <w:b w:val="0"/>
          <w:bCs w:val="0"/>
          <w:color w:val="auto"/>
          <w:sz w:val="32"/>
          <w:szCs w:val="32"/>
          <w:lang w:eastAsia="zh-CN"/>
        </w:rPr>
        <w:t>、</w:t>
      </w:r>
      <w:r>
        <w:rPr>
          <w:rFonts w:hint="eastAsia" w:ascii="仿宋" w:hAnsi="仿宋" w:eastAsia="仿宋" w:cs="仿宋"/>
          <w:b w:val="0"/>
          <w:bCs w:val="0"/>
          <w:color w:val="auto"/>
          <w:sz w:val="32"/>
          <w:szCs w:val="32"/>
        </w:rPr>
        <w:t>超范围经营</w:t>
      </w:r>
      <w:r>
        <w:rPr>
          <w:rFonts w:hint="eastAsia" w:ascii="仿宋" w:hAnsi="仿宋" w:eastAsia="仿宋" w:cs="仿宋"/>
          <w:b w:val="0"/>
          <w:bCs w:val="0"/>
          <w:color w:val="auto"/>
          <w:sz w:val="32"/>
          <w:szCs w:val="32"/>
          <w:lang w:eastAsia="zh-CN"/>
        </w:rPr>
        <w:t>，以及</w:t>
      </w:r>
      <w:r>
        <w:rPr>
          <w:rFonts w:hint="eastAsia" w:ascii="仿宋" w:hAnsi="仿宋" w:eastAsia="仿宋" w:cs="仿宋"/>
          <w:b w:val="0"/>
          <w:bCs w:val="0"/>
          <w:color w:val="auto"/>
          <w:sz w:val="32"/>
          <w:szCs w:val="32"/>
        </w:rPr>
        <w:t>瓶装液化石油气行业非法储存、运输、充装、销售等</w:t>
      </w:r>
      <w:r>
        <w:rPr>
          <w:rFonts w:hint="eastAsia" w:ascii="仿宋" w:hAnsi="仿宋" w:eastAsia="仿宋" w:cs="仿宋"/>
          <w:b w:val="0"/>
          <w:bCs w:val="0"/>
          <w:color w:val="auto"/>
          <w:sz w:val="32"/>
          <w:szCs w:val="32"/>
          <w:lang w:eastAsia="zh-CN"/>
        </w:rPr>
        <w:t>行为。</w:t>
      </w:r>
      <w:r>
        <w:rPr>
          <w:rFonts w:hint="eastAsia" w:ascii="仿宋" w:hAnsi="仿宋" w:eastAsia="仿宋" w:cs="仿宋"/>
          <w:b w:val="0"/>
          <w:bCs w:val="0"/>
          <w:color w:val="auto"/>
          <w:sz w:val="32"/>
          <w:szCs w:val="32"/>
        </w:rPr>
        <w:t>加强餐饮场所、大型综合体、集贸市场、学校、医院等场所用气安全管理</w:t>
      </w:r>
      <w:r>
        <w:rPr>
          <w:rFonts w:hint="eastAsia" w:ascii="仿宋" w:hAnsi="仿宋" w:eastAsia="仿宋" w:cs="仿宋"/>
          <w:b w:val="0"/>
          <w:bCs w:val="0"/>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b w:val="0"/>
          <w:bCs w:val="0"/>
          <w:color w:val="auto"/>
          <w:sz w:val="32"/>
          <w:szCs w:val="32"/>
        </w:rPr>
        <w:t>（</w:t>
      </w:r>
      <w:r>
        <w:rPr>
          <w:rFonts w:hint="eastAsia" w:ascii="仿宋" w:hAnsi="仿宋" w:eastAsia="仿宋" w:cs="仿宋"/>
          <w:b w:val="0"/>
          <w:bCs w:val="0"/>
          <w:color w:val="auto"/>
          <w:sz w:val="32"/>
          <w:szCs w:val="32"/>
          <w:lang w:val="en-US" w:eastAsia="zh-CN"/>
        </w:rPr>
        <w:t>六</w:t>
      </w:r>
      <w:r>
        <w:rPr>
          <w:rFonts w:hint="eastAsia" w:ascii="仿宋" w:hAnsi="仿宋" w:eastAsia="仿宋" w:cs="仿宋"/>
          <w:b w:val="0"/>
          <w:bCs w:val="0"/>
          <w:color w:val="auto"/>
          <w:sz w:val="32"/>
          <w:szCs w:val="32"/>
        </w:rPr>
        <w:t>）特种设备方面。</w:t>
      </w:r>
      <w:r>
        <w:rPr>
          <w:rFonts w:hint="eastAsia" w:ascii="仿宋" w:hAnsi="仿宋" w:eastAsia="仿宋" w:cs="仿宋"/>
          <w:sz w:val="32"/>
          <w:szCs w:val="32"/>
        </w:rPr>
        <w:t>重点</w:t>
      </w:r>
      <w:r>
        <w:rPr>
          <w:rFonts w:hint="eastAsia" w:ascii="仿宋" w:hAnsi="仿宋" w:eastAsia="仿宋" w:cs="仿宋"/>
          <w:sz w:val="32"/>
          <w:szCs w:val="32"/>
          <w:lang w:eastAsia="zh-CN"/>
        </w:rPr>
        <w:t>对采暖锅炉和恢复运行锅炉进行检查，对移动式压力容器、气瓶充装等方面存在的问题进行整治，督促液化石油气充装单位强化现场安全巡查，做好液化石油气储罐定期排污。督促电梯使用维保单位强化巡查和维护保养，强化电梯运行环境管理。</w:t>
      </w:r>
    </w:p>
    <w:p>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eastAsia" w:ascii="仿宋" w:hAnsi="仿宋" w:eastAsia="仿宋" w:cs="仿宋"/>
          <w:b/>
          <w:bCs/>
          <w:color w:val="auto"/>
          <w:sz w:val="32"/>
          <w:szCs w:val="32"/>
          <w:lang w:val="en" w:eastAsia="zh-CN"/>
        </w:rPr>
      </w:pPr>
      <w:r>
        <w:rPr>
          <w:rFonts w:hint="eastAsia" w:ascii="仿宋" w:hAnsi="仿宋" w:eastAsia="仿宋" w:cs="仿宋"/>
          <w:b/>
          <w:bCs/>
          <w:color w:val="auto"/>
          <w:sz w:val="32"/>
          <w:szCs w:val="32"/>
          <w:lang w:val="en" w:eastAsia="zh-CN"/>
        </w:rPr>
        <w:t>四</w:t>
      </w:r>
      <w:r>
        <w:rPr>
          <w:rFonts w:hint="eastAsia" w:ascii="仿宋" w:hAnsi="仿宋" w:eastAsia="仿宋" w:cs="仿宋"/>
          <w:b/>
          <w:bCs/>
          <w:color w:val="auto"/>
          <w:sz w:val="32"/>
          <w:szCs w:val="32"/>
          <w:lang w:eastAsia="zh-CN"/>
        </w:rPr>
        <w:t>、</w:t>
      </w:r>
      <w:r>
        <w:rPr>
          <w:rFonts w:hint="eastAsia" w:ascii="仿宋" w:hAnsi="仿宋" w:eastAsia="仿宋" w:cs="仿宋"/>
          <w:b/>
          <w:bCs/>
          <w:color w:val="auto"/>
          <w:sz w:val="32"/>
          <w:szCs w:val="32"/>
          <w:lang w:val="en" w:eastAsia="zh-CN"/>
        </w:rPr>
        <w:t>重点环节</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color w:val="000000"/>
          <w:sz w:val="32"/>
          <w:szCs w:val="32"/>
          <w:lang w:val="en-US" w:eastAsia="zh-CN"/>
        </w:rPr>
      </w:pPr>
      <w:r>
        <w:rPr>
          <w:rFonts w:hint="eastAsia" w:ascii="仿宋" w:hAnsi="仿宋" w:eastAsia="仿宋" w:cs="仿宋"/>
          <w:b w:val="0"/>
          <w:bCs w:val="0"/>
          <w:color w:val="auto"/>
          <w:sz w:val="32"/>
          <w:szCs w:val="32"/>
          <w:lang w:val="en" w:eastAsia="zh-CN"/>
        </w:rPr>
        <w:t>（一）</w:t>
      </w:r>
      <w:r>
        <w:rPr>
          <w:rFonts w:hint="eastAsia" w:ascii="仿宋" w:hAnsi="仿宋" w:eastAsia="仿宋" w:cs="仿宋"/>
          <w:b w:val="0"/>
          <w:bCs w:val="0"/>
          <w:color w:val="auto"/>
          <w:sz w:val="32"/>
          <w:szCs w:val="32"/>
          <w:lang w:val="en-US" w:eastAsia="zh-CN"/>
        </w:rPr>
        <w:t>外委施工安全</w:t>
      </w:r>
      <w:r>
        <w:rPr>
          <w:rFonts w:hint="eastAsia" w:ascii="仿宋" w:hAnsi="仿宋" w:eastAsia="仿宋" w:cs="仿宋"/>
          <w:b w:val="0"/>
          <w:bCs w:val="0"/>
          <w:color w:val="auto"/>
          <w:sz w:val="32"/>
          <w:szCs w:val="32"/>
          <w:lang w:val="en" w:eastAsia="zh-CN"/>
        </w:rPr>
        <w:t>方面</w:t>
      </w:r>
      <w:r>
        <w:rPr>
          <w:rFonts w:hint="eastAsia" w:ascii="仿宋" w:hAnsi="仿宋" w:eastAsia="仿宋" w:cs="仿宋"/>
          <w:b w:val="0"/>
          <w:bCs w:val="0"/>
          <w:color w:val="auto"/>
          <w:sz w:val="32"/>
          <w:szCs w:val="32"/>
          <w:lang w:val="en-US" w:eastAsia="zh-CN"/>
        </w:rPr>
        <w:t>。</w:t>
      </w:r>
      <w:r>
        <w:rPr>
          <w:rFonts w:hint="eastAsia" w:ascii="仿宋" w:hAnsi="仿宋" w:eastAsia="仿宋" w:cs="仿宋"/>
          <w:color w:val="auto"/>
          <w:sz w:val="32"/>
          <w:szCs w:val="32"/>
          <w:lang w:val="en-US" w:eastAsia="zh-CN"/>
        </w:rPr>
        <w:t>全面掌握全市各类外委施工情况，开展拉网式排查，彻底治理事故隐患，着力解决发包单位资质审查把关不严、监督检查不认真、从业人员培训考核不严格、现场作业安全管理不到位等突出问题，严防外委施工生产安全事故。</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b w:val="0"/>
          <w:bCs w:val="0"/>
          <w:color w:val="auto"/>
          <w:sz w:val="32"/>
          <w:szCs w:val="32"/>
          <w:lang w:val="en" w:eastAsia="zh-CN"/>
        </w:rPr>
        <w:t>（二）</w:t>
      </w:r>
      <w:r>
        <w:rPr>
          <w:rFonts w:hint="eastAsia" w:ascii="仿宋" w:hAnsi="仿宋" w:eastAsia="仿宋" w:cs="仿宋"/>
          <w:b w:val="0"/>
          <w:bCs w:val="0"/>
          <w:color w:val="auto"/>
          <w:sz w:val="32"/>
          <w:szCs w:val="32"/>
        </w:rPr>
        <w:t>有限空间作业方面。</w:t>
      </w:r>
      <w:r>
        <w:rPr>
          <w:rFonts w:hint="eastAsia" w:ascii="仿宋" w:hAnsi="仿宋" w:eastAsia="仿宋" w:cs="仿宋"/>
          <w:color w:val="auto"/>
          <w:sz w:val="32"/>
          <w:szCs w:val="32"/>
        </w:rPr>
        <w:t>危化品、工贸等行业领域，尤其是涉及检维修有限空间作业管理制度、管理台账和操作规程不健全，作业审批流程执行和作业过程管理不严格，场所风险辨识不全面，相关从业人员教育培训不到位等问题。</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color w:val="000000"/>
          <w:sz w:val="32"/>
          <w:szCs w:val="32"/>
          <w:lang w:val="en" w:eastAsia="zh-CN"/>
        </w:rPr>
      </w:pPr>
      <w:r>
        <w:rPr>
          <w:rFonts w:hint="eastAsia" w:ascii="仿宋" w:hAnsi="仿宋" w:eastAsia="仿宋" w:cs="仿宋"/>
          <w:b w:val="0"/>
          <w:bCs w:val="0"/>
          <w:color w:val="auto"/>
          <w:sz w:val="32"/>
          <w:szCs w:val="32"/>
          <w:lang w:val="en" w:eastAsia="zh-CN"/>
        </w:rPr>
        <w:t>（三）</w:t>
      </w:r>
      <w:r>
        <w:rPr>
          <w:rFonts w:hint="eastAsia" w:ascii="仿宋" w:hAnsi="仿宋" w:eastAsia="仿宋" w:cs="仿宋"/>
          <w:b w:val="0"/>
          <w:bCs w:val="0"/>
          <w:color w:val="auto"/>
          <w:sz w:val="32"/>
          <w:szCs w:val="32"/>
          <w:lang w:val="en-US" w:eastAsia="zh-CN"/>
        </w:rPr>
        <w:t>检维修作业安全</w:t>
      </w:r>
      <w:r>
        <w:rPr>
          <w:rFonts w:hint="eastAsia" w:ascii="仿宋" w:hAnsi="仿宋" w:eastAsia="仿宋" w:cs="仿宋"/>
          <w:b w:val="0"/>
          <w:bCs w:val="0"/>
          <w:color w:val="auto"/>
          <w:sz w:val="32"/>
          <w:szCs w:val="32"/>
          <w:lang w:val="en" w:eastAsia="zh-CN"/>
        </w:rPr>
        <w:t>方面</w:t>
      </w:r>
      <w:r>
        <w:rPr>
          <w:rFonts w:hint="eastAsia" w:ascii="仿宋" w:hAnsi="仿宋" w:eastAsia="仿宋" w:cs="仿宋"/>
          <w:b w:val="0"/>
          <w:bCs w:val="0"/>
          <w:color w:val="auto"/>
          <w:sz w:val="32"/>
          <w:szCs w:val="32"/>
          <w:lang w:val="en-US" w:eastAsia="zh-CN"/>
        </w:rPr>
        <w:t>。</w:t>
      </w:r>
      <w:r>
        <w:rPr>
          <w:rFonts w:hint="eastAsia" w:ascii="仿宋" w:hAnsi="仿宋" w:eastAsia="仿宋" w:cs="仿宋"/>
          <w:color w:val="auto"/>
          <w:sz w:val="32"/>
          <w:szCs w:val="32"/>
          <w:lang w:val="en-US" w:eastAsia="zh-CN"/>
        </w:rPr>
        <w:t>督促企业建立完善点检定修制度，做好各类安全设施设备的日常维护保养，大幅度减少临时性抢修。严格落实动火作业规定要求和操作规范，科学辨识风险，采取有效措施管控。加强现场安全监督，检维修现场要设立现场安全监督员，负责各区域、工序之间的协调及隐患排查，检维修作业区域负责人要深入现场巡查，及时纠正各类违章。</w:t>
      </w:r>
      <w:r>
        <w:rPr>
          <w:rFonts w:hint="eastAsia" w:ascii="仿宋" w:hAnsi="仿宋" w:eastAsia="仿宋" w:cs="仿宋"/>
          <w:color w:val="auto"/>
          <w:sz w:val="32"/>
          <w:szCs w:val="32"/>
          <w:lang w:val="en" w:eastAsia="zh-CN"/>
        </w:rPr>
        <w:t xml:space="preserve">  </w:t>
      </w:r>
      <w:r>
        <w:rPr>
          <w:rFonts w:hint="eastAsia" w:ascii="仿宋" w:hAnsi="仿宋" w:eastAsia="仿宋" w:cs="仿宋"/>
          <w:color w:val="000000"/>
          <w:sz w:val="32"/>
          <w:szCs w:val="32"/>
          <w:lang w:val="en" w:eastAsia="zh-CN"/>
        </w:rPr>
        <w:t xml:space="preserve">  </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b w:val="0"/>
          <w:bCs w:val="0"/>
          <w:color w:val="auto"/>
          <w:sz w:val="32"/>
          <w:szCs w:val="32"/>
          <w:lang w:val="en" w:eastAsia="zh-CN"/>
        </w:rPr>
        <w:t>（四）限电</w:t>
      </w:r>
      <w:r>
        <w:rPr>
          <w:rFonts w:hint="eastAsia" w:ascii="仿宋" w:hAnsi="仿宋" w:eastAsia="仿宋" w:cs="仿宋"/>
          <w:b w:val="0"/>
          <w:bCs w:val="0"/>
          <w:color w:val="auto"/>
          <w:sz w:val="32"/>
          <w:szCs w:val="32"/>
          <w:lang w:val="en-US" w:eastAsia="zh-CN"/>
        </w:rPr>
        <w:t>停限产安全</w:t>
      </w:r>
      <w:r>
        <w:rPr>
          <w:rFonts w:hint="eastAsia" w:ascii="仿宋" w:hAnsi="仿宋" w:eastAsia="仿宋" w:cs="仿宋"/>
          <w:b w:val="0"/>
          <w:bCs w:val="0"/>
          <w:color w:val="auto"/>
          <w:sz w:val="32"/>
          <w:szCs w:val="32"/>
          <w:lang w:val="en" w:eastAsia="zh-CN"/>
        </w:rPr>
        <w:t>方面</w:t>
      </w:r>
      <w:r>
        <w:rPr>
          <w:rFonts w:hint="eastAsia" w:ascii="仿宋" w:hAnsi="仿宋" w:eastAsia="仿宋" w:cs="仿宋"/>
          <w:b w:val="0"/>
          <w:bCs w:val="0"/>
          <w:color w:val="auto"/>
          <w:sz w:val="32"/>
          <w:szCs w:val="32"/>
          <w:lang w:val="en-US" w:eastAsia="zh-CN"/>
        </w:rPr>
        <w:t>。</w:t>
      </w:r>
      <w:r>
        <w:rPr>
          <w:rFonts w:hint="eastAsia" w:ascii="仿宋" w:hAnsi="仿宋" w:eastAsia="仿宋" w:cs="仿宋"/>
          <w:color w:val="auto"/>
          <w:sz w:val="32"/>
          <w:szCs w:val="32"/>
          <w:lang w:val="en-US" w:eastAsia="zh-CN"/>
        </w:rPr>
        <w:t>督促企业科学制定停限产方案和应急处置预案，按规定严密组织实施。严格落实企业负责人和技术人员跟班带班制度，对停限产情况进行全过程监督，及时掌握并处置异常情况。停产时间较长的危化企业，要清空置换设备管道内的危险物料，将生产场所余留的危化品集中到库房统一管理，做好库（罐）区与生产装置的安全隔断，尽量降低储量，定期维护保养和检验检测。</w:t>
      </w:r>
    </w:p>
    <w:p>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eastAsia" w:ascii="仿宋" w:hAnsi="仿宋" w:eastAsia="仿宋" w:cs="仿宋"/>
          <w:b/>
          <w:bCs/>
          <w:color w:val="auto"/>
          <w:sz w:val="32"/>
          <w:szCs w:val="32"/>
        </w:rPr>
      </w:pPr>
      <w:r>
        <w:rPr>
          <w:rFonts w:hint="eastAsia" w:ascii="仿宋" w:hAnsi="仿宋" w:eastAsia="仿宋" w:cs="仿宋"/>
          <w:b/>
          <w:bCs/>
          <w:color w:val="auto"/>
          <w:sz w:val="32"/>
          <w:szCs w:val="32"/>
          <w:lang w:val="en" w:eastAsia="zh-CN"/>
        </w:rPr>
        <w:t>五</w:t>
      </w:r>
      <w:r>
        <w:rPr>
          <w:rFonts w:hint="eastAsia" w:ascii="仿宋" w:hAnsi="仿宋" w:eastAsia="仿宋" w:cs="仿宋"/>
          <w:b/>
          <w:bCs/>
          <w:color w:val="auto"/>
          <w:sz w:val="32"/>
          <w:szCs w:val="32"/>
          <w:lang w:eastAsia="zh-CN"/>
        </w:rPr>
        <w:t>、</w:t>
      </w:r>
      <w:r>
        <w:rPr>
          <w:rFonts w:hint="eastAsia" w:ascii="仿宋" w:hAnsi="仿宋" w:eastAsia="仿宋" w:cs="仿宋"/>
          <w:b/>
          <w:bCs/>
          <w:color w:val="auto"/>
          <w:sz w:val="32"/>
          <w:szCs w:val="32"/>
        </w:rPr>
        <w:t>工作步骤</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202</w:t>
      </w:r>
      <w:r>
        <w:rPr>
          <w:rFonts w:hint="eastAsia" w:ascii="仿宋" w:hAnsi="仿宋" w:eastAsia="仿宋" w:cs="仿宋"/>
          <w:sz w:val="32"/>
          <w:szCs w:val="32"/>
          <w:lang w:val="en-US" w:eastAsia="zh-CN"/>
        </w:rPr>
        <w:t>3</w:t>
      </w:r>
      <w:r>
        <w:rPr>
          <w:rFonts w:hint="eastAsia" w:ascii="仿宋" w:hAnsi="仿宋" w:eastAsia="仿宋" w:cs="仿宋"/>
          <w:sz w:val="32"/>
          <w:szCs w:val="32"/>
        </w:rPr>
        <w:t>年</w:t>
      </w:r>
      <w:r>
        <w:rPr>
          <w:rFonts w:hint="eastAsia" w:ascii="仿宋" w:hAnsi="仿宋" w:eastAsia="仿宋" w:cs="仿宋"/>
          <w:sz w:val="32"/>
          <w:szCs w:val="32"/>
          <w:lang w:val="en-US" w:eastAsia="zh-CN"/>
        </w:rPr>
        <w:t>11</w:t>
      </w:r>
      <w:r>
        <w:rPr>
          <w:rFonts w:hint="eastAsia" w:ascii="仿宋" w:hAnsi="仿宋" w:eastAsia="仿宋" w:cs="仿宋"/>
          <w:sz w:val="32"/>
          <w:szCs w:val="32"/>
        </w:rPr>
        <w:t>月</w:t>
      </w:r>
      <w:r>
        <w:rPr>
          <w:rFonts w:hint="eastAsia" w:ascii="仿宋" w:hAnsi="仿宋" w:eastAsia="仿宋" w:cs="仿宋"/>
          <w:sz w:val="32"/>
          <w:szCs w:val="32"/>
          <w:lang w:val="en-US" w:eastAsia="zh-CN"/>
        </w:rPr>
        <w:t>1</w:t>
      </w:r>
      <w:r>
        <w:rPr>
          <w:rFonts w:hint="eastAsia" w:ascii="仿宋" w:hAnsi="仿宋" w:eastAsia="仿宋" w:cs="仿宋"/>
          <w:sz w:val="32"/>
          <w:szCs w:val="32"/>
        </w:rPr>
        <w:t>日至202</w:t>
      </w:r>
      <w:r>
        <w:rPr>
          <w:rFonts w:hint="eastAsia" w:ascii="仿宋" w:hAnsi="仿宋" w:eastAsia="仿宋" w:cs="仿宋"/>
          <w:sz w:val="32"/>
          <w:szCs w:val="32"/>
          <w:lang w:val="en-US" w:eastAsia="zh-CN"/>
        </w:rPr>
        <w:t>4</w:t>
      </w:r>
      <w:r>
        <w:rPr>
          <w:rFonts w:hint="eastAsia" w:ascii="仿宋" w:hAnsi="仿宋" w:eastAsia="仿宋" w:cs="仿宋"/>
          <w:sz w:val="32"/>
          <w:szCs w:val="32"/>
        </w:rPr>
        <w:t>年3月31日，分</w:t>
      </w:r>
      <w:r>
        <w:rPr>
          <w:rFonts w:hint="eastAsia" w:ascii="仿宋" w:hAnsi="仿宋" w:eastAsia="仿宋" w:cs="仿宋"/>
          <w:sz w:val="32"/>
          <w:szCs w:val="32"/>
          <w:lang w:eastAsia="zh-CN"/>
        </w:rPr>
        <w:t>三</w:t>
      </w:r>
      <w:r>
        <w:rPr>
          <w:rFonts w:hint="eastAsia" w:ascii="仿宋" w:hAnsi="仿宋" w:eastAsia="仿宋" w:cs="仿宋"/>
          <w:sz w:val="32"/>
          <w:szCs w:val="32"/>
        </w:rPr>
        <w:t>个阶段进行：</w:t>
      </w:r>
    </w:p>
    <w:p>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eastAsia="zh-CN"/>
        </w:rPr>
        <w:t>（一）全面动员部署</w:t>
      </w:r>
      <w:r>
        <w:rPr>
          <w:rFonts w:hint="eastAsia" w:ascii="仿宋" w:hAnsi="仿宋" w:eastAsia="仿宋" w:cs="仿宋"/>
          <w:color w:val="auto"/>
          <w:sz w:val="32"/>
          <w:szCs w:val="32"/>
        </w:rPr>
        <w:t>阶段（1</w:t>
      </w:r>
      <w:r>
        <w:rPr>
          <w:rFonts w:hint="eastAsia" w:ascii="仿宋" w:hAnsi="仿宋" w:eastAsia="仿宋" w:cs="仿宋"/>
          <w:color w:val="auto"/>
          <w:sz w:val="32"/>
          <w:szCs w:val="32"/>
          <w:lang w:val="en-US" w:eastAsia="zh-CN"/>
        </w:rPr>
        <w:t>1</w:t>
      </w:r>
      <w:r>
        <w:rPr>
          <w:rFonts w:hint="eastAsia" w:ascii="仿宋" w:hAnsi="仿宋" w:eastAsia="仿宋" w:cs="仿宋"/>
          <w:color w:val="auto"/>
          <w:sz w:val="32"/>
          <w:szCs w:val="32"/>
        </w:rPr>
        <w:t>月</w:t>
      </w:r>
      <w:r>
        <w:rPr>
          <w:rFonts w:hint="eastAsia" w:ascii="仿宋" w:hAnsi="仿宋" w:eastAsia="仿宋" w:cs="仿宋"/>
          <w:color w:val="auto"/>
          <w:sz w:val="32"/>
          <w:szCs w:val="32"/>
          <w:lang w:val="en-US" w:eastAsia="zh-CN"/>
        </w:rPr>
        <w:t>1</w:t>
      </w:r>
      <w:r>
        <w:rPr>
          <w:rFonts w:hint="eastAsia" w:ascii="仿宋" w:hAnsi="仿宋" w:eastAsia="仿宋" w:cs="仿宋"/>
          <w:color w:val="auto"/>
          <w:sz w:val="32"/>
          <w:szCs w:val="32"/>
        </w:rPr>
        <w:t>日至</w:t>
      </w:r>
      <w:r>
        <w:rPr>
          <w:rFonts w:hint="eastAsia" w:ascii="仿宋" w:hAnsi="仿宋" w:eastAsia="仿宋" w:cs="仿宋"/>
          <w:color w:val="auto"/>
          <w:sz w:val="32"/>
          <w:szCs w:val="32"/>
          <w:lang w:val="en-US" w:eastAsia="zh-CN"/>
        </w:rPr>
        <w:t>10</w:t>
      </w:r>
      <w:r>
        <w:rPr>
          <w:rFonts w:hint="eastAsia" w:ascii="仿宋" w:hAnsi="仿宋" w:eastAsia="仿宋" w:cs="仿宋"/>
          <w:color w:val="auto"/>
          <w:sz w:val="32"/>
          <w:szCs w:val="32"/>
        </w:rPr>
        <w:t>日）。</w:t>
      </w:r>
    </w:p>
    <w:p>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全镇</w:t>
      </w:r>
      <w:r>
        <w:rPr>
          <w:rFonts w:hint="eastAsia" w:ascii="仿宋" w:hAnsi="仿宋" w:eastAsia="仿宋" w:cs="仿宋"/>
          <w:color w:val="auto"/>
          <w:sz w:val="32"/>
          <w:szCs w:val="32"/>
        </w:rPr>
        <w:t>针对</w:t>
      </w:r>
      <w:r>
        <w:rPr>
          <w:rFonts w:hint="eastAsia" w:ascii="仿宋" w:hAnsi="仿宋" w:eastAsia="仿宋" w:cs="仿宋"/>
          <w:color w:val="auto"/>
          <w:sz w:val="32"/>
          <w:szCs w:val="32"/>
          <w:lang w:eastAsia="zh-CN"/>
        </w:rPr>
        <w:t>今冬</w:t>
      </w:r>
      <w:r>
        <w:rPr>
          <w:rFonts w:hint="eastAsia" w:ascii="仿宋" w:hAnsi="仿宋" w:eastAsia="仿宋" w:cs="仿宋"/>
          <w:color w:val="auto"/>
          <w:sz w:val="32"/>
          <w:szCs w:val="32"/>
        </w:rPr>
        <w:t>安全生产特点，</w:t>
      </w:r>
      <w:r>
        <w:rPr>
          <w:rFonts w:hint="eastAsia" w:ascii="仿宋" w:hAnsi="仿宋" w:eastAsia="仿宋" w:cs="仿宋"/>
          <w:b w:val="0"/>
          <w:i w:val="0"/>
          <w:color w:val="auto"/>
          <w:sz w:val="32"/>
          <w:szCs w:val="32"/>
          <w:shd w:val="clear" w:color="auto" w:fill="FFFFFF"/>
          <w:lang w:eastAsia="zh-CN"/>
        </w:rPr>
        <w:t>召开专题会议，科学研判辖区</w:t>
      </w:r>
      <w:r>
        <w:rPr>
          <w:rFonts w:hint="eastAsia" w:ascii="仿宋" w:hAnsi="仿宋" w:eastAsia="仿宋" w:cs="仿宋"/>
          <w:b w:val="0"/>
          <w:i w:val="0"/>
          <w:color w:val="auto"/>
          <w:sz w:val="32"/>
          <w:szCs w:val="32"/>
          <w:shd w:val="clear" w:color="auto" w:fill="FFFFFF"/>
          <w:lang w:val="en-US" w:eastAsia="zh-CN"/>
        </w:rPr>
        <w:t>内</w:t>
      </w:r>
      <w:r>
        <w:rPr>
          <w:rFonts w:hint="eastAsia" w:ascii="仿宋" w:hAnsi="仿宋" w:eastAsia="仿宋" w:cs="仿宋"/>
          <w:b w:val="0"/>
          <w:i w:val="0"/>
          <w:color w:val="auto"/>
          <w:sz w:val="32"/>
          <w:szCs w:val="32"/>
          <w:shd w:val="clear" w:color="auto" w:fill="FFFFFF"/>
          <w:lang w:eastAsia="zh-CN"/>
        </w:rPr>
        <w:t>冬季安全生产形势，</w:t>
      </w:r>
      <w:r>
        <w:rPr>
          <w:rFonts w:hint="eastAsia" w:ascii="仿宋" w:hAnsi="仿宋" w:eastAsia="仿宋" w:cs="仿宋"/>
          <w:color w:val="auto"/>
          <w:sz w:val="32"/>
          <w:szCs w:val="32"/>
        </w:rPr>
        <w:t>结合实际制定具体</w:t>
      </w:r>
      <w:r>
        <w:rPr>
          <w:rFonts w:hint="eastAsia" w:ascii="仿宋" w:hAnsi="仿宋" w:eastAsia="仿宋" w:cs="仿宋"/>
          <w:color w:val="auto"/>
          <w:sz w:val="32"/>
          <w:szCs w:val="32"/>
          <w:lang w:eastAsia="zh-CN"/>
        </w:rPr>
        <w:t>实施</w:t>
      </w:r>
      <w:r>
        <w:rPr>
          <w:rFonts w:hint="eastAsia" w:ascii="仿宋" w:hAnsi="仿宋" w:eastAsia="仿宋" w:cs="仿宋"/>
          <w:color w:val="auto"/>
          <w:sz w:val="32"/>
          <w:szCs w:val="32"/>
        </w:rPr>
        <w:t>方案，明确冬季安全生产主要任务、重点内容和工作要求，落实责任、细化措施、迅速启动，全面</w:t>
      </w:r>
      <w:r>
        <w:rPr>
          <w:rFonts w:hint="eastAsia" w:ascii="仿宋" w:hAnsi="仿宋" w:eastAsia="仿宋" w:cs="仿宋"/>
          <w:color w:val="auto"/>
          <w:sz w:val="32"/>
          <w:szCs w:val="32"/>
          <w:lang w:eastAsia="zh-CN"/>
        </w:rPr>
        <w:t>部署</w:t>
      </w:r>
      <w:r>
        <w:rPr>
          <w:rFonts w:hint="eastAsia" w:ascii="仿宋" w:hAnsi="仿宋" w:eastAsia="仿宋" w:cs="仿宋"/>
          <w:color w:val="auto"/>
          <w:sz w:val="32"/>
          <w:szCs w:val="32"/>
        </w:rPr>
        <w:t>冬季安全生产</w:t>
      </w:r>
      <w:r>
        <w:rPr>
          <w:rFonts w:hint="eastAsia" w:ascii="仿宋" w:hAnsi="仿宋" w:eastAsia="仿宋" w:cs="仿宋"/>
          <w:color w:val="auto"/>
          <w:sz w:val="32"/>
          <w:szCs w:val="32"/>
          <w:lang w:eastAsia="zh-CN"/>
        </w:rPr>
        <w:t>工作</w:t>
      </w:r>
      <w:r>
        <w:rPr>
          <w:rFonts w:hint="eastAsia" w:ascii="仿宋" w:hAnsi="仿宋" w:eastAsia="仿宋" w:cs="仿宋"/>
          <w:color w:val="auto"/>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eastAsia="zh-CN"/>
        </w:rPr>
        <w:t>（二）全面组织实施</w:t>
      </w:r>
      <w:r>
        <w:rPr>
          <w:rFonts w:hint="eastAsia" w:ascii="仿宋" w:hAnsi="仿宋" w:eastAsia="仿宋" w:cs="仿宋"/>
          <w:color w:val="auto"/>
          <w:sz w:val="32"/>
          <w:szCs w:val="32"/>
        </w:rPr>
        <w:t>阶段（</w:t>
      </w:r>
      <w:r>
        <w:rPr>
          <w:rFonts w:hint="eastAsia" w:ascii="仿宋" w:hAnsi="仿宋" w:eastAsia="仿宋" w:cs="仿宋"/>
          <w:color w:val="auto"/>
          <w:sz w:val="32"/>
          <w:szCs w:val="32"/>
          <w:lang w:val="en-US" w:eastAsia="zh-CN"/>
        </w:rPr>
        <w:t>2023年</w:t>
      </w:r>
      <w:r>
        <w:rPr>
          <w:rFonts w:hint="eastAsia" w:ascii="仿宋" w:hAnsi="仿宋" w:eastAsia="仿宋" w:cs="仿宋"/>
          <w:color w:val="auto"/>
          <w:sz w:val="32"/>
          <w:szCs w:val="32"/>
        </w:rPr>
        <w:t>11月</w:t>
      </w:r>
      <w:r>
        <w:rPr>
          <w:rFonts w:hint="eastAsia" w:ascii="仿宋" w:hAnsi="仿宋" w:eastAsia="仿宋" w:cs="仿宋"/>
          <w:color w:val="auto"/>
          <w:sz w:val="32"/>
          <w:szCs w:val="32"/>
          <w:lang w:val="en-US" w:eastAsia="zh-CN"/>
        </w:rPr>
        <w:t>11</w:t>
      </w:r>
      <w:r>
        <w:rPr>
          <w:rFonts w:hint="eastAsia" w:ascii="仿宋" w:hAnsi="仿宋" w:eastAsia="仿宋" w:cs="仿宋"/>
          <w:color w:val="auto"/>
          <w:sz w:val="32"/>
          <w:szCs w:val="32"/>
        </w:rPr>
        <w:t>日至</w:t>
      </w:r>
      <w:r>
        <w:rPr>
          <w:rFonts w:hint="eastAsia" w:ascii="仿宋" w:hAnsi="仿宋" w:eastAsia="仿宋" w:cs="仿宋"/>
          <w:color w:val="auto"/>
          <w:sz w:val="32"/>
          <w:szCs w:val="32"/>
          <w:lang w:val="en-US" w:eastAsia="zh-CN"/>
        </w:rPr>
        <w:t>2024年3</w:t>
      </w:r>
      <w:r>
        <w:rPr>
          <w:rFonts w:hint="eastAsia" w:ascii="仿宋" w:hAnsi="仿宋" w:eastAsia="仿宋" w:cs="仿宋"/>
          <w:color w:val="auto"/>
          <w:sz w:val="32"/>
          <w:szCs w:val="32"/>
        </w:rPr>
        <w:t>月</w:t>
      </w:r>
      <w:r>
        <w:rPr>
          <w:rFonts w:hint="eastAsia" w:ascii="仿宋" w:hAnsi="仿宋" w:eastAsia="仿宋" w:cs="仿宋"/>
          <w:color w:val="auto"/>
          <w:sz w:val="32"/>
          <w:szCs w:val="32"/>
          <w:lang w:val="en-US" w:eastAsia="zh-CN"/>
        </w:rPr>
        <w:t>20</w:t>
      </w:r>
      <w:r>
        <w:rPr>
          <w:rFonts w:hint="eastAsia" w:ascii="仿宋" w:hAnsi="仿宋" w:eastAsia="仿宋" w:cs="仿宋"/>
          <w:color w:val="auto"/>
          <w:sz w:val="32"/>
          <w:szCs w:val="32"/>
        </w:rPr>
        <w:t>日）。</w:t>
      </w:r>
    </w:p>
    <w:p>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kern w:val="0"/>
          <w:sz w:val="32"/>
          <w:szCs w:val="32"/>
        </w:rPr>
        <w:t>按照</w:t>
      </w:r>
      <w:r>
        <w:rPr>
          <w:rFonts w:hint="eastAsia" w:ascii="仿宋" w:hAnsi="仿宋" w:eastAsia="仿宋" w:cs="仿宋"/>
          <w:color w:val="auto"/>
          <w:kern w:val="0"/>
          <w:sz w:val="32"/>
          <w:szCs w:val="32"/>
          <w:lang w:eastAsia="zh-CN"/>
        </w:rPr>
        <w:t>省、市工作</w:t>
      </w:r>
      <w:r>
        <w:rPr>
          <w:rFonts w:hint="eastAsia" w:ascii="仿宋" w:hAnsi="仿宋" w:eastAsia="仿宋" w:cs="仿宋"/>
          <w:color w:val="auto"/>
          <w:kern w:val="0"/>
          <w:sz w:val="32"/>
          <w:szCs w:val="32"/>
        </w:rPr>
        <w:t>部署</w:t>
      </w:r>
      <w:r>
        <w:rPr>
          <w:rFonts w:hint="eastAsia" w:ascii="仿宋" w:hAnsi="仿宋" w:eastAsia="仿宋" w:cs="仿宋"/>
          <w:color w:val="auto"/>
          <w:kern w:val="0"/>
          <w:sz w:val="32"/>
          <w:szCs w:val="32"/>
          <w:lang w:eastAsia="zh-CN"/>
        </w:rPr>
        <w:t>，</w:t>
      </w:r>
      <w:r>
        <w:rPr>
          <w:rFonts w:hint="eastAsia" w:ascii="仿宋" w:hAnsi="仿宋" w:eastAsia="仿宋" w:cs="仿宋"/>
          <w:b w:val="0"/>
          <w:i w:val="0"/>
          <w:color w:val="auto"/>
          <w:sz w:val="32"/>
          <w:szCs w:val="32"/>
          <w:shd w:val="clear" w:color="auto" w:fill="FFFFFF"/>
          <w:lang w:eastAsia="zh-CN"/>
        </w:rPr>
        <w:t>突出</w:t>
      </w:r>
      <w:r>
        <w:rPr>
          <w:rFonts w:hint="eastAsia" w:ascii="仿宋" w:hAnsi="仿宋" w:eastAsia="仿宋" w:cs="仿宋"/>
          <w:b w:val="0"/>
          <w:i w:val="0"/>
          <w:color w:val="auto"/>
          <w:sz w:val="32"/>
          <w:szCs w:val="32"/>
          <w:shd w:val="clear" w:color="auto" w:fill="FFFFFF"/>
        </w:rPr>
        <w:t>元旦、春节重要时期</w:t>
      </w:r>
      <w:r>
        <w:rPr>
          <w:rFonts w:hint="eastAsia" w:ascii="仿宋" w:hAnsi="仿宋" w:eastAsia="仿宋" w:cs="仿宋"/>
          <w:b w:val="0"/>
          <w:i w:val="0"/>
          <w:color w:val="auto"/>
          <w:sz w:val="32"/>
          <w:szCs w:val="32"/>
          <w:shd w:val="clear" w:color="auto" w:fill="FFFFFF"/>
          <w:lang w:eastAsia="zh-CN"/>
        </w:rPr>
        <w:t>制定安全防范措施</w:t>
      </w:r>
      <w:r>
        <w:rPr>
          <w:rFonts w:hint="eastAsia" w:ascii="仿宋" w:hAnsi="仿宋" w:eastAsia="仿宋" w:cs="仿宋"/>
          <w:b w:val="0"/>
          <w:i w:val="0"/>
          <w:color w:val="auto"/>
          <w:sz w:val="32"/>
          <w:szCs w:val="32"/>
          <w:shd w:val="clear" w:color="auto" w:fill="FFFFFF"/>
        </w:rPr>
        <w:t>，</w:t>
      </w:r>
      <w:r>
        <w:rPr>
          <w:rFonts w:hint="eastAsia" w:ascii="仿宋" w:hAnsi="仿宋" w:eastAsia="仿宋" w:cs="仿宋"/>
          <w:color w:val="auto"/>
          <w:sz w:val="32"/>
          <w:szCs w:val="32"/>
          <w:lang w:val="en-US" w:eastAsia="zh-CN"/>
        </w:rPr>
        <w:t>全镇</w:t>
      </w:r>
      <w:r>
        <w:rPr>
          <w:rFonts w:hint="eastAsia" w:ascii="仿宋" w:hAnsi="仿宋" w:eastAsia="仿宋" w:cs="仿宋"/>
          <w:color w:val="auto"/>
          <w:kern w:val="0"/>
          <w:sz w:val="32"/>
          <w:szCs w:val="32"/>
        </w:rPr>
        <w:t>开展安全生产隐患排查整治和专项执法检查活动，</w:t>
      </w:r>
      <w:r>
        <w:rPr>
          <w:rFonts w:hint="eastAsia" w:ascii="仿宋" w:hAnsi="仿宋" w:eastAsia="仿宋" w:cs="仿宋"/>
          <w:b w:val="0"/>
          <w:i w:val="0"/>
          <w:color w:val="auto"/>
          <w:sz w:val="32"/>
          <w:szCs w:val="32"/>
          <w:shd w:val="clear" w:color="auto" w:fill="FFFFFF"/>
        </w:rPr>
        <w:t>采取全面检查和重点检查相结合、明查和暗访相结合、工作督导和执法检查相结合的方式，</w:t>
      </w:r>
      <w:r>
        <w:rPr>
          <w:rFonts w:hint="eastAsia" w:ascii="仿宋" w:hAnsi="仿宋" w:eastAsia="仿宋" w:cs="仿宋"/>
          <w:color w:val="auto"/>
          <w:sz w:val="32"/>
          <w:szCs w:val="32"/>
        </w:rPr>
        <w:t>持续加强</w:t>
      </w:r>
      <w:r>
        <w:rPr>
          <w:rFonts w:hint="eastAsia" w:ascii="仿宋" w:hAnsi="仿宋" w:eastAsia="仿宋" w:cs="仿宋"/>
          <w:color w:val="auto"/>
          <w:sz w:val="32"/>
          <w:szCs w:val="32"/>
          <w:lang w:eastAsia="zh-CN"/>
        </w:rPr>
        <w:t>安全生产</w:t>
      </w:r>
      <w:r>
        <w:rPr>
          <w:rFonts w:hint="eastAsia" w:ascii="仿宋" w:hAnsi="仿宋" w:eastAsia="仿宋" w:cs="仿宋"/>
          <w:color w:val="auto"/>
          <w:sz w:val="32"/>
          <w:szCs w:val="32"/>
        </w:rPr>
        <w:t>监管</w:t>
      </w:r>
      <w:r>
        <w:rPr>
          <w:rFonts w:hint="eastAsia" w:ascii="仿宋" w:hAnsi="仿宋" w:eastAsia="仿宋" w:cs="仿宋"/>
          <w:color w:val="auto"/>
          <w:sz w:val="32"/>
          <w:szCs w:val="32"/>
          <w:lang w:eastAsia="zh-CN"/>
        </w:rPr>
        <w:t>督导</w:t>
      </w:r>
      <w:r>
        <w:rPr>
          <w:rFonts w:hint="eastAsia" w:ascii="仿宋" w:hAnsi="仿宋" w:eastAsia="仿宋" w:cs="仿宋"/>
          <w:color w:val="auto"/>
          <w:sz w:val="32"/>
          <w:szCs w:val="32"/>
        </w:rPr>
        <w:t>执法</w:t>
      </w:r>
      <w:r>
        <w:rPr>
          <w:rFonts w:hint="eastAsia" w:ascii="仿宋" w:hAnsi="仿宋" w:eastAsia="仿宋" w:cs="仿宋"/>
          <w:color w:val="auto"/>
          <w:sz w:val="32"/>
          <w:szCs w:val="32"/>
          <w:lang w:eastAsia="zh-CN"/>
        </w:rPr>
        <w:t>检查</w:t>
      </w:r>
      <w:r>
        <w:rPr>
          <w:rFonts w:hint="eastAsia" w:ascii="仿宋" w:hAnsi="仿宋" w:eastAsia="仿宋" w:cs="仿宋"/>
          <w:color w:val="auto"/>
          <w:sz w:val="32"/>
          <w:szCs w:val="32"/>
        </w:rPr>
        <w:t>，</w:t>
      </w:r>
      <w:r>
        <w:rPr>
          <w:rFonts w:hint="eastAsia" w:ascii="仿宋" w:hAnsi="仿宋" w:eastAsia="仿宋" w:cs="仿宋"/>
          <w:color w:val="auto"/>
          <w:kern w:val="0"/>
          <w:sz w:val="32"/>
          <w:szCs w:val="32"/>
          <w:lang w:eastAsia="zh-CN"/>
        </w:rPr>
        <w:t>有效</w:t>
      </w:r>
      <w:r>
        <w:rPr>
          <w:rFonts w:hint="eastAsia" w:ascii="仿宋" w:hAnsi="仿宋" w:eastAsia="仿宋" w:cs="仿宋"/>
          <w:color w:val="auto"/>
          <w:kern w:val="0"/>
          <w:sz w:val="32"/>
          <w:szCs w:val="32"/>
        </w:rPr>
        <w:t>防范化解安全生产重大风险，</w:t>
      </w:r>
      <w:r>
        <w:rPr>
          <w:rFonts w:hint="eastAsia" w:ascii="仿宋" w:hAnsi="仿宋" w:eastAsia="仿宋" w:cs="仿宋"/>
          <w:color w:val="auto"/>
          <w:sz w:val="32"/>
          <w:szCs w:val="32"/>
        </w:rPr>
        <w:t>严防</w:t>
      </w:r>
      <w:r>
        <w:rPr>
          <w:rFonts w:hint="eastAsia" w:ascii="仿宋" w:hAnsi="仿宋" w:eastAsia="仿宋" w:cs="仿宋"/>
          <w:color w:val="auto"/>
          <w:sz w:val="32"/>
          <w:szCs w:val="32"/>
          <w:lang w:eastAsia="zh-CN"/>
        </w:rPr>
        <w:t>岁末年初</w:t>
      </w:r>
      <w:r>
        <w:rPr>
          <w:rFonts w:hint="eastAsia" w:ascii="仿宋" w:hAnsi="仿宋" w:eastAsia="仿宋" w:cs="仿宋"/>
          <w:color w:val="auto"/>
          <w:sz w:val="32"/>
          <w:szCs w:val="32"/>
        </w:rPr>
        <w:t>各类</w:t>
      </w:r>
      <w:r>
        <w:rPr>
          <w:rFonts w:hint="eastAsia" w:ascii="仿宋" w:hAnsi="仿宋" w:eastAsia="仿宋" w:cs="仿宋"/>
          <w:color w:val="auto"/>
          <w:sz w:val="32"/>
          <w:szCs w:val="32"/>
          <w:lang w:eastAsia="zh-CN"/>
        </w:rPr>
        <w:t>生产安全</w:t>
      </w:r>
      <w:r>
        <w:rPr>
          <w:rFonts w:hint="eastAsia" w:ascii="仿宋" w:hAnsi="仿宋" w:eastAsia="仿宋" w:cs="仿宋"/>
          <w:color w:val="auto"/>
          <w:sz w:val="32"/>
          <w:szCs w:val="32"/>
        </w:rPr>
        <w:t>事故反弹。</w:t>
      </w:r>
    </w:p>
    <w:p>
      <w:pPr>
        <w:keepNext w:val="0"/>
        <w:keepLines w:val="0"/>
        <w:pageBreakBefore w:val="0"/>
        <w:widowControl w:val="0"/>
        <w:numPr>
          <w:ilvl w:val="0"/>
          <w:numId w:val="0"/>
        </w:numPr>
        <w:kinsoku/>
        <w:wordWrap/>
        <w:overflowPunct/>
        <w:topLinePunct w:val="0"/>
        <w:autoSpaceDE/>
        <w:autoSpaceDN/>
        <w:bidi w:val="0"/>
        <w:adjustRightInd/>
        <w:snapToGrid/>
        <w:spacing w:before="0" w:after="0" w:line="570" w:lineRule="exact"/>
        <w:ind w:right="0" w:rightChars="0" w:firstLine="640" w:firstLineChars="200"/>
        <w:textAlignment w:val="auto"/>
        <w:outlineLvl w:val="9"/>
        <w:rPr>
          <w:rFonts w:hint="eastAsia" w:ascii="仿宋" w:hAnsi="仿宋" w:eastAsia="仿宋" w:cs="仿宋"/>
          <w:color w:val="auto"/>
          <w:sz w:val="32"/>
          <w:szCs w:val="32"/>
        </w:rPr>
      </w:pPr>
      <w:r>
        <w:rPr>
          <w:rFonts w:hint="eastAsia" w:ascii="仿宋" w:hAnsi="仿宋" w:eastAsia="仿宋" w:cs="仿宋"/>
          <w:color w:val="auto"/>
          <w:sz w:val="32"/>
          <w:szCs w:val="32"/>
          <w:lang w:eastAsia="zh-CN"/>
        </w:rPr>
        <w:t>（三）全面总结提升</w:t>
      </w:r>
      <w:r>
        <w:rPr>
          <w:rFonts w:hint="eastAsia" w:ascii="仿宋" w:hAnsi="仿宋" w:eastAsia="仿宋" w:cs="仿宋"/>
          <w:color w:val="auto"/>
          <w:sz w:val="32"/>
          <w:szCs w:val="32"/>
        </w:rPr>
        <w:t>阶段（202</w:t>
      </w:r>
      <w:r>
        <w:rPr>
          <w:rFonts w:hint="eastAsia" w:ascii="仿宋" w:hAnsi="仿宋" w:eastAsia="仿宋" w:cs="仿宋"/>
          <w:color w:val="auto"/>
          <w:sz w:val="32"/>
          <w:szCs w:val="32"/>
          <w:lang w:val="en-US" w:eastAsia="zh-CN"/>
        </w:rPr>
        <w:t>3</w:t>
      </w:r>
      <w:r>
        <w:rPr>
          <w:rFonts w:hint="eastAsia" w:ascii="仿宋" w:hAnsi="仿宋" w:eastAsia="仿宋" w:cs="仿宋"/>
          <w:color w:val="auto"/>
          <w:sz w:val="32"/>
          <w:szCs w:val="32"/>
        </w:rPr>
        <w:t>年</w:t>
      </w:r>
      <w:r>
        <w:rPr>
          <w:rFonts w:hint="eastAsia" w:ascii="仿宋" w:hAnsi="仿宋" w:eastAsia="仿宋" w:cs="仿宋"/>
          <w:color w:val="auto"/>
          <w:sz w:val="32"/>
          <w:szCs w:val="32"/>
          <w:lang w:val="en-US" w:eastAsia="zh-CN"/>
        </w:rPr>
        <w:t>3</w:t>
      </w:r>
      <w:r>
        <w:rPr>
          <w:rFonts w:hint="eastAsia" w:ascii="仿宋" w:hAnsi="仿宋" w:eastAsia="仿宋" w:cs="仿宋"/>
          <w:color w:val="auto"/>
          <w:sz w:val="32"/>
          <w:szCs w:val="32"/>
        </w:rPr>
        <w:t>月</w:t>
      </w:r>
      <w:r>
        <w:rPr>
          <w:rFonts w:hint="eastAsia" w:ascii="仿宋" w:hAnsi="仿宋" w:eastAsia="仿宋" w:cs="仿宋"/>
          <w:color w:val="auto"/>
          <w:sz w:val="32"/>
          <w:szCs w:val="32"/>
          <w:lang w:val="en-US" w:eastAsia="zh-CN"/>
        </w:rPr>
        <w:t>21日</w:t>
      </w:r>
      <w:r>
        <w:rPr>
          <w:rFonts w:hint="eastAsia" w:ascii="仿宋" w:hAnsi="仿宋" w:eastAsia="仿宋" w:cs="仿宋"/>
          <w:color w:val="auto"/>
          <w:sz w:val="32"/>
          <w:szCs w:val="32"/>
        </w:rPr>
        <w:t>至</w:t>
      </w:r>
      <w:r>
        <w:rPr>
          <w:rFonts w:hint="eastAsia" w:ascii="仿宋" w:hAnsi="仿宋" w:eastAsia="仿宋" w:cs="仿宋"/>
          <w:color w:val="auto"/>
          <w:sz w:val="32"/>
          <w:szCs w:val="32"/>
          <w:lang w:val="en-US" w:eastAsia="zh-CN"/>
        </w:rPr>
        <w:t>31日</w:t>
      </w:r>
      <w:r>
        <w:rPr>
          <w:rFonts w:hint="eastAsia" w:ascii="仿宋" w:hAnsi="仿宋" w:eastAsia="仿宋" w:cs="仿宋"/>
          <w:color w:val="auto"/>
          <w:sz w:val="32"/>
          <w:szCs w:val="32"/>
        </w:rPr>
        <w:t>）。</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lang w:val="en-US" w:eastAsia="zh-CN"/>
        </w:rPr>
        <w:t>全镇</w:t>
      </w:r>
      <w:r>
        <w:rPr>
          <w:rFonts w:hint="eastAsia" w:ascii="仿宋" w:hAnsi="仿宋" w:eastAsia="仿宋" w:cs="仿宋"/>
          <w:color w:val="auto"/>
          <w:sz w:val="32"/>
          <w:szCs w:val="32"/>
        </w:rPr>
        <w:t>针对事故易发地区、重点行业领域和高风险企业，适时组织督查检查，全面梳理总结冬季安全生产保卫战各项工作，查找改进不足，强化前两个阶段发现隐患问题整改，</w:t>
      </w:r>
      <w:r>
        <w:rPr>
          <w:rFonts w:hint="eastAsia" w:ascii="仿宋" w:hAnsi="仿宋" w:eastAsia="仿宋" w:cs="仿宋"/>
          <w:b w:val="0"/>
          <w:i w:val="0"/>
          <w:color w:val="auto"/>
          <w:sz w:val="32"/>
          <w:szCs w:val="32"/>
          <w:shd w:val="clear" w:color="auto" w:fill="FFFFFF"/>
        </w:rPr>
        <w:t>重在建立和完善安全生产长效机制，巩固和扩大</w:t>
      </w:r>
      <w:r>
        <w:rPr>
          <w:rFonts w:hint="eastAsia" w:ascii="仿宋" w:hAnsi="仿宋" w:eastAsia="仿宋" w:cs="仿宋"/>
          <w:b w:val="0"/>
          <w:i w:val="0"/>
          <w:color w:val="auto"/>
          <w:sz w:val="32"/>
          <w:szCs w:val="32"/>
          <w:shd w:val="clear" w:color="auto" w:fill="FFFFFF"/>
          <w:lang w:eastAsia="zh-CN"/>
        </w:rPr>
        <w:t>工作</w:t>
      </w:r>
      <w:r>
        <w:rPr>
          <w:rFonts w:hint="eastAsia" w:ascii="仿宋" w:hAnsi="仿宋" w:eastAsia="仿宋" w:cs="仿宋"/>
          <w:b w:val="0"/>
          <w:i w:val="0"/>
          <w:color w:val="auto"/>
          <w:sz w:val="32"/>
          <w:szCs w:val="32"/>
          <w:shd w:val="clear" w:color="auto" w:fill="FFFFFF"/>
        </w:rPr>
        <w:t>成果，确保安全生产隐患和问题及时整改到位，从而推动企业加强安全生产基础建设，提高本质安全水平。</w:t>
      </w:r>
      <w:r>
        <w:rPr>
          <w:rFonts w:hint="eastAsia" w:ascii="仿宋" w:hAnsi="仿宋" w:eastAsia="仿宋" w:cs="仿宋"/>
          <w:b w:val="0"/>
          <w:i w:val="0"/>
          <w:color w:val="auto"/>
          <w:sz w:val="32"/>
          <w:szCs w:val="32"/>
          <w:shd w:val="clear" w:color="auto" w:fill="FFFFFF"/>
        </w:rPr>
        <w:br w:type="textWrapping"/>
      </w:r>
      <w:r>
        <w:rPr>
          <w:rFonts w:hint="eastAsia" w:ascii="仿宋" w:hAnsi="仿宋" w:eastAsia="仿宋" w:cs="仿宋"/>
          <w:b w:val="0"/>
          <w:i w:val="0"/>
          <w:color w:val="000000"/>
          <w:sz w:val="32"/>
          <w:szCs w:val="32"/>
          <w:shd w:val="clear" w:color="auto" w:fill="FFFFFF"/>
          <w:lang w:val="en-US" w:eastAsia="zh-CN"/>
        </w:rPr>
        <w:t xml:space="preserve">   </w:t>
      </w:r>
      <w:r>
        <w:rPr>
          <w:rFonts w:hint="eastAsia" w:ascii="仿宋" w:hAnsi="仿宋" w:eastAsia="仿宋" w:cs="仿宋"/>
          <w:b/>
          <w:bCs/>
          <w:i w:val="0"/>
          <w:color w:val="000000"/>
          <w:sz w:val="32"/>
          <w:szCs w:val="32"/>
          <w:shd w:val="clear" w:color="auto" w:fill="FFFFFF"/>
          <w:lang w:val="en-US" w:eastAsia="zh-CN"/>
        </w:rPr>
        <w:t xml:space="preserve"> </w:t>
      </w:r>
      <w:r>
        <w:rPr>
          <w:rFonts w:hint="eastAsia" w:ascii="仿宋" w:hAnsi="仿宋" w:eastAsia="仿宋" w:cs="仿宋"/>
          <w:b/>
          <w:bCs/>
          <w:color w:val="auto"/>
          <w:sz w:val="32"/>
          <w:szCs w:val="32"/>
          <w:lang w:eastAsia="zh-CN"/>
        </w:rPr>
        <w:t>六</w:t>
      </w:r>
      <w:r>
        <w:rPr>
          <w:rFonts w:hint="eastAsia" w:ascii="仿宋" w:hAnsi="仿宋" w:eastAsia="仿宋" w:cs="仿宋"/>
          <w:b/>
          <w:bCs/>
          <w:color w:val="auto"/>
          <w:sz w:val="32"/>
          <w:szCs w:val="32"/>
        </w:rPr>
        <w:t>、工作</w:t>
      </w:r>
      <w:r>
        <w:rPr>
          <w:rFonts w:hint="eastAsia" w:ascii="仿宋" w:hAnsi="仿宋" w:eastAsia="仿宋" w:cs="仿宋"/>
          <w:b/>
          <w:bCs/>
          <w:color w:val="auto"/>
          <w:sz w:val="32"/>
          <w:szCs w:val="32"/>
          <w:lang w:eastAsia="zh-CN"/>
        </w:rPr>
        <w:t>要求</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b w:val="0"/>
          <w:i w:val="0"/>
          <w:color w:val="000000"/>
          <w:sz w:val="32"/>
          <w:szCs w:val="32"/>
          <w:shd w:val="clear" w:color="auto" w:fill="FFFFFF"/>
        </w:rPr>
      </w:pPr>
      <w:r>
        <w:rPr>
          <w:rFonts w:hint="eastAsia" w:ascii="仿宋" w:hAnsi="仿宋" w:eastAsia="仿宋" w:cs="仿宋"/>
          <w:b w:val="0"/>
          <w:bCs w:val="0"/>
          <w:i w:val="0"/>
          <w:color w:val="auto"/>
          <w:sz w:val="32"/>
          <w:szCs w:val="32"/>
          <w:shd w:val="clear" w:color="auto" w:fill="FFFFFF"/>
        </w:rPr>
        <w:t>（一）</w:t>
      </w:r>
      <w:r>
        <w:rPr>
          <w:rFonts w:hint="eastAsia" w:ascii="仿宋" w:hAnsi="仿宋" w:eastAsia="仿宋" w:cs="仿宋"/>
          <w:b w:val="0"/>
          <w:bCs w:val="0"/>
          <w:i w:val="0"/>
          <w:color w:val="auto"/>
          <w:sz w:val="32"/>
          <w:szCs w:val="32"/>
          <w:shd w:val="clear" w:color="auto" w:fill="FFFFFF"/>
          <w:lang w:eastAsia="zh-CN"/>
        </w:rPr>
        <w:t>强化</w:t>
      </w:r>
      <w:r>
        <w:rPr>
          <w:rFonts w:hint="eastAsia" w:ascii="仿宋" w:hAnsi="仿宋" w:eastAsia="仿宋" w:cs="仿宋"/>
          <w:b w:val="0"/>
          <w:bCs w:val="0"/>
          <w:i w:val="0"/>
          <w:color w:val="auto"/>
          <w:sz w:val="32"/>
          <w:szCs w:val="32"/>
          <w:shd w:val="clear" w:color="auto" w:fill="FFFFFF"/>
        </w:rPr>
        <w:t>组织领导。</w:t>
      </w:r>
      <w:r>
        <w:rPr>
          <w:rFonts w:hint="eastAsia" w:ascii="仿宋" w:hAnsi="仿宋" w:eastAsia="仿宋" w:cs="仿宋"/>
          <w:b w:val="0"/>
          <w:i w:val="0"/>
          <w:color w:val="auto"/>
          <w:sz w:val="32"/>
          <w:szCs w:val="32"/>
          <w:shd w:val="clear" w:color="auto" w:fill="FFFFFF"/>
        </w:rPr>
        <w:t>要组织好</w:t>
      </w:r>
      <w:r>
        <w:rPr>
          <w:rFonts w:hint="eastAsia" w:ascii="仿宋" w:hAnsi="仿宋" w:eastAsia="仿宋" w:cs="仿宋"/>
          <w:b w:val="0"/>
          <w:i w:val="0"/>
          <w:color w:val="auto"/>
          <w:sz w:val="32"/>
          <w:szCs w:val="32"/>
          <w:shd w:val="clear" w:color="auto" w:fill="FFFFFF"/>
          <w:lang w:eastAsia="zh-CN"/>
        </w:rPr>
        <w:t>冬季</w:t>
      </w:r>
      <w:r>
        <w:rPr>
          <w:rFonts w:hint="eastAsia" w:ascii="仿宋" w:hAnsi="仿宋" w:eastAsia="仿宋" w:cs="仿宋"/>
          <w:b w:val="0"/>
          <w:i w:val="0"/>
          <w:color w:val="auto"/>
          <w:sz w:val="32"/>
          <w:szCs w:val="32"/>
          <w:shd w:val="clear" w:color="auto" w:fill="FFFFFF"/>
        </w:rPr>
        <w:t>安全生产</w:t>
      </w:r>
      <w:r>
        <w:rPr>
          <w:rFonts w:hint="eastAsia" w:ascii="仿宋" w:hAnsi="仿宋" w:eastAsia="仿宋" w:cs="仿宋"/>
          <w:b w:val="0"/>
          <w:i w:val="0"/>
          <w:color w:val="auto"/>
          <w:sz w:val="32"/>
          <w:szCs w:val="32"/>
          <w:shd w:val="clear" w:color="auto" w:fill="FFFFFF"/>
          <w:lang w:eastAsia="zh-CN"/>
        </w:rPr>
        <w:t>工作</w:t>
      </w:r>
      <w:r>
        <w:rPr>
          <w:rFonts w:hint="eastAsia" w:ascii="仿宋" w:hAnsi="仿宋" w:eastAsia="仿宋" w:cs="仿宋"/>
          <w:b w:val="0"/>
          <w:i w:val="0"/>
          <w:color w:val="auto"/>
          <w:sz w:val="32"/>
          <w:szCs w:val="32"/>
          <w:shd w:val="clear" w:color="auto" w:fill="FFFFFF"/>
        </w:rPr>
        <w:t>，</w:t>
      </w:r>
      <w:r>
        <w:rPr>
          <w:rFonts w:hint="eastAsia" w:ascii="仿宋" w:hAnsi="仿宋" w:eastAsia="仿宋" w:cs="仿宋"/>
          <w:color w:val="auto"/>
          <w:sz w:val="32"/>
          <w:szCs w:val="32"/>
        </w:rPr>
        <w:t>严格落实《地方党政领导干部安全生产责任制规定》</w:t>
      </w:r>
      <w:r>
        <w:rPr>
          <w:rFonts w:hint="eastAsia" w:ascii="仿宋" w:hAnsi="仿宋" w:eastAsia="仿宋" w:cs="仿宋"/>
          <w:b w:val="0"/>
          <w:i w:val="0"/>
          <w:color w:val="auto"/>
          <w:sz w:val="32"/>
          <w:szCs w:val="32"/>
          <w:shd w:val="clear" w:color="auto" w:fill="FFFFFF"/>
          <w:lang w:eastAsia="zh-CN"/>
        </w:rPr>
        <w:t>，主要负责同志要亲自抓亲自管，一线督查督办，始终强力推进</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各类生产经营单位要</w:t>
      </w:r>
      <w:r>
        <w:rPr>
          <w:rFonts w:hint="eastAsia" w:ascii="仿宋" w:hAnsi="仿宋" w:eastAsia="仿宋" w:cs="仿宋"/>
          <w:color w:val="auto"/>
          <w:sz w:val="32"/>
          <w:szCs w:val="32"/>
          <w:lang w:eastAsia="zh-CN"/>
        </w:rPr>
        <w:t>认真履行</w:t>
      </w:r>
      <w:r>
        <w:rPr>
          <w:rFonts w:hint="eastAsia" w:ascii="仿宋" w:hAnsi="仿宋" w:eastAsia="仿宋" w:cs="仿宋"/>
          <w:color w:val="auto"/>
          <w:sz w:val="32"/>
          <w:szCs w:val="32"/>
        </w:rPr>
        <w:t>安全生产主体责任和全员安全生产责任制，</w:t>
      </w:r>
      <w:r>
        <w:rPr>
          <w:rFonts w:hint="eastAsia" w:ascii="仿宋" w:hAnsi="仿宋" w:eastAsia="仿宋" w:cs="仿宋"/>
          <w:color w:val="auto"/>
          <w:sz w:val="32"/>
          <w:szCs w:val="32"/>
          <w:lang w:eastAsia="zh-CN"/>
        </w:rPr>
        <w:t>真正</w:t>
      </w:r>
      <w:r>
        <w:rPr>
          <w:rFonts w:hint="eastAsia" w:ascii="仿宋" w:hAnsi="仿宋" w:eastAsia="仿宋" w:cs="仿宋"/>
          <w:color w:val="auto"/>
          <w:sz w:val="32"/>
          <w:szCs w:val="32"/>
        </w:rPr>
        <w:t>打通安全生产责任落实“最后一公里”，</w:t>
      </w:r>
      <w:r>
        <w:rPr>
          <w:rFonts w:hint="eastAsia" w:ascii="仿宋" w:hAnsi="仿宋" w:eastAsia="仿宋" w:cs="仿宋"/>
          <w:color w:val="auto"/>
          <w:sz w:val="32"/>
          <w:szCs w:val="32"/>
          <w:lang w:eastAsia="zh-CN"/>
        </w:rPr>
        <w:t>切实提升企业本质安全生产水平。</w:t>
      </w:r>
      <w:r>
        <w:rPr>
          <w:rFonts w:hint="eastAsia" w:ascii="仿宋" w:hAnsi="仿宋" w:eastAsia="仿宋" w:cs="仿宋"/>
          <w:b w:val="0"/>
          <w:i w:val="0"/>
          <w:color w:val="auto"/>
          <w:sz w:val="32"/>
          <w:szCs w:val="32"/>
          <w:shd w:val="clear" w:color="auto" w:fill="FFFFFF"/>
        </w:rPr>
        <w:t>做到思想上不松懈、精力上不放松、督导检查力度不减弱，把各项安全生产工作措施落到实处，切实消除各类事故隐患，严防各类事故发生。</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b w:val="0"/>
          <w:i w:val="0"/>
          <w:color w:val="auto"/>
          <w:sz w:val="32"/>
          <w:szCs w:val="32"/>
          <w:shd w:val="clear" w:color="auto" w:fill="FFFFFF"/>
        </w:rPr>
      </w:pPr>
      <w:r>
        <w:rPr>
          <w:rFonts w:hint="eastAsia" w:ascii="仿宋" w:hAnsi="仿宋" w:eastAsia="仿宋" w:cs="仿宋"/>
          <w:b w:val="0"/>
          <w:bCs w:val="0"/>
          <w:i w:val="0"/>
          <w:color w:val="auto"/>
          <w:sz w:val="32"/>
          <w:szCs w:val="32"/>
          <w:shd w:val="clear" w:color="auto" w:fill="FFFFFF"/>
        </w:rPr>
        <w:t>（二）强化督查检查。</w:t>
      </w:r>
      <w:r>
        <w:rPr>
          <w:rFonts w:hint="eastAsia" w:ascii="仿宋" w:hAnsi="仿宋" w:eastAsia="仿宋" w:cs="仿宋"/>
          <w:b w:val="0"/>
          <w:bCs w:val="0"/>
          <w:i w:val="0"/>
          <w:color w:val="auto"/>
          <w:sz w:val="32"/>
          <w:szCs w:val="32"/>
          <w:shd w:val="clear" w:color="auto" w:fill="FFFFFF"/>
          <w:lang w:eastAsia="zh-CN"/>
        </w:rPr>
        <w:t>一定</w:t>
      </w:r>
      <w:r>
        <w:rPr>
          <w:rFonts w:hint="eastAsia" w:ascii="仿宋" w:hAnsi="仿宋" w:eastAsia="仿宋" w:cs="仿宋"/>
          <w:color w:val="auto"/>
          <w:sz w:val="32"/>
          <w:szCs w:val="32"/>
        </w:rPr>
        <w:t>要突出问题导向，坚决杜绝不深入不细致、针对性不强的泛泛</w:t>
      </w:r>
      <w:r>
        <w:rPr>
          <w:rFonts w:hint="eastAsia" w:ascii="仿宋" w:hAnsi="仿宋" w:eastAsia="仿宋" w:cs="仿宋"/>
          <w:color w:val="auto"/>
          <w:sz w:val="32"/>
          <w:szCs w:val="32"/>
          <w:lang w:eastAsia="zh-CN"/>
        </w:rPr>
        <w:t>督导</w:t>
      </w:r>
      <w:r>
        <w:rPr>
          <w:rFonts w:hint="eastAsia" w:ascii="仿宋" w:hAnsi="仿宋" w:eastAsia="仿宋" w:cs="仿宋"/>
          <w:color w:val="auto"/>
          <w:sz w:val="32"/>
          <w:szCs w:val="32"/>
        </w:rPr>
        <w:t>检查</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综合运用通报、约谈、警示、提醒等手段加强督查检查，强化安全生产监管执法，</w:t>
      </w:r>
      <w:r>
        <w:rPr>
          <w:rFonts w:hint="eastAsia" w:ascii="仿宋" w:hAnsi="仿宋" w:eastAsia="仿宋" w:cs="仿宋"/>
          <w:color w:val="auto"/>
          <w:sz w:val="32"/>
          <w:szCs w:val="32"/>
          <w:lang w:eastAsia="zh-CN"/>
        </w:rPr>
        <w:t>采取</w:t>
      </w:r>
      <w:r>
        <w:rPr>
          <w:rFonts w:hint="eastAsia" w:ascii="仿宋" w:hAnsi="仿宋" w:eastAsia="仿宋" w:cs="仿宋"/>
          <w:color w:val="auto"/>
          <w:sz w:val="32"/>
          <w:szCs w:val="32"/>
        </w:rPr>
        <w:t>行政处罚、行刑衔接、公开曝光等有效手段，依法依规、严肃查处违规违法行为</w:t>
      </w:r>
      <w:r>
        <w:rPr>
          <w:rFonts w:hint="eastAsia" w:ascii="仿宋" w:hAnsi="仿宋" w:eastAsia="仿宋" w:cs="仿宋"/>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before="0" w:after="0" w:line="570" w:lineRule="exact"/>
        <w:ind w:left="0" w:leftChars="0" w:right="0" w:firstLine="645"/>
        <w:textAlignment w:val="auto"/>
        <w:outlineLvl w:val="9"/>
        <w:rPr>
          <w:rFonts w:hint="eastAsia" w:ascii="仿宋" w:hAnsi="仿宋" w:eastAsia="仿宋" w:cs="仿宋"/>
          <w:b w:val="0"/>
          <w:i w:val="0"/>
          <w:color w:val="auto"/>
          <w:sz w:val="32"/>
          <w:szCs w:val="32"/>
          <w:shd w:val="clear" w:color="auto" w:fill="FFFFFF"/>
          <w:lang w:val="en-US" w:eastAsia="zh-CN"/>
        </w:rPr>
      </w:pPr>
      <w:r>
        <w:rPr>
          <w:rFonts w:hint="eastAsia" w:ascii="仿宋" w:hAnsi="仿宋" w:eastAsia="仿宋" w:cs="仿宋"/>
          <w:b w:val="0"/>
          <w:bCs w:val="0"/>
          <w:i w:val="0"/>
          <w:color w:val="000000"/>
          <w:sz w:val="32"/>
          <w:szCs w:val="32"/>
          <w:shd w:val="clear" w:color="auto" w:fill="FFFFFF"/>
        </w:rPr>
        <w:t>（三）</w:t>
      </w:r>
      <w:r>
        <w:rPr>
          <w:rFonts w:hint="eastAsia" w:ascii="仿宋" w:hAnsi="仿宋" w:eastAsia="仿宋" w:cs="仿宋"/>
          <w:b w:val="0"/>
          <w:bCs w:val="0"/>
          <w:i w:val="0"/>
          <w:color w:val="000000"/>
          <w:sz w:val="32"/>
          <w:szCs w:val="32"/>
          <w:shd w:val="clear" w:color="auto" w:fill="FFFFFF"/>
          <w:lang w:eastAsia="zh-CN"/>
        </w:rPr>
        <w:t>强化舆论</w:t>
      </w:r>
      <w:r>
        <w:rPr>
          <w:rFonts w:hint="eastAsia" w:ascii="仿宋" w:hAnsi="仿宋" w:eastAsia="仿宋" w:cs="仿宋"/>
          <w:b w:val="0"/>
          <w:bCs w:val="0"/>
          <w:i w:val="0"/>
          <w:color w:val="000000"/>
          <w:sz w:val="32"/>
          <w:szCs w:val="32"/>
          <w:shd w:val="clear" w:color="auto" w:fill="FFFFFF"/>
        </w:rPr>
        <w:t>宣传。</w:t>
      </w:r>
      <w:r>
        <w:rPr>
          <w:rFonts w:hint="eastAsia" w:ascii="仿宋" w:hAnsi="仿宋" w:eastAsia="仿宋" w:cs="仿宋"/>
          <w:b w:val="0"/>
          <w:i w:val="0"/>
          <w:color w:val="auto"/>
          <w:sz w:val="32"/>
          <w:szCs w:val="32"/>
          <w:shd w:val="clear" w:color="auto" w:fill="FFFFFF"/>
          <w:lang w:eastAsia="zh-CN"/>
        </w:rPr>
        <w:t>要</w:t>
      </w:r>
      <w:r>
        <w:rPr>
          <w:rFonts w:hint="eastAsia" w:ascii="仿宋" w:hAnsi="仿宋" w:eastAsia="仿宋" w:cs="仿宋"/>
          <w:b w:val="0"/>
          <w:i w:val="0"/>
          <w:color w:val="auto"/>
          <w:sz w:val="32"/>
          <w:szCs w:val="32"/>
          <w:shd w:val="clear" w:color="auto" w:fill="FFFFFF"/>
        </w:rPr>
        <w:t>采取多种方式，对</w:t>
      </w:r>
      <w:r>
        <w:rPr>
          <w:rFonts w:hint="eastAsia" w:ascii="仿宋" w:hAnsi="仿宋" w:eastAsia="仿宋" w:cs="仿宋"/>
          <w:b w:val="0"/>
          <w:i w:val="0"/>
          <w:color w:val="auto"/>
          <w:sz w:val="32"/>
          <w:szCs w:val="32"/>
          <w:shd w:val="clear" w:color="auto" w:fill="FFFFFF"/>
          <w:lang w:eastAsia="zh-CN"/>
        </w:rPr>
        <w:t>冬季</w:t>
      </w:r>
      <w:r>
        <w:rPr>
          <w:rFonts w:hint="eastAsia" w:ascii="仿宋" w:hAnsi="仿宋" w:eastAsia="仿宋" w:cs="仿宋"/>
          <w:b w:val="0"/>
          <w:i w:val="0"/>
          <w:color w:val="auto"/>
          <w:sz w:val="32"/>
          <w:szCs w:val="32"/>
          <w:shd w:val="clear" w:color="auto" w:fill="FFFFFF"/>
        </w:rPr>
        <w:t>安全生产</w:t>
      </w:r>
      <w:r>
        <w:rPr>
          <w:rFonts w:hint="eastAsia" w:ascii="仿宋" w:hAnsi="仿宋" w:eastAsia="仿宋" w:cs="仿宋"/>
          <w:b w:val="0"/>
          <w:i w:val="0"/>
          <w:color w:val="auto"/>
          <w:sz w:val="32"/>
          <w:szCs w:val="32"/>
          <w:shd w:val="clear" w:color="auto" w:fill="FFFFFF"/>
          <w:lang w:eastAsia="zh-CN"/>
        </w:rPr>
        <w:t>工作</w:t>
      </w:r>
      <w:r>
        <w:rPr>
          <w:rFonts w:hint="eastAsia" w:ascii="仿宋" w:hAnsi="仿宋" w:eastAsia="仿宋" w:cs="仿宋"/>
          <w:b w:val="0"/>
          <w:i w:val="0"/>
          <w:color w:val="auto"/>
          <w:sz w:val="32"/>
          <w:szCs w:val="32"/>
          <w:shd w:val="clear" w:color="auto" w:fill="FFFFFF"/>
        </w:rPr>
        <w:t>进行广泛宣传</w:t>
      </w:r>
      <w:r>
        <w:rPr>
          <w:rFonts w:hint="eastAsia" w:ascii="仿宋" w:hAnsi="仿宋" w:eastAsia="仿宋" w:cs="仿宋"/>
          <w:b w:val="0"/>
          <w:i w:val="0"/>
          <w:color w:val="auto"/>
          <w:sz w:val="32"/>
          <w:szCs w:val="32"/>
          <w:shd w:val="clear" w:color="auto" w:fill="FFFFFF"/>
          <w:lang w:eastAsia="zh-CN"/>
        </w:rPr>
        <w:t>，</w:t>
      </w:r>
      <w:r>
        <w:rPr>
          <w:rFonts w:hint="eastAsia" w:ascii="仿宋" w:hAnsi="仿宋" w:eastAsia="仿宋" w:cs="仿宋"/>
          <w:b w:val="0"/>
          <w:i w:val="0"/>
          <w:color w:val="auto"/>
          <w:sz w:val="32"/>
          <w:szCs w:val="32"/>
          <w:shd w:val="clear" w:color="auto" w:fill="FFFFFF"/>
        </w:rPr>
        <w:t>运用</w:t>
      </w:r>
      <w:r>
        <w:rPr>
          <w:rFonts w:hint="eastAsia" w:ascii="仿宋" w:hAnsi="仿宋" w:eastAsia="仿宋" w:cs="仿宋"/>
          <w:b w:val="0"/>
          <w:i w:val="0"/>
          <w:color w:val="auto"/>
          <w:sz w:val="32"/>
          <w:szCs w:val="32"/>
          <w:shd w:val="clear" w:color="auto" w:fill="FFFFFF"/>
          <w:lang w:eastAsia="zh-CN"/>
        </w:rPr>
        <w:t>典型</w:t>
      </w:r>
      <w:r>
        <w:rPr>
          <w:rFonts w:hint="eastAsia" w:ascii="仿宋" w:hAnsi="仿宋" w:eastAsia="仿宋" w:cs="仿宋"/>
          <w:b w:val="0"/>
          <w:i w:val="0"/>
          <w:color w:val="auto"/>
          <w:sz w:val="32"/>
          <w:szCs w:val="32"/>
          <w:shd w:val="clear" w:color="auto" w:fill="FFFFFF"/>
        </w:rPr>
        <w:t>事故和案例强化安全教育和警示作用，扩大和增强</w:t>
      </w:r>
      <w:r>
        <w:rPr>
          <w:rFonts w:hint="eastAsia" w:ascii="仿宋" w:hAnsi="仿宋" w:eastAsia="仿宋" w:cs="仿宋"/>
          <w:b w:val="0"/>
          <w:i w:val="0"/>
          <w:color w:val="auto"/>
          <w:sz w:val="32"/>
          <w:szCs w:val="32"/>
          <w:shd w:val="clear" w:color="auto" w:fill="FFFFFF"/>
          <w:lang w:eastAsia="zh-CN"/>
        </w:rPr>
        <w:t>工作</w:t>
      </w:r>
      <w:r>
        <w:rPr>
          <w:rFonts w:hint="eastAsia" w:ascii="仿宋" w:hAnsi="仿宋" w:eastAsia="仿宋" w:cs="仿宋"/>
          <w:b w:val="0"/>
          <w:i w:val="0"/>
          <w:color w:val="auto"/>
          <w:sz w:val="32"/>
          <w:szCs w:val="32"/>
          <w:shd w:val="clear" w:color="auto" w:fill="FFFFFF"/>
        </w:rPr>
        <w:t>效果。充分发挥舆论监督和群众监督的作用，</w:t>
      </w:r>
      <w:r>
        <w:rPr>
          <w:rFonts w:hint="eastAsia" w:ascii="仿宋" w:hAnsi="仿宋" w:eastAsia="仿宋" w:cs="仿宋"/>
          <w:color w:val="auto"/>
          <w:sz w:val="32"/>
          <w:szCs w:val="32"/>
        </w:rPr>
        <w:t>公开举报电话，</w:t>
      </w:r>
      <w:r>
        <w:rPr>
          <w:rFonts w:hint="eastAsia" w:ascii="仿宋" w:hAnsi="仿宋" w:eastAsia="仿宋" w:cs="仿宋"/>
          <w:b w:val="0"/>
          <w:i w:val="0"/>
          <w:color w:val="auto"/>
          <w:sz w:val="32"/>
          <w:szCs w:val="32"/>
          <w:shd w:val="clear" w:color="auto" w:fill="FFFFFF"/>
        </w:rPr>
        <w:t>鼓励广大职工和人民群众积极举报重大隐患</w:t>
      </w:r>
      <w:r>
        <w:rPr>
          <w:rFonts w:hint="eastAsia" w:ascii="仿宋" w:hAnsi="仿宋" w:eastAsia="仿宋" w:cs="仿宋"/>
          <w:color w:val="auto"/>
          <w:sz w:val="32"/>
          <w:szCs w:val="32"/>
        </w:rPr>
        <w:t>和违法行为。</w:t>
      </w:r>
      <w:r>
        <w:rPr>
          <w:rFonts w:hint="eastAsia" w:ascii="仿宋" w:hAnsi="仿宋" w:eastAsia="仿宋" w:cs="仿宋"/>
          <w:b w:val="0"/>
          <w:i w:val="0"/>
          <w:color w:val="000000"/>
          <w:sz w:val="32"/>
          <w:szCs w:val="32"/>
          <w:shd w:val="clear" w:color="auto" w:fill="FFFFFF"/>
        </w:rPr>
        <w:br w:type="textWrapping"/>
      </w:r>
      <w:r>
        <w:rPr>
          <w:rFonts w:hint="eastAsia" w:ascii="仿宋" w:hAnsi="仿宋" w:eastAsia="仿宋" w:cs="仿宋"/>
          <w:b w:val="0"/>
          <w:bCs w:val="0"/>
          <w:i w:val="0"/>
          <w:color w:val="000000"/>
          <w:sz w:val="32"/>
          <w:szCs w:val="32"/>
          <w:shd w:val="clear" w:color="auto" w:fill="FFFFFF"/>
          <w:lang w:eastAsia="zh-CN"/>
        </w:rPr>
        <w:t>　　（四）强化</w:t>
      </w:r>
      <w:r>
        <w:rPr>
          <w:rFonts w:hint="eastAsia" w:ascii="仿宋" w:hAnsi="仿宋" w:eastAsia="仿宋" w:cs="仿宋"/>
          <w:b w:val="0"/>
          <w:bCs w:val="0"/>
          <w:i w:val="0"/>
          <w:color w:val="000000"/>
          <w:sz w:val="32"/>
          <w:szCs w:val="32"/>
          <w:shd w:val="clear" w:color="auto" w:fill="FFFFFF"/>
          <w:lang w:val="en" w:eastAsia="zh-CN"/>
        </w:rPr>
        <w:t>极端天气应对。</w:t>
      </w:r>
      <w:r>
        <w:rPr>
          <w:rFonts w:hint="eastAsia" w:ascii="仿宋" w:hAnsi="仿宋" w:eastAsia="仿宋" w:cs="仿宋"/>
          <w:b w:val="0"/>
          <w:i w:val="0"/>
          <w:color w:val="auto"/>
          <w:sz w:val="32"/>
          <w:szCs w:val="32"/>
          <w:shd w:val="clear" w:color="auto" w:fill="FFFFFF"/>
          <w:lang w:val="en" w:eastAsia="zh-CN"/>
        </w:rPr>
        <w:t>要</w:t>
      </w:r>
      <w:r>
        <w:rPr>
          <w:rFonts w:hint="eastAsia" w:ascii="仿宋" w:hAnsi="仿宋" w:eastAsia="仿宋" w:cs="仿宋"/>
          <w:b w:val="0"/>
          <w:i w:val="0"/>
          <w:color w:val="auto"/>
          <w:sz w:val="32"/>
          <w:szCs w:val="32"/>
          <w:shd w:val="clear" w:color="auto" w:fill="FFFFFF"/>
          <w:lang w:val="en-US" w:eastAsia="zh-CN"/>
        </w:rPr>
        <w:t>针对冬季暴雪、气温骤降等极端天气突发，影响安全的不确定性因素增多的特点，超前预防预想、坚持底线思维，提前对镇域所面临的风险点进行全面、细致、精准的分析研判，制定针对性的防控措施和应急预案。各企业结合实际，因地制宜，制定针对性强、分工明确、切实可行的应急预案，应急预案应考虑到人员组织、任务分工、应急物资准备等方面的问题，并定期组织演练，提高应急响应能力。</w:t>
      </w:r>
    </w:p>
    <w:p>
      <w:pPr>
        <w:keepNext w:val="0"/>
        <w:keepLines w:val="0"/>
        <w:pageBreakBefore w:val="0"/>
        <w:widowControl w:val="0"/>
        <w:kinsoku/>
        <w:wordWrap/>
        <w:overflowPunct/>
        <w:topLinePunct w:val="0"/>
        <w:autoSpaceDE/>
        <w:autoSpaceDN/>
        <w:bidi w:val="0"/>
        <w:adjustRightInd/>
        <w:snapToGrid/>
        <w:spacing w:before="0" w:after="0" w:line="570" w:lineRule="exact"/>
        <w:ind w:left="0" w:leftChars="0" w:right="0" w:firstLine="645"/>
        <w:textAlignment w:val="auto"/>
        <w:outlineLvl w:val="9"/>
        <w:rPr>
          <w:rFonts w:hint="eastAsia" w:ascii="仿宋" w:hAnsi="仿宋" w:eastAsia="仿宋" w:cs="仿宋"/>
          <w:b w:val="0"/>
          <w:i w:val="0"/>
          <w:color w:val="auto"/>
          <w:sz w:val="32"/>
          <w:szCs w:val="32"/>
          <w:shd w:val="clear" w:color="auto" w:fill="FFFFFF"/>
        </w:rPr>
      </w:pPr>
      <w:r>
        <w:rPr>
          <w:rFonts w:hint="eastAsia" w:ascii="仿宋" w:hAnsi="仿宋" w:eastAsia="仿宋" w:cs="仿宋"/>
          <w:b w:val="0"/>
          <w:bCs w:val="0"/>
          <w:i w:val="0"/>
          <w:color w:val="auto"/>
          <w:sz w:val="32"/>
          <w:szCs w:val="32"/>
          <w:shd w:val="clear" w:color="auto" w:fill="FFFFFF"/>
        </w:rPr>
        <w:t>（</w:t>
      </w:r>
      <w:r>
        <w:rPr>
          <w:rFonts w:hint="eastAsia" w:ascii="仿宋" w:hAnsi="仿宋" w:eastAsia="仿宋" w:cs="仿宋"/>
          <w:b w:val="0"/>
          <w:bCs w:val="0"/>
          <w:i w:val="0"/>
          <w:color w:val="auto"/>
          <w:sz w:val="32"/>
          <w:szCs w:val="32"/>
          <w:shd w:val="clear" w:color="auto" w:fill="FFFFFF"/>
          <w:lang w:eastAsia="zh-CN"/>
        </w:rPr>
        <w:t>五</w:t>
      </w:r>
      <w:r>
        <w:rPr>
          <w:rFonts w:hint="eastAsia" w:ascii="仿宋" w:hAnsi="仿宋" w:eastAsia="仿宋" w:cs="仿宋"/>
          <w:b w:val="0"/>
          <w:bCs w:val="0"/>
          <w:i w:val="0"/>
          <w:color w:val="auto"/>
          <w:sz w:val="32"/>
          <w:szCs w:val="32"/>
          <w:shd w:val="clear" w:color="auto" w:fill="FFFFFF"/>
        </w:rPr>
        <w:t>）</w:t>
      </w:r>
      <w:r>
        <w:rPr>
          <w:rFonts w:hint="eastAsia" w:ascii="仿宋" w:hAnsi="仿宋" w:eastAsia="仿宋" w:cs="仿宋"/>
          <w:b w:val="0"/>
          <w:bCs w:val="0"/>
          <w:i w:val="0"/>
          <w:color w:val="auto"/>
          <w:sz w:val="32"/>
          <w:szCs w:val="32"/>
          <w:shd w:val="clear" w:color="auto" w:fill="FFFFFF"/>
          <w:lang w:eastAsia="zh-CN"/>
        </w:rPr>
        <w:t>强化应急值守。</w:t>
      </w:r>
      <w:r>
        <w:rPr>
          <w:rFonts w:hint="eastAsia" w:ascii="仿宋" w:hAnsi="仿宋" w:eastAsia="仿宋" w:cs="仿宋"/>
          <w:color w:val="auto"/>
          <w:sz w:val="32"/>
          <w:szCs w:val="32"/>
        </w:rPr>
        <w:t>各</w:t>
      </w:r>
      <w:r>
        <w:rPr>
          <w:rFonts w:hint="eastAsia" w:ascii="仿宋" w:hAnsi="仿宋" w:eastAsia="仿宋" w:cs="仿宋"/>
          <w:color w:val="auto"/>
          <w:sz w:val="32"/>
          <w:szCs w:val="32"/>
          <w:lang w:eastAsia="zh-CN"/>
        </w:rPr>
        <w:t>村、各企业</w:t>
      </w:r>
      <w:r>
        <w:rPr>
          <w:rFonts w:hint="eastAsia" w:ascii="仿宋" w:hAnsi="仿宋" w:eastAsia="仿宋" w:cs="仿宋"/>
          <w:b w:val="0"/>
          <w:i w:val="0"/>
          <w:color w:val="auto"/>
          <w:sz w:val="32"/>
          <w:szCs w:val="32"/>
          <w:shd w:val="clear" w:color="auto" w:fill="FFFFFF"/>
        </w:rPr>
        <w:t>要严格执行24小时值班制度和领导干部在岗带班制度，坚决杜绝空岗、脱岗；严格落实信息报告制度，按规定及时、如实报告生产安全事故、自然灾害等突发事件信息，坚决杜绝迟报、瞒报。加强应急准备各项工作，强化对辖区内各类生产经营单位、应急救援队伍管理，加强值班备勤、实战演练和应急物资配备，一旦发生险情，迅速出动、快速反应、及时救援。加强舆情监测监控，发现相关舆论热点要立即核实，及时主动回应社会关切，正确引导舆论，防止负面炒作，维护社会稳定。</w:t>
      </w:r>
    </w:p>
    <w:bookmarkEnd w:id="0"/>
    <w:p>
      <w:pPr>
        <w:keepNext w:val="0"/>
        <w:keepLines w:val="0"/>
        <w:pageBreakBefore w:val="0"/>
        <w:widowControl w:val="0"/>
        <w:kinsoku/>
        <w:wordWrap/>
        <w:overflowPunct/>
        <w:topLinePunct w:val="0"/>
        <w:autoSpaceDE/>
        <w:autoSpaceDN/>
        <w:bidi w:val="0"/>
        <w:adjustRightInd/>
        <w:snapToGrid/>
        <w:textAlignment w:val="auto"/>
        <w:rPr>
          <w:rFonts w:hint="eastAsia" w:ascii="仿宋" w:hAnsi="仿宋" w:eastAsia="仿宋" w:cs="仿宋"/>
          <w:sz w:val="32"/>
          <w:szCs w:val="32"/>
        </w:rPr>
      </w:pPr>
    </w:p>
    <w:sectPr>
      <w:footerReference r:id="rId3" w:type="default"/>
      <w:pgSz w:w="11906" w:h="16838"/>
      <w:pgMar w:top="2098" w:right="1474" w:bottom="1985" w:left="1588" w:header="851" w:footer="1701" w:gutter="0"/>
      <w:cols w:space="720" w:num="1"/>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00000000000000000"/>
    <w:charset w:val="86"/>
    <w:family w:val="auto"/>
    <w:pitch w:val="default"/>
    <w:sig w:usb0="00000001" w:usb1="08000000" w:usb2="00000000" w:usb3="00000000" w:csb0="00040000" w:csb1="00000000"/>
    <w:embedRegular r:id="rId1" w:fontKey="{434CAEA4-F0E0-44FA-A6F4-DB717DA85B72}"/>
  </w:font>
  <w:font w:name="仿宋">
    <w:panose1 w:val="02010609060101010101"/>
    <w:charset w:val="86"/>
    <w:family w:val="auto"/>
    <w:pitch w:val="default"/>
    <w:sig w:usb0="800002BF" w:usb1="38CF7CFA" w:usb2="00000016" w:usb3="00000000" w:csb0="00040001" w:csb1="00000000"/>
    <w:embedRegular r:id="rId2" w:fontKey="{83ACEC14-D2A7-4893-BF01-CDEEA20C0138}"/>
  </w:font>
  <w:font w:name="仿宋_GB2312">
    <w:panose1 w:val="02010609030101010101"/>
    <w:charset w:val="86"/>
    <w:family w:val="modern"/>
    <w:pitch w:val="default"/>
    <w:sig w:usb0="00000001" w:usb1="080E0000" w:usb2="00000000" w:usb3="00000000" w:csb0="00040000" w:csb1="00000000"/>
    <w:embedRegular r:id="rId3" w:fontKey="{DDD82E83-72E8-448A-87F2-17640D06D72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right="360" w:firstLine="360"/>
      <w:rPr>
        <w:rFonts w:ascii="宋体" w:hAnsi="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snapToGrid w:val="0"/>
                            <w:rPr>
                              <w:rFonts w:ascii="宋体" w:hAnsi="宋体" w:cs="宋体"/>
                              <w:sz w:val="28"/>
                              <w:szCs w:val="28"/>
                            </w:rPr>
                          </w:pPr>
                          <w:r>
                            <w:rPr>
                              <w:rFonts w:hint="eastAsia" w:ascii="宋体" w:hAnsi="宋体" w:cs="宋体"/>
                              <w:sz w:val="28"/>
                              <w:szCs w:val="28"/>
                            </w:rPr>
                            <w:t>—</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2</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9iC+ss0BAACnAwAADgAAAAAAAAABACAAAAAeAQAAZHJzL2Uy&#10;b0RvYy54bWxQSwUGAAAAAAYABgBZAQAAXQUAAAAA&#10;">
              <v:fill on="f" focussize="0,0"/>
              <v:stroke on="f"/>
              <v:imagedata o:title=""/>
              <o:lock v:ext="edit" aspectratio="f"/>
              <v:textbox inset="0mm,0mm,0mm,0mm" style="mso-fit-shape-to-text:t;">
                <w:txbxContent>
                  <w:p>
                    <w:pPr>
                      <w:snapToGrid w:val="0"/>
                      <w:rPr>
                        <w:rFonts w:ascii="宋体" w:hAnsi="宋体" w:cs="宋体"/>
                        <w:sz w:val="28"/>
                        <w:szCs w:val="28"/>
                      </w:rPr>
                    </w:pPr>
                    <w:r>
                      <w:rPr>
                        <w:rFonts w:hint="eastAsia" w:ascii="宋体" w:hAnsi="宋体" w:cs="宋体"/>
                        <w:sz w:val="28"/>
                        <w:szCs w:val="28"/>
                      </w:rPr>
                      <w:t>—</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2</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Q0Njc5ZGJkZTU4ODNlOGM0MDYyZmJkOWEyMTYxZDcifQ=="/>
  </w:docVars>
  <w:rsids>
    <w:rsidRoot w:val="00000000"/>
    <w:rsid w:val="0643362D"/>
    <w:rsid w:val="103C2486"/>
    <w:rsid w:val="16DC379C"/>
    <w:rsid w:val="1A937A23"/>
    <w:rsid w:val="1F3A2EC9"/>
    <w:rsid w:val="1FC1731F"/>
    <w:rsid w:val="34613413"/>
    <w:rsid w:val="35FE7807"/>
    <w:rsid w:val="37A25A2B"/>
    <w:rsid w:val="41E55312"/>
    <w:rsid w:val="42DC4A38"/>
    <w:rsid w:val="48F51B82"/>
    <w:rsid w:val="4DE5329D"/>
    <w:rsid w:val="504C6AB5"/>
    <w:rsid w:val="57D93C2F"/>
    <w:rsid w:val="57DB02B5"/>
    <w:rsid w:val="6A566B0C"/>
    <w:rsid w:val="6AF3135B"/>
    <w:rsid w:val="70603791"/>
    <w:rsid w:val="77A254D1"/>
    <w:rsid w:val="7DFF0A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Subtitle"/>
    <w:basedOn w:val="1"/>
    <w:next w:val="1"/>
    <w:qFormat/>
    <w:uiPriority w:val="0"/>
    <w:pPr>
      <w:spacing w:line="700" w:lineRule="exact"/>
      <w:jc w:val="center"/>
      <w:outlineLvl w:val="1"/>
    </w:pPr>
    <w:rPr>
      <w:rFonts w:ascii="Arial" w:hAnsi="Arial" w:eastAsia="方正小标宋简体" w:cs="Arial"/>
      <w:b/>
      <w:bCs/>
      <w:kern w:val="28"/>
      <w:sz w:val="44"/>
      <w:szCs w:val="44"/>
    </w:rPr>
  </w:style>
  <w:style w:type="paragraph" w:styleId="5">
    <w:name w:val="Normal (Web)"/>
    <w:basedOn w:val="1"/>
    <w:qFormat/>
    <w:uiPriority w:val="99"/>
    <w:pPr>
      <w:spacing w:beforeAutospacing="1" w:afterAutospacing="1"/>
      <w:jc w:val="left"/>
    </w:pPr>
    <w:rPr>
      <w:kern w:val="0"/>
      <w:sz w:val="24"/>
      <w:szCs w:val="24"/>
    </w:rPr>
  </w:style>
  <w:style w:type="paragraph" w:customStyle="1" w:styleId="8">
    <w:name w:val="NormalIndent"/>
    <w:basedOn w:val="1"/>
    <w:next w:val="4"/>
    <w:qFormat/>
    <w:uiPriority w:val="0"/>
    <w:pPr>
      <w:spacing w:line="360" w:lineRule="auto"/>
      <w:ind w:firstLine="420" w:firstLineChars="200"/>
    </w:pPr>
    <w:rPr>
      <w:rFonts w:eastAsia="仿宋"/>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10</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2023-09-20T06:54:00Z</dcterms:created>
  <dc:creator>农业综合服务站</dc:creator>
  <cp:lastModifiedBy>A 呀</cp:lastModifiedBy>
  <cp:lastPrinted>2023-11-02T06:45:00Z</cp:lastPrinted>
  <dcterms:modified xsi:type="dcterms:W3CDTF">2023-11-17T02:17:18Z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753E83EB48314C80B6525146DA6F4CFB_13</vt:lpwstr>
  </property>
</Properties>
</file>