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：</w:t>
      </w:r>
    </w:p>
    <w:p>
      <w:pPr>
        <w:spacing w:line="360" w:lineRule="auto"/>
        <w:ind w:firstLine="440" w:firstLineChars="100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2021年度</w:t>
      </w:r>
      <w:r>
        <w:rPr>
          <w:rFonts w:hint="eastAsia" w:ascii="黑体" w:eastAsia="黑体"/>
          <w:sz w:val="44"/>
          <w:szCs w:val="44"/>
          <w:lang w:eastAsia="zh-CN"/>
        </w:rPr>
        <w:t>部</w:t>
      </w:r>
      <w:r>
        <w:rPr>
          <w:rFonts w:hint="eastAsia" w:ascii="黑体" w:eastAsia="黑体"/>
          <w:sz w:val="44"/>
          <w:szCs w:val="44"/>
        </w:rPr>
        <w:t>门整体支出</w:t>
      </w:r>
      <w:r>
        <w:rPr>
          <w:rFonts w:ascii="黑体" w:eastAsia="黑体"/>
          <w:sz w:val="44"/>
          <w:szCs w:val="44"/>
        </w:rPr>
        <w:t>绩效</w:t>
      </w:r>
      <w:r>
        <w:rPr>
          <w:rFonts w:hint="eastAsia" w:ascii="黑体" w:eastAsia="黑体"/>
          <w:sz w:val="44"/>
          <w:szCs w:val="44"/>
          <w:lang w:eastAsia="zh-CN"/>
        </w:rPr>
        <w:t>自评</w:t>
      </w:r>
      <w:r>
        <w:rPr>
          <w:rFonts w:hint="eastAsia" w:ascii="黑体" w:eastAsia="黑体"/>
          <w:sz w:val="44"/>
          <w:szCs w:val="44"/>
        </w:rPr>
        <w:t>报告</w:t>
      </w: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ind w:firstLine="600" w:firstLineChars="2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一、部门概况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</w:rPr>
        <w:t>（一）</w:t>
      </w:r>
      <w:r>
        <w:rPr>
          <w:rFonts w:hint="eastAsia" w:eastAsia="仿宋_GB2312"/>
          <w:sz w:val="30"/>
          <w:lang w:val="en-US" w:eastAsia="zh-CN"/>
        </w:rPr>
        <w:t>部门基本情况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1、部门主要职能：</w:t>
      </w:r>
      <w:r>
        <w:rPr>
          <w:rFonts w:hint="eastAsia" w:eastAsia="仿宋_GB2312"/>
          <w:sz w:val="30"/>
        </w:rPr>
        <w:t>促进经济发展</w:t>
      </w:r>
      <w:r>
        <w:rPr>
          <w:rFonts w:hint="eastAsia" w:eastAsia="仿宋_GB2312"/>
          <w:sz w:val="30"/>
          <w:lang w:eastAsia="zh-CN"/>
        </w:rPr>
        <w:t>，</w:t>
      </w:r>
      <w:r>
        <w:rPr>
          <w:rFonts w:hint="eastAsia" w:eastAsia="仿宋_GB2312"/>
          <w:sz w:val="30"/>
        </w:rPr>
        <w:t>加强社会管理</w:t>
      </w:r>
      <w:r>
        <w:rPr>
          <w:rFonts w:hint="eastAsia" w:eastAsia="仿宋_GB2312"/>
          <w:sz w:val="30"/>
          <w:lang w:eastAsia="zh-CN"/>
        </w:rPr>
        <w:t>，</w:t>
      </w:r>
      <w:r>
        <w:rPr>
          <w:rFonts w:hint="eastAsia" w:eastAsia="仿宋_GB2312"/>
          <w:sz w:val="30"/>
        </w:rPr>
        <w:t>提供公共服务</w:t>
      </w:r>
      <w:r>
        <w:rPr>
          <w:rFonts w:hint="eastAsia" w:eastAsia="仿宋_GB2312"/>
          <w:sz w:val="30"/>
          <w:lang w:eastAsia="zh-CN"/>
        </w:rPr>
        <w:t>，</w:t>
      </w:r>
      <w:r>
        <w:rPr>
          <w:rFonts w:hint="eastAsia" w:eastAsia="仿宋_GB2312"/>
          <w:sz w:val="30"/>
        </w:rPr>
        <w:t>维护农村稳定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2、组织架构： 经滦州市机构编制管理部门批准，王店子镇目前共设立党政综合办公室、党建工作办公室、应急管理办公室、自然资源和生态环境办公室、综合行政执法队、行政综合服务中心、农业综合服务中心、退役军人服务站等8个职能科室、无下设附属单位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3、人员情况：编制数89名、实际人数70、其中：行政人员31人、事业人员39人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4、资产情况：2020年固定资产总额450.85万元、其中土地及房屋构筑物262.31万元，通用设备133.29万元，专用设备1.18万元，家具类54.04万元.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（二）当年部门履职总体目标、</w:t>
      </w:r>
      <w:r>
        <w:rPr>
          <w:rFonts w:eastAsia="仿宋_GB2312"/>
          <w:sz w:val="30"/>
        </w:rPr>
        <w:t>工作任务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1、狠抓基础设施建设，改善生产生活条件。2、强力推进产业结构调整，增加农民人均纯收入。3、加大招商引资力度，不断增强经济发展后劲。4、加大劳动技能培训，增强农民就业创业能力。</w:t>
      </w:r>
    </w:p>
    <w:p>
      <w:pPr>
        <w:numPr>
          <w:ilvl w:val="0"/>
          <w:numId w:val="1"/>
        </w:numPr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</w:rPr>
        <w:t>当年部门</w:t>
      </w:r>
      <w:r>
        <w:rPr>
          <w:rFonts w:hint="eastAsia" w:eastAsia="仿宋_GB2312"/>
          <w:sz w:val="30"/>
          <w:szCs w:val="30"/>
        </w:rPr>
        <w:t>年度整体支出绩效目标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 xml:space="preserve">  1、</w:t>
      </w:r>
      <w:r>
        <w:rPr>
          <w:rFonts w:hint="eastAsia" w:eastAsia="仿宋_GB2312"/>
          <w:sz w:val="30"/>
          <w:szCs w:val="30"/>
        </w:rPr>
        <w:t>人员支出保障率</w:t>
      </w:r>
      <w:r>
        <w:rPr>
          <w:rFonts w:hint="eastAsia" w:eastAsia="仿宋_GB2312"/>
          <w:sz w:val="30"/>
          <w:szCs w:val="30"/>
          <w:lang w:val="en-US" w:eastAsia="zh-CN"/>
        </w:rPr>
        <w:t>达到 100   %</w:t>
      </w:r>
    </w:p>
    <w:p>
      <w:pPr>
        <w:spacing w:line="360" w:lineRule="auto"/>
        <w:ind w:firstLine="900" w:firstLineChars="3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2、</w:t>
      </w:r>
      <w:r>
        <w:rPr>
          <w:rFonts w:hint="eastAsia" w:eastAsia="仿宋_GB2312"/>
          <w:sz w:val="30"/>
          <w:szCs w:val="30"/>
        </w:rPr>
        <w:t>日常公用支出控制率</w:t>
      </w:r>
      <w:r>
        <w:rPr>
          <w:rFonts w:hint="eastAsia" w:eastAsia="仿宋_GB2312"/>
          <w:sz w:val="30"/>
          <w:szCs w:val="30"/>
          <w:lang w:val="en-US" w:eastAsia="zh-CN"/>
        </w:rPr>
        <w:t xml:space="preserve">达到 100   %  </w:t>
      </w:r>
    </w:p>
    <w:p>
      <w:pPr>
        <w:numPr>
          <w:ilvl w:val="0"/>
          <w:numId w:val="1"/>
        </w:numPr>
        <w:spacing w:line="360" w:lineRule="auto"/>
        <w:ind w:left="0" w:leftChars="0"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部门预算绩效管理开展情况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根据预算绩效管理要求，我镇以“部门职责—工作活动”为依据，确定部门预算项目和预算额度，清晰描述预算项目开支范围和内容，确定预算项目的绩效目标、绩效指标和评价标准，为预算绩效控制、绩效分析、绩效评价打下好的基础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预算项目绩效评价开展情况：1、按规定要求履行了立项手续，可行性研究报告、概算批复文件、专家论证等相关附件资料齐全，项目预算资金科学合理。2、财政资金拨付到位及时。3、已建立项目管理制度并按照项目管理制度要求执行。4、按期保质保量完成建设。</w:t>
      </w:r>
    </w:p>
    <w:p>
      <w:pPr>
        <w:spacing w:line="360" w:lineRule="auto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</w:rPr>
        <w:t>（五）当年部门</w:t>
      </w:r>
      <w:r>
        <w:rPr>
          <w:rFonts w:hint="eastAsia" w:eastAsia="仿宋_GB2312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及执行情况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1、年初预算数是1730.08万元，其中：基本支出年初预算数是1065.67万元、项目支出年初预算数是664.41万元。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2、支出</w:t>
      </w:r>
      <w:r>
        <w:rPr>
          <w:rFonts w:hint="eastAsia" w:eastAsia="仿宋_GB2312"/>
          <w:sz w:val="30"/>
          <w:szCs w:val="30"/>
        </w:rPr>
        <w:t>严格按照预算执行，无浪费</w:t>
      </w:r>
      <w:r>
        <w:rPr>
          <w:rFonts w:hint="eastAsia" w:eastAsia="仿宋_GB2312"/>
          <w:sz w:val="30"/>
          <w:szCs w:val="30"/>
          <w:lang w:val="en-US" w:eastAsia="zh-CN"/>
        </w:rPr>
        <w:t>，其中：基本支出实际执行1065.67万元、项目支出实际执行664.41万元</w:t>
      </w:r>
      <w:bookmarkStart w:id="0" w:name="_GoBack"/>
      <w:bookmarkEnd w:id="0"/>
      <w:r>
        <w:rPr>
          <w:rFonts w:hint="eastAsia" w:eastAsia="仿宋_GB2312"/>
          <w:sz w:val="30"/>
          <w:szCs w:val="30"/>
          <w:lang w:val="en-US" w:eastAsia="zh-CN"/>
        </w:rPr>
        <w:t>。</w:t>
      </w:r>
    </w:p>
    <w:p>
      <w:pPr>
        <w:spacing w:line="360" w:lineRule="auto"/>
        <w:ind w:firstLine="600" w:firstLineChars="2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二、部门整体支出绩效实现情况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（一）履职完成情况：我单位各项工作绩效目标设定基本合理，无较大偏差。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（二）履职效果情况：各项工作均能有效开展，并顺利实施，但在以后年度绩效设定中，我单位应继续细化，争取每个项目的绩效目标（产出指标、效益指标、满意度指标）均能够量化到具体数字中。</w:t>
      </w:r>
    </w:p>
    <w:p>
      <w:pPr>
        <w:spacing w:line="360" w:lineRule="auto"/>
        <w:ind w:firstLine="600" w:firstLineChars="20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</w:rPr>
        <w:t>（三）社会满意度及可持续性影响：广泛宣传预算绩效管理政策，大力倡导“花钱必问效、无效必问责”的绩效理念，营造“讲绩效、重绩效、用绩效”的良好氛围。</w:t>
      </w:r>
    </w:p>
    <w:p>
      <w:pPr>
        <w:spacing w:line="360" w:lineRule="auto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三、部门整体支出绩效中存</w:t>
      </w:r>
      <w:r>
        <w:rPr>
          <w:rFonts w:ascii="黑体" w:eastAsia="黑体"/>
          <w:sz w:val="30"/>
        </w:rPr>
        <w:t>在问题</w:t>
      </w:r>
      <w:r>
        <w:rPr>
          <w:rFonts w:hint="eastAsia" w:ascii="黑体" w:eastAsia="黑体"/>
          <w:sz w:val="30"/>
        </w:rPr>
        <w:t>及</w:t>
      </w:r>
      <w:r>
        <w:rPr>
          <w:rFonts w:ascii="黑体" w:eastAsia="黑体"/>
          <w:sz w:val="30"/>
        </w:rPr>
        <w:t>改进措施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（一）</w:t>
      </w:r>
      <w:r>
        <w:rPr>
          <w:rFonts w:eastAsia="仿宋_GB2312"/>
          <w:sz w:val="30"/>
        </w:rPr>
        <w:t>主要问题</w:t>
      </w:r>
      <w:r>
        <w:rPr>
          <w:rFonts w:hint="eastAsia" w:eastAsia="仿宋_GB2312"/>
          <w:sz w:val="30"/>
        </w:rPr>
        <w:t>及</w:t>
      </w:r>
      <w:r>
        <w:rPr>
          <w:rFonts w:eastAsia="仿宋_GB2312"/>
          <w:sz w:val="30"/>
        </w:rPr>
        <w:t>原因分析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1、对于目标设定需要分科室部门分解、汇总后制定整体目标。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2、业务工作分项需更加清晰，不能很好的对比支出与成果，进而很难有针对性的发现问题、分析问题、提出解决方案措施，科学合理制定绩效目标及考核体系，充分发挥绩效工作效用。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（二）</w:t>
      </w:r>
      <w:r>
        <w:rPr>
          <w:rFonts w:eastAsia="仿宋_GB2312"/>
          <w:sz w:val="30"/>
        </w:rPr>
        <w:t>改</w:t>
      </w:r>
      <w:r>
        <w:rPr>
          <w:rFonts w:hint="eastAsia" w:eastAsia="仿宋_GB2312"/>
          <w:sz w:val="30"/>
        </w:rPr>
        <w:t>进</w:t>
      </w:r>
      <w:r>
        <w:rPr>
          <w:rFonts w:eastAsia="仿宋_GB2312"/>
          <w:sz w:val="30"/>
        </w:rPr>
        <w:t>的方向</w:t>
      </w:r>
      <w:r>
        <w:rPr>
          <w:rFonts w:hint="eastAsia" w:eastAsia="仿宋_GB2312"/>
          <w:sz w:val="30"/>
        </w:rPr>
        <w:t>和具体</w:t>
      </w:r>
      <w:r>
        <w:rPr>
          <w:rFonts w:eastAsia="仿宋_GB2312"/>
          <w:sz w:val="30"/>
        </w:rPr>
        <w:t>措施</w:t>
      </w:r>
    </w:p>
    <w:p>
      <w:pPr>
        <w:spacing w:line="360" w:lineRule="auto"/>
        <w:ind w:firstLine="600" w:firstLineChars="200"/>
        <w:rPr>
          <w:rFonts w:eastAsia="仿宋_GB2312"/>
          <w:sz w:val="30"/>
        </w:rPr>
      </w:pPr>
      <w:r>
        <w:rPr>
          <w:rFonts w:hint="eastAsia" w:eastAsia="仿宋_GB2312"/>
          <w:sz w:val="30"/>
        </w:rPr>
        <w:t>今年，我们将继续克服预算绩效管理工作机构不健全、评价中介机构及专业人才缺乏等困难，不断学习借鉴其他单位的先进做法，充分健全绩效评价工作机制，在绩效管理的组织机构、组织实施、制度体系等各个方面不断探索，逐步扩大评价项目的范围和数量，加强绩效评价项目选取针对性，重点选取2-3个关乎民生、社会关注度度、影响力大、具有明显经济和社会效益的项目，开展评价工作。同时，还要充分利用各种方式方法，广泛宣传预算绩效管理政策，大力倡导“花钱必问效、无效必问责”的绩效理念，营造“讲绩效、重绩效、用绩效”的良好氛围，扩大预算绩效管理的社会影响，有效引导社会各界主动了解、支持预算绩效管理，使社会公众都来了解支持预算绩效管理工作。</w:t>
      </w:r>
    </w:p>
    <w:p>
      <w:pPr>
        <w:spacing w:line="360" w:lineRule="auto"/>
        <w:ind w:firstLine="600" w:firstLineChars="2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四、</w:t>
      </w:r>
      <w:r>
        <w:rPr>
          <w:rFonts w:ascii="黑体" w:eastAsia="黑体"/>
          <w:sz w:val="30"/>
        </w:rPr>
        <w:t>绩效自评</w:t>
      </w:r>
      <w:r>
        <w:rPr>
          <w:rFonts w:hint="eastAsia" w:ascii="黑体" w:eastAsia="黑体"/>
          <w:sz w:val="30"/>
        </w:rPr>
        <w:t>结果</w:t>
      </w:r>
      <w:r>
        <w:rPr>
          <w:rFonts w:ascii="黑体" w:eastAsia="黑体"/>
          <w:sz w:val="30"/>
        </w:rPr>
        <w:t>拟应用和公开</w:t>
      </w:r>
      <w:r>
        <w:rPr>
          <w:rFonts w:hint="eastAsia" w:ascii="黑体" w:eastAsia="黑体"/>
          <w:sz w:val="30"/>
        </w:rPr>
        <w:t>情况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  <w:r>
        <w:rPr>
          <w:rFonts w:hint="eastAsia" w:eastAsia="仿宋_GB2312"/>
          <w:sz w:val="30"/>
          <w:lang w:val="en-US" w:eastAsia="zh-CN"/>
        </w:rPr>
        <w:t>我部门将根据自评结果，认真分析部门工作中的优缺点，对偏离指标的内容组织责任科室进行整改，并在编制新年度预算中调整资金需求，做到财政资金效益最大化。同时，我们将自评结果向社会公开，接受群众监督。</w:t>
      </w:r>
    </w:p>
    <w:p>
      <w:pPr>
        <w:spacing w:line="360" w:lineRule="auto"/>
        <w:ind w:firstLine="600" w:firstLineChars="200"/>
        <w:rPr>
          <w:rFonts w:hint="default" w:eastAsia="仿宋_GB2312"/>
          <w:sz w:val="3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314E08"/>
    <w:multiLevelType w:val="singleLevel"/>
    <w:tmpl w:val="E9314E0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85781"/>
    <w:rsid w:val="02D01546"/>
    <w:rsid w:val="08986F9A"/>
    <w:rsid w:val="095D751E"/>
    <w:rsid w:val="0B181275"/>
    <w:rsid w:val="0D85555A"/>
    <w:rsid w:val="0D912F05"/>
    <w:rsid w:val="0E9B1C85"/>
    <w:rsid w:val="120F3FF8"/>
    <w:rsid w:val="12E56B03"/>
    <w:rsid w:val="150F09B5"/>
    <w:rsid w:val="1662682E"/>
    <w:rsid w:val="1BC56C03"/>
    <w:rsid w:val="1DC91041"/>
    <w:rsid w:val="20410878"/>
    <w:rsid w:val="22033D86"/>
    <w:rsid w:val="2463517E"/>
    <w:rsid w:val="25B45EDC"/>
    <w:rsid w:val="2AED720F"/>
    <w:rsid w:val="31656B94"/>
    <w:rsid w:val="344F10C1"/>
    <w:rsid w:val="3BF57A54"/>
    <w:rsid w:val="3D5C2229"/>
    <w:rsid w:val="41924D4C"/>
    <w:rsid w:val="43D6004E"/>
    <w:rsid w:val="49D90543"/>
    <w:rsid w:val="4B407096"/>
    <w:rsid w:val="4B9A1C23"/>
    <w:rsid w:val="4E00702A"/>
    <w:rsid w:val="4E174342"/>
    <w:rsid w:val="508E71CE"/>
    <w:rsid w:val="51123EDD"/>
    <w:rsid w:val="51DF31B2"/>
    <w:rsid w:val="52D27021"/>
    <w:rsid w:val="574D4FAF"/>
    <w:rsid w:val="575F34B3"/>
    <w:rsid w:val="59450230"/>
    <w:rsid w:val="5BDE16DC"/>
    <w:rsid w:val="5CC732AD"/>
    <w:rsid w:val="621A247F"/>
    <w:rsid w:val="64223D0A"/>
    <w:rsid w:val="66EA5C30"/>
    <w:rsid w:val="6E0772EA"/>
    <w:rsid w:val="6F994610"/>
    <w:rsid w:val="726C5969"/>
    <w:rsid w:val="72C85311"/>
    <w:rsid w:val="76735C42"/>
    <w:rsid w:val="76806952"/>
    <w:rsid w:val="784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2020-10-26T02:25:00Z</dcterms:created>
  <dc:creator>Administrator</dc:creator>
  <cp:lastModifiedBy>Administrator</cp:lastModifiedBy>
  <cp:lastPrinted>2022-08-11T03:15:00Z</cp:lastPrinted>
  <dcterms:modified xsi:type="dcterms:W3CDTF">2022-08-26T01:21:15Z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5241F948078B4799B1D93D15AD9E5490</vt:lpwstr>
  </property>
</Properties>
</file>