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2E9" w:rsidRPr="009520D4" w:rsidRDefault="003663CC">
      <w:pPr>
        <w:rPr>
          <w:rFonts w:ascii="仿宋" w:eastAsia="仿宋" w:hAnsi="仿宋" w:cs="黑体"/>
          <w:bCs/>
          <w:sz w:val="32"/>
          <w:szCs w:val="32"/>
        </w:rPr>
      </w:pPr>
      <w:r w:rsidRPr="009520D4">
        <w:rPr>
          <w:rFonts w:ascii="仿宋" w:eastAsia="仿宋" w:hAnsi="仿宋" w:cs="黑体" w:hint="eastAsia"/>
          <w:bCs/>
          <w:sz w:val="32"/>
          <w:szCs w:val="32"/>
        </w:rPr>
        <w:t>附件3：</w:t>
      </w:r>
    </w:p>
    <w:p w:rsidR="002059B2" w:rsidRDefault="002059B2" w:rsidP="002059B2">
      <w:pPr>
        <w:spacing w:line="360" w:lineRule="auto"/>
        <w:ind w:firstLineChars="100" w:firstLine="442"/>
        <w:jc w:val="center"/>
        <w:rPr>
          <w:rFonts w:ascii="仿宋" w:eastAsia="仿宋" w:hAnsi="仿宋"/>
          <w:b/>
          <w:sz w:val="44"/>
          <w:szCs w:val="44"/>
        </w:rPr>
      </w:pPr>
    </w:p>
    <w:p w:rsidR="00E472E9" w:rsidRPr="002059B2" w:rsidRDefault="00D90884" w:rsidP="002059B2">
      <w:pPr>
        <w:spacing w:line="360" w:lineRule="auto"/>
        <w:ind w:firstLineChars="100" w:firstLine="442"/>
        <w:jc w:val="center"/>
        <w:rPr>
          <w:rFonts w:ascii="仿宋" w:eastAsia="仿宋" w:hAnsi="仿宋"/>
          <w:b/>
          <w:sz w:val="44"/>
          <w:szCs w:val="44"/>
        </w:rPr>
      </w:pPr>
      <w:r w:rsidRPr="002059B2">
        <w:rPr>
          <w:rFonts w:ascii="仿宋" w:eastAsia="仿宋" w:hAnsi="仿宋" w:hint="eastAsia"/>
          <w:b/>
          <w:sz w:val="44"/>
          <w:szCs w:val="44"/>
        </w:rPr>
        <w:t>2021</w:t>
      </w:r>
      <w:r w:rsidR="003663CC" w:rsidRPr="002059B2">
        <w:rPr>
          <w:rFonts w:ascii="仿宋" w:eastAsia="仿宋" w:hAnsi="仿宋" w:hint="eastAsia"/>
          <w:b/>
          <w:sz w:val="44"/>
          <w:szCs w:val="44"/>
        </w:rPr>
        <w:t>年度部门整体支出</w:t>
      </w:r>
      <w:r w:rsidR="003663CC" w:rsidRPr="002059B2">
        <w:rPr>
          <w:rFonts w:ascii="仿宋" w:eastAsia="仿宋" w:hAnsi="仿宋"/>
          <w:b/>
          <w:sz w:val="44"/>
          <w:szCs w:val="44"/>
        </w:rPr>
        <w:t>绩效</w:t>
      </w:r>
      <w:r w:rsidR="003663CC" w:rsidRPr="002059B2">
        <w:rPr>
          <w:rFonts w:ascii="仿宋" w:eastAsia="仿宋" w:hAnsi="仿宋" w:hint="eastAsia"/>
          <w:b/>
          <w:sz w:val="44"/>
          <w:szCs w:val="44"/>
        </w:rPr>
        <w:t>自评报告</w:t>
      </w:r>
    </w:p>
    <w:p w:rsidR="00E472E9" w:rsidRPr="002059B2" w:rsidRDefault="00E472E9">
      <w:pPr>
        <w:spacing w:line="360" w:lineRule="auto"/>
        <w:jc w:val="center"/>
        <w:rPr>
          <w:rFonts w:ascii="仿宋" w:eastAsia="仿宋" w:hAnsi="仿宋"/>
          <w:b/>
          <w:sz w:val="44"/>
          <w:szCs w:val="44"/>
        </w:rPr>
      </w:pPr>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一、部门概况</w:t>
      </w:r>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（一）部门基本情况</w:t>
      </w:r>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1、部门主要职能：</w:t>
      </w:r>
    </w:p>
    <w:p w:rsidR="00D90884" w:rsidRPr="009520D4" w:rsidRDefault="00D90884" w:rsidP="00D90884">
      <w:pPr>
        <w:spacing w:line="500" w:lineRule="exact"/>
        <w:ind w:firstLineChars="200" w:firstLine="640"/>
        <w:rPr>
          <w:rFonts w:ascii="仿宋" w:eastAsia="仿宋" w:hAnsi="仿宋"/>
          <w:sz w:val="32"/>
          <w:szCs w:val="32"/>
        </w:rPr>
      </w:pPr>
      <w:r w:rsidRPr="009520D4">
        <w:rPr>
          <w:rFonts w:ascii="仿宋" w:eastAsia="仿宋" w:hAnsi="仿宋"/>
          <w:sz w:val="32"/>
          <w:szCs w:val="32"/>
        </w:rPr>
        <w:t>滦</w:t>
      </w:r>
      <w:r w:rsidRPr="009520D4">
        <w:rPr>
          <w:rFonts w:ascii="仿宋" w:eastAsia="仿宋" w:hAnsi="仿宋" w:hint="eastAsia"/>
          <w:sz w:val="32"/>
          <w:szCs w:val="32"/>
        </w:rPr>
        <w:t>州</w:t>
      </w:r>
      <w:r w:rsidRPr="009520D4">
        <w:rPr>
          <w:rFonts w:ascii="仿宋" w:eastAsia="仿宋" w:hAnsi="仿宋"/>
          <w:sz w:val="32"/>
          <w:szCs w:val="32"/>
        </w:rPr>
        <w:t>经济开发区党工委主要职责：贯彻党的路线、方针、政策和上级党委的决议、决定和指示；研究开发区重大经济社会发展问题；按照授权和干部管理权限，负责开发区干部管理；负责开发区党的建设和其他党务工作；负责宣传和精神文明建设工作；组织协调辖区社会治安综合治理和维护社会稳定工作；负责辖区党的纪律检查工作；负责辖区工会、共青团、妇联等群团工作；负责开发区人民武装工作；完成</w:t>
      </w:r>
      <w:r w:rsidRPr="009520D4">
        <w:rPr>
          <w:rFonts w:ascii="仿宋" w:eastAsia="仿宋" w:hAnsi="仿宋" w:hint="eastAsia"/>
          <w:sz w:val="32"/>
          <w:szCs w:val="32"/>
        </w:rPr>
        <w:t>市</w:t>
      </w:r>
      <w:r w:rsidRPr="009520D4">
        <w:rPr>
          <w:rFonts w:ascii="仿宋" w:eastAsia="仿宋" w:hAnsi="仿宋"/>
          <w:sz w:val="32"/>
          <w:szCs w:val="32"/>
        </w:rPr>
        <w:t>委交办的其他事项。</w:t>
      </w:r>
    </w:p>
    <w:p w:rsidR="00D90884" w:rsidRPr="009520D4" w:rsidRDefault="00D90884" w:rsidP="00D90884">
      <w:pPr>
        <w:spacing w:line="500" w:lineRule="exact"/>
        <w:ind w:firstLineChars="200" w:firstLine="640"/>
        <w:rPr>
          <w:rFonts w:ascii="仿宋" w:eastAsia="仿宋" w:hAnsi="仿宋"/>
          <w:sz w:val="32"/>
          <w:szCs w:val="32"/>
        </w:rPr>
      </w:pPr>
      <w:r w:rsidRPr="009520D4">
        <w:rPr>
          <w:rFonts w:ascii="仿宋" w:eastAsia="仿宋" w:hAnsi="仿宋"/>
          <w:sz w:val="32"/>
          <w:szCs w:val="32"/>
        </w:rPr>
        <w:t>滦</w:t>
      </w:r>
      <w:r w:rsidRPr="009520D4">
        <w:rPr>
          <w:rFonts w:ascii="仿宋" w:eastAsia="仿宋" w:hAnsi="仿宋" w:hint="eastAsia"/>
          <w:sz w:val="32"/>
          <w:szCs w:val="32"/>
        </w:rPr>
        <w:t>州</w:t>
      </w:r>
      <w:r w:rsidRPr="009520D4">
        <w:rPr>
          <w:rFonts w:ascii="仿宋" w:eastAsia="仿宋" w:hAnsi="仿宋"/>
          <w:sz w:val="32"/>
          <w:szCs w:val="32"/>
        </w:rPr>
        <w:t>经济开发区管委会主要职责：负责编制辖区的总体规划和经济、社会发展规划，经批准后组织实施；负责编制辖区区域性城市发展规划、国土利用规划，经批准后组织实施；审核或审批辖区固定资产投资项目；负责辖区基础设施和公用设施的建设和管理；负责辖区财政管理，实施辖区内财政预算、决算、国有资产管理和财政监督工作；负责招商引资、进出口贸易和国内外经济技术合作工作；负责辖区环境保护和安全生产监督管理工作；负责协调辖区内上级有关部门派驻机构的工作；负责</w:t>
      </w:r>
      <w:r w:rsidRPr="009520D4">
        <w:rPr>
          <w:rFonts w:ascii="仿宋" w:eastAsia="仿宋" w:hAnsi="仿宋" w:hint="eastAsia"/>
          <w:sz w:val="32"/>
          <w:szCs w:val="32"/>
        </w:rPr>
        <w:t>市</w:t>
      </w:r>
      <w:r w:rsidRPr="009520D4">
        <w:rPr>
          <w:rFonts w:ascii="仿宋" w:eastAsia="仿宋" w:hAnsi="仿宋"/>
          <w:sz w:val="32"/>
          <w:szCs w:val="32"/>
        </w:rPr>
        <w:t>政府交办的其他事项。</w:t>
      </w:r>
    </w:p>
    <w:p w:rsidR="00D90884" w:rsidRPr="009520D4" w:rsidRDefault="00D90884" w:rsidP="009520D4">
      <w:pPr>
        <w:spacing w:line="360" w:lineRule="auto"/>
        <w:ind w:firstLineChars="200" w:firstLine="640"/>
        <w:rPr>
          <w:rFonts w:ascii="仿宋" w:eastAsia="仿宋" w:hAnsi="仿宋"/>
          <w:sz w:val="32"/>
          <w:szCs w:val="32"/>
        </w:rPr>
      </w:pPr>
    </w:p>
    <w:p w:rsidR="00D90884" w:rsidRPr="009520D4" w:rsidRDefault="003663CC" w:rsidP="009520D4">
      <w:pPr>
        <w:spacing w:line="500" w:lineRule="exact"/>
        <w:ind w:firstLineChars="250" w:firstLine="800"/>
        <w:rPr>
          <w:rFonts w:ascii="仿宋" w:eastAsia="仿宋" w:hAnsi="仿宋"/>
          <w:sz w:val="32"/>
          <w:szCs w:val="32"/>
        </w:rPr>
      </w:pPr>
      <w:r w:rsidRPr="009520D4">
        <w:rPr>
          <w:rFonts w:ascii="仿宋" w:eastAsia="仿宋" w:hAnsi="仿宋" w:hint="eastAsia"/>
          <w:sz w:val="32"/>
          <w:szCs w:val="32"/>
        </w:rPr>
        <w:lastRenderedPageBreak/>
        <w:t>2、组织架构：</w:t>
      </w:r>
      <w:r w:rsidR="00D90884" w:rsidRPr="009520D4">
        <w:rPr>
          <w:rFonts w:ascii="仿宋" w:eastAsia="仿宋" w:hAnsi="仿宋"/>
          <w:sz w:val="32"/>
          <w:szCs w:val="32"/>
        </w:rPr>
        <w:t>按照精简、统一、效能的原则，</w:t>
      </w:r>
      <w:r w:rsidR="00D90884" w:rsidRPr="009520D4">
        <w:rPr>
          <w:rFonts w:ascii="仿宋" w:eastAsia="仿宋" w:hAnsi="仿宋" w:hint="eastAsia"/>
          <w:sz w:val="32"/>
          <w:szCs w:val="32"/>
        </w:rPr>
        <w:t>河北滦州</w:t>
      </w:r>
      <w:r w:rsidR="00D90884" w:rsidRPr="009520D4">
        <w:rPr>
          <w:rFonts w:ascii="仿宋" w:eastAsia="仿宋" w:hAnsi="仿宋"/>
          <w:sz w:val="32"/>
          <w:szCs w:val="32"/>
        </w:rPr>
        <w:t>经济开发区党工委、管委会设置综合办公室、规划建设局、招商局、经济发展局、财政分局5个内设机构。</w:t>
      </w:r>
    </w:p>
    <w:p w:rsidR="00D90884" w:rsidRPr="009520D4" w:rsidRDefault="00D90884" w:rsidP="00D90884">
      <w:pPr>
        <w:spacing w:line="500" w:lineRule="exact"/>
        <w:ind w:firstLineChars="250" w:firstLine="800"/>
        <w:rPr>
          <w:rFonts w:ascii="仿宋" w:eastAsia="仿宋" w:hAnsi="仿宋"/>
          <w:sz w:val="32"/>
          <w:szCs w:val="32"/>
        </w:rPr>
      </w:pPr>
      <w:r w:rsidRPr="009520D4">
        <w:rPr>
          <w:rFonts w:ascii="仿宋" w:eastAsia="仿宋" w:hAnsi="仿宋"/>
          <w:sz w:val="32"/>
          <w:szCs w:val="32"/>
        </w:rPr>
        <w:t>(一)综合办公室：负责辖区党工委、管委会日常事务的综合协调工作；负责信息反馈、接待、会议活动组织、后勤等工作；负责文件收发、文书档案及印章管理工作；负责辖区党组织建设、领导班子建设和开发区干部管理工作；负责纪检监察、信访、宣传统战、群团、人民武装和精神文明工作；负责机构编制、人力资源和社会保障工作；负责组织协调辖区社会治安综合治理和维护社会稳定工作。</w:t>
      </w:r>
    </w:p>
    <w:p w:rsidR="00D90884" w:rsidRPr="009520D4" w:rsidRDefault="00D90884" w:rsidP="00D90884">
      <w:pPr>
        <w:spacing w:line="500" w:lineRule="exact"/>
        <w:ind w:firstLineChars="250" w:firstLine="800"/>
        <w:rPr>
          <w:rFonts w:ascii="仿宋" w:eastAsia="仿宋" w:hAnsi="仿宋"/>
          <w:sz w:val="32"/>
          <w:szCs w:val="32"/>
        </w:rPr>
      </w:pPr>
      <w:r w:rsidRPr="009520D4">
        <w:rPr>
          <w:rFonts w:ascii="仿宋" w:eastAsia="仿宋" w:hAnsi="仿宋"/>
          <w:sz w:val="32"/>
          <w:szCs w:val="32"/>
        </w:rPr>
        <w:t>(二)规划建设局：负责开发区区域性城市发展规划、国土利用规划的编制、报批、调整和管理工作；负责工程承发包、质量、安全监督工作；负责项目土地征用、建设用地管理事项；负责辖区基础设施、公用设施的建设管理工作。</w:t>
      </w:r>
    </w:p>
    <w:p w:rsidR="00D90884" w:rsidRPr="009520D4" w:rsidRDefault="00D90884" w:rsidP="00D90884">
      <w:pPr>
        <w:spacing w:line="500" w:lineRule="exact"/>
        <w:ind w:firstLineChars="250" w:firstLine="800"/>
        <w:rPr>
          <w:rFonts w:ascii="仿宋" w:eastAsia="仿宋" w:hAnsi="仿宋"/>
          <w:sz w:val="32"/>
          <w:szCs w:val="32"/>
        </w:rPr>
      </w:pPr>
      <w:r w:rsidRPr="009520D4">
        <w:rPr>
          <w:rFonts w:ascii="仿宋" w:eastAsia="仿宋" w:hAnsi="仿宋"/>
          <w:sz w:val="32"/>
          <w:szCs w:val="32"/>
        </w:rPr>
        <w:t>（三）招商局：负责辖区环境保护和安全生产监督管理工作；负责编制辖区招商计划并组织实施；负责组织实施各项重大招商活动；负责对外经济技术合作交流和对外贸易的组织与管理工作。</w:t>
      </w:r>
    </w:p>
    <w:p w:rsidR="009520D4" w:rsidRDefault="00D90884" w:rsidP="009520D4">
      <w:pPr>
        <w:spacing w:line="500" w:lineRule="exact"/>
        <w:ind w:firstLineChars="250" w:firstLine="800"/>
        <w:rPr>
          <w:rFonts w:ascii="仿宋" w:eastAsia="仿宋" w:hAnsi="仿宋"/>
          <w:sz w:val="32"/>
          <w:szCs w:val="32"/>
        </w:rPr>
      </w:pPr>
      <w:r w:rsidRPr="009520D4">
        <w:rPr>
          <w:rFonts w:ascii="仿宋" w:eastAsia="仿宋" w:hAnsi="仿宋"/>
          <w:sz w:val="32"/>
          <w:szCs w:val="32"/>
        </w:rPr>
        <w:t>(四)经济发展局：负责开发区经济发展总体规划、中长期计划及年度计划的编制及实施；负责开发区统计、科技、物价等管理工作；负责开发区企业管理；审批或审核开发区固定资产投资项目。</w:t>
      </w:r>
    </w:p>
    <w:p w:rsidR="00D90884" w:rsidRPr="009520D4" w:rsidRDefault="00D90884" w:rsidP="009520D4">
      <w:pPr>
        <w:spacing w:line="500" w:lineRule="exact"/>
        <w:ind w:firstLineChars="250" w:firstLine="800"/>
        <w:rPr>
          <w:rFonts w:ascii="仿宋" w:eastAsia="仿宋" w:hAnsi="仿宋"/>
          <w:sz w:val="32"/>
          <w:szCs w:val="32"/>
        </w:rPr>
      </w:pPr>
      <w:r w:rsidRPr="009520D4">
        <w:rPr>
          <w:rFonts w:ascii="仿宋" w:eastAsia="仿宋" w:hAnsi="仿宋"/>
          <w:sz w:val="32"/>
          <w:szCs w:val="32"/>
        </w:rPr>
        <w:t>(五)财政分局：拟订辖区财政、税收、财务、会计管理办法，制定和监督执行财政、会计规章制度；负责编制年度财政预、决算，报告预算及其执行情况；负责管理国库账户和财政专户,办理各项财政收支业务；负责政府采购和资产管理；负责基建项目概、预、决算审查及资金管理工作。</w:t>
      </w:r>
    </w:p>
    <w:p w:rsidR="00D90884" w:rsidRPr="009520D4" w:rsidRDefault="003663CC" w:rsidP="009520D4">
      <w:pPr>
        <w:spacing w:line="500" w:lineRule="exact"/>
        <w:ind w:firstLineChars="200" w:firstLine="640"/>
        <w:rPr>
          <w:rFonts w:ascii="仿宋" w:eastAsia="仿宋" w:hAnsi="仿宋"/>
          <w:sz w:val="32"/>
          <w:szCs w:val="32"/>
        </w:rPr>
      </w:pPr>
      <w:r w:rsidRPr="009520D4">
        <w:rPr>
          <w:rFonts w:ascii="仿宋" w:eastAsia="仿宋" w:hAnsi="仿宋" w:hint="eastAsia"/>
          <w:sz w:val="32"/>
          <w:szCs w:val="32"/>
        </w:rPr>
        <w:lastRenderedPageBreak/>
        <w:t>3、人员情况：</w:t>
      </w:r>
      <w:r w:rsidR="00D90884" w:rsidRPr="009520D4">
        <w:rPr>
          <w:rFonts w:ascii="仿宋" w:eastAsia="仿宋" w:hAnsi="仿宋" w:hint="eastAsia"/>
          <w:sz w:val="32"/>
          <w:szCs w:val="32"/>
        </w:rPr>
        <w:t>编制数</w:t>
      </w:r>
      <w:r w:rsidR="00203B84">
        <w:rPr>
          <w:rFonts w:ascii="仿宋" w:eastAsia="仿宋" w:hAnsi="仿宋" w:hint="eastAsia"/>
          <w:sz w:val="32"/>
          <w:szCs w:val="32"/>
        </w:rPr>
        <w:t>54</w:t>
      </w:r>
      <w:r w:rsidR="00D90884" w:rsidRPr="009520D4">
        <w:rPr>
          <w:rFonts w:ascii="仿宋" w:eastAsia="仿宋" w:hAnsi="仿宋" w:hint="eastAsia"/>
          <w:sz w:val="32"/>
          <w:szCs w:val="32"/>
        </w:rPr>
        <w:t>人、实际人数</w:t>
      </w:r>
      <w:r w:rsidR="00203B84">
        <w:rPr>
          <w:rFonts w:ascii="仿宋" w:eastAsia="仿宋" w:hAnsi="仿宋" w:hint="eastAsia"/>
          <w:sz w:val="32"/>
          <w:szCs w:val="32"/>
        </w:rPr>
        <w:t>54</w:t>
      </w:r>
      <w:r w:rsidR="00D90884" w:rsidRPr="009520D4">
        <w:rPr>
          <w:rFonts w:ascii="仿宋" w:eastAsia="仿宋" w:hAnsi="仿宋" w:hint="eastAsia"/>
          <w:sz w:val="32"/>
          <w:szCs w:val="32"/>
        </w:rPr>
        <w:t>人、其中：行政人员</w:t>
      </w:r>
      <w:r w:rsidR="00203B84">
        <w:rPr>
          <w:rFonts w:ascii="仿宋" w:eastAsia="仿宋" w:hAnsi="仿宋" w:hint="eastAsia"/>
          <w:sz w:val="32"/>
          <w:szCs w:val="32"/>
        </w:rPr>
        <w:t>20</w:t>
      </w:r>
      <w:r w:rsidR="00D90884" w:rsidRPr="009520D4">
        <w:rPr>
          <w:rFonts w:ascii="仿宋" w:eastAsia="仿宋" w:hAnsi="仿宋" w:hint="eastAsia"/>
          <w:sz w:val="32"/>
          <w:szCs w:val="32"/>
        </w:rPr>
        <w:t>人、事业人员</w:t>
      </w:r>
      <w:r w:rsidR="00203B84">
        <w:rPr>
          <w:rFonts w:ascii="仿宋" w:eastAsia="仿宋" w:hAnsi="仿宋" w:hint="eastAsia"/>
          <w:sz w:val="32"/>
          <w:szCs w:val="32"/>
        </w:rPr>
        <w:t>34</w:t>
      </w:r>
      <w:r w:rsidR="00D90884" w:rsidRPr="009520D4">
        <w:rPr>
          <w:rFonts w:ascii="仿宋" w:eastAsia="仿宋" w:hAnsi="仿宋" w:hint="eastAsia"/>
          <w:sz w:val="32"/>
          <w:szCs w:val="32"/>
        </w:rPr>
        <w:t>人。</w:t>
      </w:r>
    </w:p>
    <w:p w:rsid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4、资产情况：</w:t>
      </w:r>
      <w:r w:rsidR="00D90884" w:rsidRPr="009520D4">
        <w:rPr>
          <w:rFonts w:ascii="仿宋" w:eastAsia="仿宋" w:hAnsi="仿宋" w:hint="eastAsia"/>
          <w:sz w:val="32"/>
          <w:szCs w:val="32"/>
        </w:rPr>
        <w:t>2021年固定资产资产总额为108.16万元、各项资产数量：车辆2辆、家具类270件、通用设备112。</w:t>
      </w:r>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（二）当年部门履职总体目标、</w:t>
      </w:r>
      <w:r w:rsidRPr="009520D4">
        <w:rPr>
          <w:rFonts w:ascii="仿宋" w:eastAsia="仿宋" w:hAnsi="仿宋"/>
          <w:sz w:val="32"/>
          <w:szCs w:val="32"/>
        </w:rPr>
        <w:t>工作任务</w:t>
      </w:r>
    </w:p>
    <w:p w:rsidR="00D90884" w:rsidRPr="009520D4" w:rsidRDefault="00D90884" w:rsidP="00D90884">
      <w:pPr>
        <w:ind w:firstLineChars="200" w:firstLine="640"/>
        <w:jc w:val="left"/>
        <w:rPr>
          <w:rFonts w:ascii="仿宋" w:eastAsia="仿宋" w:hAnsi="仿宋" w:cs="方正仿宋_GBK"/>
          <w:bCs/>
          <w:sz w:val="32"/>
          <w:szCs w:val="32"/>
        </w:rPr>
      </w:pPr>
      <w:r w:rsidRPr="009520D4">
        <w:rPr>
          <w:rFonts w:ascii="仿宋" w:eastAsia="仿宋" w:hAnsi="仿宋" w:cs="方正仿宋_GBK" w:hint="eastAsia"/>
          <w:bCs/>
          <w:sz w:val="32"/>
          <w:szCs w:val="32"/>
        </w:rPr>
        <w:t>总体绩效目标：</w:t>
      </w:r>
    </w:p>
    <w:p w:rsidR="00D90884" w:rsidRPr="009520D4" w:rsidRDefault="00D90884" w:rsidP="00D90884">
      <w:pPr>
        <w:spacing w:line="500" w:lineRule="exact"/>
        <w:ind w:firstLineChars="200" w:firstLine="640"/>
        <w:jc w:val="left"/>
        <w:rPr>
          <w:rFonts w:ascii="仿宋" w:eastAsia="仿宋" w:hAnsi="仿宋" w:cs="方正仿宋_GBK"/>
          <w:sz w:val="32"/>
          <w:szCs w:val="32"/>
        </w:rPr>
      </w:pPr>
      <w:r w:rsidRPr="009520D4">
        <w:rPr>
          <w:rFonts w:ascii="仿宋" w:eastAsia="仿宋" w:hAnsi="仿宋" w:cs="方正仿宋_GBK" w:hint="eastAsia"/>
          <w:sz w:val="32"/>
          <w:szCs w:val="32"/>
        </w:rPr>
        <w:t>（一）进一步推进招商引资工作开展</w:t>
      </w:r>
    </w:p>
    <w:p w:rsidR="00D90884" w:rsidRPr="009520D4" w:rsidRDefault="00D90884" w:rsidP="00D90884">
      <w:pPr>
        <w:spacing w:line="500" w:lineRule="exact"/>
        <w:ind w:firstLineChars="200" w:firstLine="640"/>
        <w:jc w:val="left"/>
        <w:rPr>
          <w:rFonts w:ascii="仿宋" w:eastAsia="仿宋" w:hAnsi="仿宋" w:cs="方正仿宋_GBK"/>
          <w:sz w:val="32"/>
          <w:szCs w:val="32"/>
        </w:rPr>
      </w:pPr>
      <w:r w:rsidRPr="009520D4">
        <w:rPr>
          <w:rFonts w:ascii="仿宋" w:eastAsia="仿宋" w:hAnsi="仿宋" w:cs="方正仿宋_GBK" w:hint="eastAsia"/>
          <w:sz w:val="32"/>
          <w:szCs w:val="32"/>
        </w:rPr>
        <w:t>按照“立足园区产业定位，对准京津产业转移，面向全国招商引资”的总体思路，着力引进产业关联度高、核心竞争力强、带动能力大的项目，以大项目落地推动园区持续发展。推行开发区与商务局联合招商机制，实现信息互通、资源共享、活动同办、联合招商，先后举办了“</w:t>
      </w:r>
      <w:r w:rsidR="009520D4">
        <w:rPr>
          <w:rFonts w:ascii="仿宋" w:eastAsia="仿宋" w:hAnsi="仿宋" w:cs="方正仿宋_GBK" w:hint="eastAsia"/>
          <w:sz w:val="32"/>
          <w:szCs w:val="32"/>
        </w:rPr>
        <w:t>202</w:t>
      </w:r>
      <w:r w:rsidR="00E01F69">
        <w:rPr>
          <w:rFonts w:ascii="仿宋" w:eastAsia="仿宋" w:hAnsi="仿宋" w:cs="方正仿宋_GBK" w:hint="eastAsia"/>
          <w:sz w:val="32"/>
          <w:szCs w:val="32"/>
        </w:rPr>
        <w:t>0</w:t>
      </w:r>
      <w:r w:rsidRPr="009520D4">
        <w:rPr>
          <w:rFonts w:ascii="仿宋" w:eastAsia="仿宋" w:hAnsi="仿宋" w:cs="方正仿宋_GBK" w:hint="eastAsia"/>
          <w:sz w:val="32"/>
          <w:szCs w:val="32"/>
        </w:rPr>
        <w:t>籍企业家‘凤还巢’新春茶话会”、“香河企业家‘走进滦州</w:t>
      </w:r>
      <w:r w:rsidRPr="009520D4">
        <w:rPr>
          <w:rFonts w:ascii="仿宋" w:eastAsiaTheme="minorEastAsia" w:hAnsi="仿宋" w:cs="方正仿宋_GBK" w:hint="eastAsia"/>
          <w:sz w:val="32"/>
          <w:szCs w:val="32"/>
        </w:rPr>
        <w:t>•</w:t>
      </w:r>
      <w:r w:rsidRPr="009520D4">
        <w:rPr>
          <w:rFonts w:ascii="仿宋" w:eastAsia="仿宋" w:hAnsi="仿宋" w:cs="方正仿宋_GBK" w:hint="eastAsia"/>
          <w:sz w:val="32"/>
          <w:szCs w:val="32"/>
        </w:rPr>
        <w:t>携手发展’洽谈会”、“北京地区节能环保设备企业考察团座谈会”、“</w:t>
      </w:r>
      <w:r w:rsidR="009520D4">
        <w:rPr>
          <w:rFonts w:ascii="仿宋" w:eastAsia="仿宋" w:hAnsi="仿宋" w:cs="方正仿宋_GBK" w:hint="eastAsia"/>
          <w:sz w:val="32"/>
          <w:szCs w:val="32"/>
        </w:rPr>
        <w:t>2020</w:t>
      </w:r>
      <w:r w:rsidRPr="009520D4">
        <w:rPr>
          <w:rFonts w:ascii="仿宋" w:eastAsia="仿宋" w:hAnsi="仿宋" w:cs="方正仿宋_GBK" w:hint="eastAsia"/>
          <w:sz w:val="32"/>
          <w:szCs w:val="32"/>
        </w:rPr>
        <w:t>州投资环境说明会暨合作项目签约仪式”、“滦州</w:t>
      </w:r>
      <w:r w:rsidRPr="009520D4">
        <w:rPr>
          <w:rFonts w:ascii="仿宋" w:eastAsiaTheme="minorEastAsia" w:hAnsi="仿宋" w:cs="方正仿宋_GBK" w:hint="eastAsia"/>
          <w:sz w:val="32"/>
          <w:szCs w:val="32"/>
        </w:rPr>
        <w:t>•</w:t>
      </w:r>
      <w:r w:rsidRPr="009520D4">
        <w:rPr>
          <w:rFonts w:ascii="仿宋" w:eastAsia="仿宋" w:hAnsi="仿宋" w:cs="方正仿宋_GBK" w:hint="eastAsia"/>
          <w:sz w:val="32"/>
          <w:szCs w:val="32"/>
        </w:rPr>
        <w:t>北京绿色印刷产业集聚座谈会”等，进一步扩大滦州市的影响力和辐射力。同时，先后到北京、天津、福建、上海、广东、香港、香河等地开展专项招商活动30余次，接待来滦考察客商50余批120余人次。截至目前，签约亿元以上产业项目25个，总投资169亿元。其中投资10亿元以上项目4个，分别是总投资32亿元的大唐京津冀能源开发有限责任公司河北唐山“退城搬迁”热电联产工程项目、总投资13亿元的河北易高生物能源有限公司秸杆综合利用及化学品生产项目、总投资10.2亿元的天津市宝丰源钢绞线制造有限公司预应力钢绞线生产项目、总投资10.5亿元的雅居乐集团危废处理项目；引进投资额1000万美元以上外资项</w:t>
      </w:r>
      <w:r w:rsidRPr="009520D4">
        <w:rPr>
          <w:rFonts w:ascii="仿宋" w:eastAsia="仿宋" w:hAnsi="仿宋" w:cs="方正仿宋_GBK" w:hint="eastAsia"/>
          <w:sz w:val="32"/>
          <w:szCs w:val="32"/>
        </w:rPr>
        <w:lastRenderedPageBreak/>
        <w:t>目3个，分别是香港中华煤气集团河北易高生物质秸秆综合利用和化学品生产项目、港华能源投资（深圳）有限公司燃气区域分布式综合能源项目、香港捷澳五金科技实业有限公司隐藏式机械智能防火五金控制系统项目；投资3000万元以上战略性新兴产业项目2个，分别是汇丰亿达（北京）能源科技有限公司生态循环换热成套设备项目、东唐电气公司智能电网电力设备制造项目。累计在谈产业项目55个，其中林肯电气（唐山）焊接材料有限公司焊条、焊剂项目，华奥气体LNG等项目有望近期签约。</w:t>
      </w:r>
    </w:p>
    <w:p w:rsidR="00D90884" w:rsidRPr="009520D4" w:rsidRDefault="00D90884" w:rsidP="00D90884">
      <w:pPr>
        <w:spacing w:line="500" w:lineRule="exact"/>
        <w:ind w:firstLineChars="200" w:firstLine="640"/>
        <w:jc w:val="left"/>
        <w:rPr>
          <w:rFonts w:ascii="仿宋" w:eastAsia="仿宋" w:hAnsi="仿宋" w:cs="方正仿宋_GBK"/>
          <w:sz w:val="32"/>
          <w:szCs w:val="32"/>
        </w:rPr>
      </w:pPr>
      <w:r w:rsidRPr="009520D4">
        <w:rPr>
          <w:rFonts w:ascii="仿宋" w:eastAsia="仿宋" w:hAnsi="仿宋" w:cs="方正仿宋_GBK" w:hint="eastAsia"/>
          <w:sz w:val="32"/>
          <w:szCs w:val="32"/>
        </w:rPr>
        <w:t>（二）进一步完善开发区基础设施配套</w:t>
      </w:r>
    </w:p>
    <w:p w:rsidR="00D90884" w:rsidRPr="009520D4" w:rsidRDefault="00D90884" w:rsidP="00D90884">
      <w:pPr>
        <w:spacing w:line="500" w:lineRule="exact"/>
        <w:ind w:firstLineChars="200" w:firstLine="640"/>
        <w:jc w:val="left"/>
        <w:rPr>
          <w:rFonts w:ascii="仿宋" w:eastAsia="仿宋" w:hAnsi="仿宋" w:cs="方正仿宋_GBK"/>
          <w:sz w:val="32"/>
          <w:szCs w:val="32"/>
        </w:rPr>
      </w:pPr>
      <w:r w:rsidRPr="009520D4">
        <w:rPr>
          <w:rFonts w:ascii="仿宋" w:eastAsia="仿宋" w:hAnsi="仿宋" w:cs="方正仿宋_GBK" w:hint="eastAsia"/>
          <w:sz w:val="32"/>
          <w:szCs w:val="32"/>
        </w:rPr>
        <w:t>认真研究PPP模式，推进创新北区污水处理厂投资形式。加大对开发区基础配套类投资客商、项目关注力度，积极引进社会资本参与园区建设，对开发区北区基础设施配套进行进一步的完善，努力提高开发区北区的项目承载能力。</w:t>
      </w:r>
    </w:p>
    <w:p w:rsidR="00D90884" w:rsidRPr="009520D4" w:rsidRDefault="00D90884" w:rsidP="00D90884">
      <w:pPr>
        <w:spacing w:line="500" w:lineRule="exact"/>
        <w:ind w:firstLineChars="200" w:firstLine="640"/>
        <w:jc w:val="left"/>
        <w:rPr>
          <w:rFonts w:ascii="仿宋" w:eastAsia="仿宋" w:hAnsi="仿宋" w:cs="方正仿宋_GBK"/>
          <w:sz w:val="32"/>
          <w:szCs w:val="32"/>
        </w:rPr>
      </w:pPr>
      <w:r w:rsidRPr="009520D4">
        <w:rPr>
          <w:rFonts w:ascii="仿宋" w:eastAsia="仿宋" w:hAnsi="仿宋" w:cs="方正仿宋_GBK" w:hint="eastAsia"/>
          <w:sz w:val="32"/>
          <w:szCs w:val="32"/>
        </w:rPr>
        <w:t>（三）进一步推进重点项目建设进程</w:t>
      </w:r>
    </w:p>
    <w:p w:rsidR="00E472E9" w:rsidRPr="00AC238E" w:rsidRDefault="00D90884" w:rsidP="00AC238E">
      <w:pPr>
        <w:spacing w:line="500" w:lineRule="exact"/>
        <w:ind w:firstLineChars="200" w:firstLine="640"/>
        <w:jc w:val="left"/>
        <w:rPr>
          <w:rFonts w:ascii="仿宋" w:eastAsia="仿宋" w:hAnsi="仿宋" w:cs="方正仿宋_GBK"/>
          <w:sz w:val="32"/>
          <w:szCs w:val="32"/>
        </w:rPr>
      </w:pPr>
      <w:r w:rsidRPr="009520D4">
        <w:rPr>
          <w:rFonts w:ascii="仿宋" w:eastAsia="仿宋" w:hAnsi="仿宋" w:cs="方正仿宋_GBK" w:hint="eastAsia"/>
          <w:sz w:val="32"/>
          <w:szCs w:val="32"/>
        </w:rPr>
        <w:t>按照强支撑、增动力、提功能的要求，强化招商引资、狠抓项目落地、着力完善基础设施建设，通过以商招商、产业链招商、协会招商等方式，引进更多科技含量高的企业落户滦州；狠抓项目的管理和服务，力促签约项目尽早落地；启动易高南道、研山道招标手续，推进园区供水规划编制、司家营水厂和化工园区中水管网工程建设，推进装备园区污水处理厂及管道雨污分流建设，稳步推进扩区工作，不断提高开发区承载能力和水平。</w:t>
      </w:r>
    </w:p>
    <w:p w:rsidR="00E472E9" w:rsidRPr="009520D4" w:rsidRDefault="003663CC" w:rsidP="009520D4">
      <w:pPr>
        <w:numPr>
          <w:ilvl w:val="0"/>
          <w:numId w:val="1"/>
        </w:num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当年部门年度整体支出绩效目标</w:t>
      </w:r>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 xml:space="preserve">  1、人员支出保障率达到</w:t>
      </w:r>
      <w:r w:rsidR="00D90884" w:rsidRPr="009520D4">
        <w:rPr>
          <w:rFonts w:ascii="仿宋" w:eastAsia="仿宋" w:hAnsi="仿宋" w:hint="eastAsia"/>
          <w:sz w:val="32"/>
          <w:szCs w:val="32"/>
        </w:rPr>
        <w:t>100</w:t>
      </w:r>
      <w:r w:rsidRPr="009520D4">
        <w:rPr>
          <w:rFonts w:ascii="仿宋" w:eastAsia="仿宋" w:hAnsi="仿宋" w:hint="eastAsia"/>
          <w:sz w:val="32"/>
          <w:szCs w:val="32"/>
        </w:rPr>
        <w:t>%</w:t>
      </w:r>
    </w:p>
    <w:p w:rsidR="00E472E9" w:rsidRPr="009520D4" w:rsidRDefault="003663CC" w:rsidP="00AC238E">
      <w:pPr>
        <w:spacing w:line="360" w:lineRule="auto"/>
        <w:ind w:firstLineChars="300" w:firstLine="960"/>
        <w:rPr>
          <w:rFonts w:ascii="仿宋" w:eastAsia="仿宋" w:hAnsi="仿宋"/>
          <w:sz w:val="32"/>
          <w:szCs w:val="32"/>
        </w:rPr>
      </w:pPr>
      <w:r w:rsidRPr="009520D4">
        <w:rPr>
          <w:rFonts w:ascii="仿宋" w:eastAsia="仿宋" w:hAnsi="仿宋" w:hint="eastAsia"/>
          <w:sz w:val="32"/>
          <w:szCs w:val="32"/>
        </w:rPr>
        <w:t>2、日常公用支出控制率达到</w:t>
      </w:r>
      <w:r w:rsidR="00D90884" w:rsidRPr="009520D4">
        <w:rPr>
          <w:rFonts w:ascii="仿宋" w:eastAsia="仿宋" w:hAnsi="仿宋" w:hint="eastAsia"/>
          <w:sz w:val="32"/>
          <w:szCs w:val="32"/>
        </w:rPr>
        <w:t>100</w:t>
      </w:r>
      <w:r w:rsidRPr="009520D4">
        <w:rPr>
          <w:rFonts w:ascii="仿宋" w:eastAsia="仿宋" w:hAnsi="仿宋" w:hint="eastAsia"/>
          <w:sz w:val="32"/>
          <w:szCs w:val="32"/>
        </w:rPr>
        <w:t>%</w:t>
      </w:r>
    </w:p>
    <w:p w:rsidR="00E472E9" w:rsidRPr="006A3C09" w:rsidRDefault="003663CC" w:rsidP="006A3C09">
      <w:pPr>
        <w:numPr>
          <w:ilvl w:val="0"/>
          <w:numId w:val="1"/>
        </w:num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部门预算绩效管理开展情况</w:t>
      </w:r>
      <w:bookmarkStart w:id="0" w:name="_GoBack"/>
      <w:bookmarkEnd w:id="0"/>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lastRenderedPageBreak/>
        <w:t>（五）当年部门预算</w:t>
      </w:r>
      <w:r w:rsidRPr="009520D4">
        <w:rPr>
          <w:rFonts w:ascii="仿宋" w:eastAsia="仿宋" w:hAnsi="仿宋"/>
          <w:sz w:val="32"/>
          <w:szCs w:val="32"/>
        </w:rPr>
        <w:t>及执行情况</w:t>
      </w:r>
    </w:p>
    <w:p w:rsidR="009520D4" w:rsidRPr="009520D4" w:rsidRDefault="009520D4"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1、年初预算数</w:t>
      </w:r>
      <w:r w:rsidR="00FD79BB">
        <w:rPr>
          <w:rFonts w:ascii="仿宋" w:eastAsia="仿宋" w:hAnsi="仿宋" w:hint="eastAsia"/>
          <w:sz w:val="32"/>
          <w:szCs w:val="32"/>
        </w:rPr>
        <w:t>2</w:t>
      </w:r>
      <w:r w:rsidR="00952456">
        <w:rPr>
          <w:rFonts w:ascii="仿宋" w:eastAsia="仿宋" w:hAnsi="仿宋" w:hint="eastAsia"/>
          <w:sz w:val="32"/>
          <w:szCs w:val="32"/>
        </w:rPr>
        <w:t>6786.</w:t>
      </w:r>
      <w:r w:rsidR="00FD79BB">
        <w:rPr>
          <w:rFonts w:ascii="仿宋" w:eastAsia="仿宋" w:hAnsi="仿宋" w:hint="eastAsia"/>
          <w:sz w:val="32"/>
          <w:szCs w:val="32"/>
        </w:rPr>
        <w:t>2657</w:t>
      </w:r>
      <w:r w:rsidRPr="009520D4">
        <w:rPr>
          <w:rFonts w:ascii="仿宋" w:eastAsia="仿宋" w:hAnsi="仿宋" w:hint="eastAsia"/>
          <w:sz w:val="32"/>
          <w:szCs w:val="32"/>
        </w:rPr>
        <w:t>万元，其中：基本支出</w:t>
      </w:r>
      <w:r w:rsidR="00FD79BB">
        <w:rPr>
          <w:rFonts w:ascii="仿宋" w:eastAsia="仿宋" w:hAnsi="仿宋" w:hint="eastAsia"/>
          <w:sz w:val="32"/>
          <w:szCs w:val="32"/>
        </w:rPr>
        <w:t>715.01</w:t>
      </w:r>
      <w:r w:rsidRPr="009520D4">
        <w:rPr>
          <w:rFonts w:ascii="仿宋" w:eastAsia="仿宋" w:hAnsi="仿宋" w:hint="eastAsia"/>
          <w:sz w:val="32"/>
          <w:szCs w:val="32"/>
        </w:rPr>
        <w:t>万元、项目支出</w:t>
      </w:r>
      <w:r w:rsidR="00952456">
        <w:rPr>
          <w:rFonts w:ascii="仿宋" w:eastAsia="仿宋" w:hAnsi="仿宋" w:hint="eastAsia"/>
          <w:sz w:val="32"/>
          <w:szCs w:val="32"/>
        </w:rPr>
        <w:t>26071.2557</w:t>
      </w:r>
      <w:r w:rsidRPr="009520D4">
        <w:rPr>
          <w:rFonts w:ascii="仿宋" w:eastAsia="仿宋" w:hAnsi="仿宋" w:hint="eastAsia"/>
          <w:sz w:val="32"/>
          <w:szCs w:val="32"/>
        </w:rPr>
        <w:t>万元。</w:t>
      </w:r>
    </w:p>
    <w:p w:rsidR="009520D4" w:rsidRPr="009520D4" w:rsidRDefault="009520D4"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2、预算执行情况：严格按照预算执行，无浪费。</w:t>
      </w:r>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二、部门整体支出绩效实现情况</w:t>
      </w:r>
    </w:p>
    <w:p w:rsidR="009520D4" w:rsidRPr="009520D4" w:rsidRDefault="009520D4"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（一）履职完成情况：</w:t>
      </w:r>
      <w:r w:rsidRPr="009520D4">
        <w:rPr>
          <w:rFonts w:ascii="仿宋" w:eastAsia="仿宋" w:hAnsi="仿宋" w:cs="仿宋" w:hint="eastAsia"/>
          <w:sz w:val="32"/>
          <w:szCs w:val="32"/>
        </w:rPr>
        <w:t>我单位各项工作绩效目标设定基本合理，无较大偏差</w:t>
      </w:r>
    </w:p>
    <w:p w:rsidR="00AC238E" w:rsidRDefault="009520D4" w:rsidP="00AC238E">
      <w:pPr>
        <w:ind w:firstLineChars="200" w:firstLine="640"/>
        <w:rPr>
          <w:rFonts w:ascii="仿宋" w:eastAsia="仿宋" w:hAnsi="仿宋" w:cs="仿宋"/>
          <w:sz w:val="32"/>
          <w:szCs w:val="32"/>
        </w:rPr>
      </w:pPr>
      <w:r w:rsidRPr="009520D4">
        <w:rPr>
          <w:rFonts w:ascii="仿宋" w:eastAsia="仿宋" w:hAnsi="仿宋" w:hint="eastAsia"/>
          <w:sz w:val="32"/>
          <w:szCs w:val="32"/>
        </w:rPr>
        <w:t>（二）履职效果情况</w:t>
      </w:r>
      <w:r w:rsidRPr="009520D4">
        <w:rPr>
          <w:rFonts w:ascii="仿宋" w:eastAsia="仿宋" w:hAnsi="仿宋"/>
          <w:sz w:val="32"/>
          <w:szCs w:val="32"/>
        </w:rPr>
        <w:t>：</w:t>
      </w:r>
      <w:r w:rsidRPr="009520D4">
        <w:rPr>
          <w:rFonts w:ascii="仿宋" w:eastAsia="仿宋" w:hAnsi="仿宋" w:cs="仿宋" w:hint="eastAsia"/>
          <w:sz w:val="32"/>
          <w:szCs w:val="32"/>
        </w:rPr>
        <w:t>各项工作均能有效开展，并顺利实施，但在以后年度绩效设定中，我单位应继续细化，争取每个项目的绩效目标（产出指标、效益指标、满意度指标）均能够量化到具体数字中。</w:t>
      </w:r>
    </w:p>
    <w:p w:rsidR="009520D4" w:rsidRPr="00AC238E" w:rsidRDefault="009520D4" w:rsidP="00AC238E">
      <w:pPr>
        <w:ind w:firstLineChars="200" w:firstLine="640"/>
        <w:rPr>
          <w:rFonts w:ascii="仿宋" w:eastAsia="仿宋" w:hAnsi="仿宋" w:cs="仿宋"/>
          <w:sz w:val="32"/>
          <w:szCs w:val="32"/>
        </w:rPr>
      </w:pPr>
      <w:r w:rsidRPr="009520D4">
        <w:rPr>
          <w:rFonts w:ascii="仿宋" w:eastAsia="仿宋" w:hAnsi="仿宋" w:hint="eastAsia"/>
          <w:sz w:val="32"/>
          <w:szCs w:val="32"/>
        </w:rPr>
        <w:t>（三）</w:t>
      </w:r>
      <w:r w:rsidRPr="009520D4">
        <w:rPr>
          <w:rFonts w:ascii="仿宋" w:eastAsia="仿宋" w:hAnsi="仿宋"/>
          <w:sz w:val="32"/>
          <w:szCs w:val="32"/>
        </w:rPr>
        <w:t>社会满意度及可持续性影响</w:t>
      </w:r>
      <w:r w:rsidRPr="009520D4">
        <w:rPr>
          <w:rFonts w:ascii="仿宋" w:eastAsia="仿宋" w:hAnsi="仿宋" w:hint="eastAsia"/>
          <w:sz w:val="32"/>
          <w:szCs w:val="32"/>
        </w:rPr>
        <w:t>：</w:t>
      </w:r>
      <w:r w:rsidRPr="009520D4">
        <w:rPr>
          <w:rFonts w:ascii="仿宋" w:eastAsia="仿宋" w:hAnsi="仿宋" w:cs="仿宋" w:hint="eastAsia"/>
          <w:sz w:val="32"/>
          <w:szCs w:val="32"/>
        </w:rPr>
        <w:t>广泛宣传预算绩效管理政策，大力倡导“花钱必问效、无效必问责”的绩效理念，营造“讲绩效、重绩效、用绩效”的良好氛围。</w:t>
      </w:r>
    </w:p>
    <w:p w:rsidR="00E472E9" w:rsidRPr="009520D4" w:rsidRDefault="003663CC"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三、部门整体支出绩效中存</w:t>
      </w:r>
      <w:r w:rsidRPr="009520D4">
        <w:rPr>
          <w:rFonts w:ascii="仿宋" w:eastAsia="仿宋" w:hAnsi="仿宋"/>
          <w:sz w:val="32"/>
          <w:szCs w:val="32"/>
        </w:rPr>
        <w:t>在问题</w:t>
      </w:r>
      <w:r w:rsidRPr="009520D4">
        <w:rPr>
          <w:rFonts w:ascii="仿宋" w:eastAsia="仿宋" w:hAnsi="仿宋" w:hint="eastAsia"/>
          <w:sz w:val="32"/>
          <w:szCs w:val="32"/>
        </w:rPr>
        <w:t>及</w:t>
      </w:r>
      <w:r w:rsidRPr="009520D4">
        <w:rPr>
          <w:rFonts w:ascii="仿宋" w:eastAsia="仿宋" w:hAnsi="仿宋"/>
          <w:sz w:val="32"/>
          <w:szCs w:val="32"/>
        </w:rPr>
        <w:t>改进措施</w:t>
      </w:r>
    </w:p>
    <w:p w:rsidR="009520D4" w:rsidRPr="009520D4" w:rsidRDefault="009520D4"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（一）</w:t>
      </w:r>
      <w:r w:rsidRPr="009520D4">
        <w:rPr>
          <w:rFonts w:ascii="仿宋" w:eastAsia="仿宋" w:hAnsi="仿宋"/>
          <w:sz w:val="32"/>
          <w:szCs w:val="32"/>
        </w:rPr>
        <w:t>主要问题</w:t>
      </w:r>
      <w:r w:rsidRPr="009520D4">
        <w:rPr>
          <w:rFonts w:ascii="仿宋" w:eastAsia="仿宋" w:hAnsi="仿宋" w:hint="eastAsia"/>
          <w:sz w:val="32"/>
          <w:szCs w:val="32"/>
        </w:rPr>
        <w:t>及</w:t>
      </w:r>
      <w:r w:rsidRPr="009520D4">
        <w:rPr>
          <w:rFonts w:ascii="仿宋" w:eastAsia="仿宋" w:hAnsi="仿宋"/>
          <w:sz w:val="32"/>
          <w:szCs w:val="32"/>
        </w:rPr>
        <w:t>原因分析</w:t>
      </w:r>
    </w:p>
    <w:p w:rsidR="009520D4" w:rsidRPr="009520D4" w:rsidRDefault="009520D4" w:rsidP="009520D4">
      <w:pPr>
        <w:ind w:firstLineChars="200" w:firstLine="640"/>
        <w:rPr>
          <w:rFonts w:ascii="仿宋" w:eastAsia="仿宋" w:hAnsi="仿宋" w:cs="仿宋"/>
          <w:sz w:val="32"/>
          <w:szCs w:val="32"/>
        </w:rPr>
      </w:pPr>
      <w:r w:rsidRPr="009520D4">
        <w:rPr>
          <w:rFonts w:ascii="仿宋" w:eastAsia="仿宋" w:hAnsi="仿宋" w:cs="仿宋" w:hint="eastAsia"/>
          <w:bCs/>
          <w:sz w:val="32"/>
          <w:szCs w:val="32"/>
        </w:rPr>
        <w:t>问题：</w:t>
      </w:r>
      <w:r w:rsidRPr="009520D4">
        <w:rPr>
          <w:rFonts w:ascii="仿宋" w:eastAsia="仿宋" w:hAnsi="仿宋" w:cs="仿宋" w:hint="eastAsia"/>
          <w:sz w:val="32"/>
          <w:szCs w:val="32"/>
        </w:rPr>
        <w:t>1、对于目标设定需要分科室部门分解、汇总后制定整体目标。</w:t>
      </w:r>
    </w:p>
    <w:p w:rsidR="009520D4" w:rsidRPr="009520D4" w:rsidRDefault="009520D4" w:rsidP="009520D4">
      <w:pPr>
        <w:ind w:firstLineChars="200" w:firstLine="640"/>
        <w:rPr>
          <w:rFonts w:ascii="仿宋" w:eastAsia="仿宋" w:hAnsi="仿宋" w:cs="仿宋"/>
          <w:bCs/>
          <w:sz w:val="32"/>
          <w:szCs w:val="32"/>
        </w:rPr>
      </w:pPr>
      <w:r w:rsidRPr="009520D4">
        <w:rPr>
          <w:rFonts w:ascii="仿宋" w:eastAsia="仿宋" w:hAnsi="仿宋" w:cs="仿宋" w:hint="eastAsia"/>
          <w:sz w:val="32"/>
          <w:szCs w:val="32"/>
        </w:rPr>
        <w:t>2、业务工作分项需更加清晰，不能很好的对比支出与成果，进而很难有针对性的发现问题、分析问题、提出解决方案</w:t>
      </w:r>
      <w:r w:rsidRPr="009520D4">
        <w:rPr>
          <w:rFonts w:ascii="仿宋" w:eastAsia="仿宋" w:hAnsi="仿宋" w:cs="仿宋" w:hint="eastAsia"/>
          <w:bCs/>
          <w:sz w:val="32"/>
          <w:szCs w:val="32"/>
        </w:rPr>
        <w:t>措施，科学合理制定绩效目标及考核体系，充分发挥绩效工作效用。</w:t>
      </w:r>
    </w:p>
    <w:p w:rsidR="009520D4" w:rsidRPr="009520D4" w:rsidRDefault="009520D4" w:rsidP="009520D4">
      <w:pPr>
        <w:ind w:firstLineChars="200" w:firstLine="640"/>
        <w:rPr>
          <w:rFonts w:ascii="仿宋" w:eastAsia="仿宋" w:hAnsi="仿宋"/>
          <w:sz w:val="32"/>
          <w:szCs w:val="32"/>
        </w:rPr>
      </w:pPr>
      <w:r w:rsidRPr="009520D4">
        <w:rPr>
          <w:rFonts w:ascii="仿宋" w:eastAsia="仿宋" w:hAnsi="仿宋" w:hint="eastAsia"/>
          <w:sz w:val="32"/>
          <w:szCs w:val="32"/>
        </w:rPr>
        <w:lastRenderedPageBreak/>
        <w:t>（二）</w:t>
      </w:r>
      <w:r w:rsidRPr="009520D4">
        <w:rPr>
          <w:rFonts w:ascii="仿宋" w:eastAsia="仿宋" w:hAnsi="仿宋"/>
          <w:sz w:val="32"/>
          <w:szCs w:val="32"/>
        </w:rPr>
        <w:t>改</w:t>
      </w:r>
      <w:r w:rsidRPr="009520D4">
        <w:rPr>
          <w:rFonts w:ascii="仿宋" w:eastAsia="仿宋" w:hAnsi="仿宋" w:hint="eastAsia"/>
          <w:sz w:val="32"/>
          <w:szCs w:val="32"/>
        </w:rPr>
        <w:t>进</w:t>
      </w:r>
      <w:r w:rsidRPr="009520D4">
        <w:rPr>
          <w:rFonts w:ascii="仿宋" w:eastAsia="仿宋" w:hAnsi="仿宋"/>
          <w:sz w:val="32"/>
          <w:szCs w:val="32"/>
        </w:rPr>
        <w:t>的方向</w:t>
      </w:r>
      <w:r w:rsidRPr="009520D4">
        <w:rPr>
          <w:rFonts w:ascii="仿宋" w:eastAsia="仿宋" w:hAnsi="仿宋" w:hint="eastAsia"/>
          <w:sz w:val="32"/>
          <w:szCs w:val="32"/>
        </w:rPr>
        <w:t>和具体</w:t>
      </w:r>
      <w:r w:rsidRPr="009520D4">
        <w:rPr>
          <w:rFonts w:ascii="仿宋" w:eastAsia="仿宋" w:hAnsi="仿宋"/>
          <w:sz w:val="32"/>
          <w:szCs w:val="32"/>
        </w:rPr>
        <w:t>措施</w:t>
      </w:r>
    </w:p>
    <w:p w:rsidR="009520D4" w:rsidRPr="009520D4" w:rsidRDefault="009520D4" w:rsidP="009520D4">
      <w:pPr>
        <w:ind w:firstLineChars="200" w:firstLine="640"/>
        <w:rPr>
          <w:rFonts w:ascii="仿宋" w:eastAsia="仿宋" w:hAnsi="仿宋" w:cs="仿宋"/>
          <w:sz w:val="32"/>
          <w:szCs w:val="32"/>
        </w:rPr>
      </w:pPr>
      <w:r w:rsidRPr="009520D4">
        <w:rPr>
          <w:rFonts w:ascii="仿宋" w:eastAsia="仿宋" w:hAnsi="仿宋" w:cs="仿宋" w:hint="eastAsia"/>
          <w:sz w:val="32"/>
          <w:szCs w:val="32"/>
        </w:rPr>
        <w:t>今年，我们将继续克服预算绩效管理工作机构不健全、评价中介机构及专业人才缺乏等困难，不断学习借鉴其他单位的先进做法，充分健全绩效评价工作机制，在绩效管理的组织机构、组织实施、制度体系等各个方面不断探索，逐步扩大评价项目的范围和数量，加强绩效评价项目选取针对性，重点选取2-3个关乎民生、社会关注度度、影响力大、具有明显经济和社会效益的项目，开展评价工作。同时，还要充分利用各种方式方法，广泛宣传预算绩效管理政策，大力倡导“花钱必问效、无效必问责”的绩效理念，营造“讲绩效、重绩效、用绩效”的良好氛围，扩大预算绩效管理的社会影响，有效引导社会各界主动了解、支持预算绩效管理，使社会公众都来了解支持预算绩效管理工作。</w:t>
      </w:r>
    </w:p>
    <w:p w:rsidR="009520D4" w:rsidRPr="009520D4" w:rsidRDefault="009520D4" w:rsidP="009520D4">
      <w:pPr>
        <w:ind w:firstLineChars="200" w:firstLine="640"/>
        <w:rPr>
          <w:rFonts w:ascii="仿宋" w:eastAsia="仿宋" w:hAnsi="仿宋" w:cs="仿宋"/>
          <w:sz w:val="32"/>
          <w:szCs w:val="32"/>
        </w:rPr>
      </w:pPr>
      <w:r w:rsidRPr="009520D4">
        <w:rPr>
          <w:rFonts w:ascii="仿宋" w:eastAsia="仿宋" w:hAnsi="仿宋" w:hint="eastAsia"/>
          <w:sz w:val="32"/>
          <w:szCs w:val="32"/>
        </w:rPr>
        <w:t>四、</w:t>
      </w:r>
      <w:r w:rsidRPr="009520D4">
        <w:rPr>
          <w:rFonts w:ascii="仿宋" w:eastAsia="仿宋" w:hAnsi="仿宋"/>
          <w:sz w:val="32"/>
          <w:szCs w:val="32"/>
        </w:rPr>
        <w:t>绩效自评</w:t>
      </w:r>
      <w:r w:rsidRPr="009520D4">
        <w:rPr>
          <w:rFonts w:ascii="仿宋" w:eastAsia="仿宋" w:hAnsi="仿宋" w:hint="eastAsia"/>
          <w:sz w:val="32"/>
          <w:szCs w:val="32"/>
        </w:rPr>
        <w:t>结果</w:t>
      </w:r>
      <w:r w:rsidRPr="009520D4">
        <w:rPr>
          <w:rFonts w:ascii="仿宋" w:eastAsia="仿宋" w:hAnsi="仿宋"/>
          <w:sz w:val="32"/>
          <w:szCs w:val="32"/>
        </w:rPr>
        <w:t>拟应用和公开</w:t>
      </w:r>
      <w:r w:rsidRPr="009520D4">
        <w:rPr>
          <w:rFonts w:ascii="仿宋" w:eastAsia="仿宋" w:hAnsi="仿宋" w:hint="eastAsia"/>
          <w:sz w:val="32"/>
          <w:szCs w:val="32"/>
        </w:rPr>
        <w:t>情况</w:t>
      </w:r>
    </w:p>
    <w:p w:rsidR="009520D4" w:rsidRPr="009520D4" w:rsidRDefault="009520D4" w:rsidP="009520D4">
      <w:pPr>
        <w:spacing w:line="360" w:lineRule="auto"/>
        <w:ind w:firstLineChars="200" w:firstLine="640"/>
        <w:rPr>
          <w:rFonts w:ascii="仿宋" w:eastAsia="仿宋" w:hAnsi="仿宋"/>
          <w:sz w:val="32"/>
          <w:szCs w:val="32"/>
        </w:rPr>
      </w:pPr>
      <w:r w:rsidRPr="009520D4">
        <w:rPr>
          <w:rFonts w:ascii="仿宋" w:eastAsia="仿宋" w:hAnsi="仿宋" w:hint="eastAsia"/>
          <w:sz w:val="32"/>
          <w:szCs w:val="32"/>
        </w:rPr>
        <w:t>我单位将根据自评结果，认真分析部门工作中的优缺点，对偏离指标的内容组织责任科室进行整改，并在编制新年度预算中调整资金需求，做到财政资金效益最大化。同时，我们将自评结果向社会公开，接受群众监督。</w:t>
      </w:r>
    </w:p>
    <w:p w:rsidR="009520D4" w:rsidRPr="009520D4" w:rsidRDefault="009520D4" w:rsidP="009520D4">
      <w:pPr>
        <w:spacing w:line="360" w:lineRule="auto"/>
        <w:ind w:firstLineChars="200" w:firstLine="640"/>
        <w:rPr>
          <w:rFonts w:ascii="仿宋" w:eastAsia="仿宋" w:hAnsi="仿宋"/>
          <w:sz w:val="32"/>
          <w:szCs w:val="32"/>
        </w:rPr>
      </w:pPr>
    </w:p>
    <w:p w:rsidR="009520D4" w:rsidRPr="009520D4" w:rsidRDefault="009520D4" w:rsidP="009520D4">
      <w:pPr>
        <w:spacing w:line="360" w:lineRule="auto"/>
        <w:ind w:firstLineChars="200" w:firstLine="640"/>
        <w:rPr>
          <w:rFonts w:ascii="仿宋" w:eastAsia="仿宋" w:hAnsi="仿宋"/>
          <w:sz w:val="32"/>
          <w:szCs w:val="32"/>
        </w:rPr>
      </w:pPr>
    </w:p>
    <w:sectPr w:rsidR="009520D4" w:rsidRPr="009520D4" w:rsidSect="00E472E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68F" w:rsidRDefault="0064168F" w:rsidP="00E472E9">
      <w:r>
        <w:separator/>
      </w:r>
    </w:p>
  </w:endnote>
  <w:endnote w:type="continuationSeparator" w:id="1">
    <w:p w:rsidR="0064168F" w:rsidRDefault="0064168F" w:rsidP="00E47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E9" w:rsidRDefault="00704D2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E472E9" w:rsidRDefault="00704D25">
                <w:pPr>
                  <w:pStyle w:val="a3"/>
                </w:pPr>
                <w:r>
                  <w:fldChar w:fldCharType="begin"/>
                </w:r>
                <w:r w:rsidR="003663CC">
                  <w:instrText xml:space="preserve"> PAGE  \* MERGEFORMAT </w:instrText>
                </w:r>
                <w:r>
                  <w:fldChar w:fldCharType="separate"/>
                </w:r>
                <w:r w:rsidR="00203B84">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68F" w:rsidRDefault="0064168F" w:rsidP="00E472E9">
      <w:r>
        <w:separator/>
      </w:r>
    </w:p>
  </w:footnote>
  <w:footnote w:type="continuationSeparator" w:id="1">
    <w:p w:rsidR="0064168F" w:rsidRDefault="0064168F" w:rsidP="00E47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314E08"/>
    <w:multiLevelType w:val="singleLevel"/>
    <w:tmpl w:val="E9314E08"/>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472E9"/>
    <w:rsid w:val="00203B84"/>
    <w:rsid w:val="002059B2"/>
    <w:rsid w:val="003663CC"/>
    <w:rsid w:val="004F6D38"/>
    <w:rsid w:val="0064168F"/>
    <w:rsid w:val="006A3C09"/>
    <w:rsid w:val="00704D25"/>
    <w:rsid w:val="009520D4"/>
    <w:rsid w:val="00952456"/>
    <w:rsid w:val="00AC238E"/>
    <w:rsid w:val="00B54E6E"/>
    <w:rsid w:val="00D90884"/>
    <w:rsid w:val="00E01F69"/>
    <w:rsid w:val="00E472E9"/>
    <w:rsid w:val="00FD79BB"/>
    <w:rsid w:val="01B85781"/>
    <w:rsid w:val="02D01546"/>
    <w:rsid w:val="08986F9A"/>
    <w:rsid w:val="095D751E"/>
    <w:rsid w:val="0B181275"/>
    <w:rsid w:val="0D85555A"/>
    <w:rsid w:val="0D912F05"/>
    <w:rsid w:val="0E9B1C85"/>
    <w:rsid w:val="120F3FF8"/>
    <w:rsid w:val="12E56B03"/>
    <w:rsid w:val="150F09B5"/>
    <w:rsid w:val="1662682E"/>
    <w:rsid w:val="1BC56C03"/>
    <w:rsid w:val="1DC91041"/>
    <w:rsid w:val="22033D86"/>
    <w:rsid w:val="2AED720F"/>
    <w:rsid w:val="344F10C1"/>
    <w:rsid w:val="3BF57A54"/>
    <w:rsid w:val="3D5C2229"/>
    <w:rsid w:val="41924D4C"/>
    <w:rsid w:val="43D6004E"/>
    <w:rsid w:val="49D90543"/>
    <w:rsid w:val="4B407096"/>
    <w:rsid w:val="4B9A1C23"/>
    <w:rsid w:val="4E174342"/>
    <w:rsid w:val="508E71CE"/>
    <w:rsid w:val="51DF31B2"/>
    <w:rsid w:val="52D27021"/>
    <w:rsid w:val="575F34B3"/>
    <w:rsid w:val="59450230"/>
    <w:rsid w:val="5BDE16DC"/>
    <w:rsid w:val="621A247F"/>
    <w:rsid w:val="6E0772EA"/>
    <w:rsid w:val="726C5969"/>
    <w:rsid w:val="72C85311"/>
    <w:rsid w:val="76735C42"/>
    <w:rsid w:val="76806952"/>
    <w:rsid w:val="784F42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2E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472E9"/>
    <w:pPr>
      <w:tabs>
        <w:tab w:val="center" w:pos="4153"/>
        <w:tab w:val="right" w:pos="8306"/>
      </w:tabs>
      <w:snapToGrid w:val="0"/>
      <w:jc w:val="left"/>
    </w:pPr>
    <w:rPr>
      <w:sz w:val="18"/>
    </w:rPr>
  </w:style>
  <w:style w:type="paragraph" w:styleId="a4">
    <w:name w:val="header"/>
    <w:basedOn w:val="a"/>
    <w:qFormat/>
    <w:rsid w:val="00E472E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unhideWhenUsed/>
    <w:rsid w:val="006A3C0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490</Words>
  <Characters>2799</Characters>
  <Application>Microsoft Office Word</Application>
  <DocSecurity>0</DocSecurity>
  <Lines>23</Lines>
  <Paragraphs>6</Paragraphs>
  <ScaleCrop>false</ScaleCrop>
  <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lx</cp:lastModifiedBy>
  <cp:revision>9</cp:revision>
  <cp:lastPrinted>2022-08-11T03:15:00Z</cp:lastPrinted>
  <dcterms:created xsi:type="dcterms:W3CDTF">2020-10-26T02:25:00Z</dcterms:created>
  <dcterms:modified xsi:type="dcterms:W3CDTF">2022-08-25T03:24:00Z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5241F948078B4799B1D93D15AD9E5490</vt:lpwstr>
  </property>
</Properties>
</file>