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before="0" w:beforeAutospacing="0" w:after="0" w:afterAutospacing="0" w:line="240" w:lineRule="auto"/>
        <w:ind w:left="0" w:right="0" w:firstLine="0"/>
        <w:jc w:val="center"/>
        <w:rPr>
          <w:rFonts w:ascii="Calibri" w:hAnsi="Calibri" w:cs="Calibri"/>
          <w:i w:val="0"/>
          <w:caps w:val="0"/>
          <w:color w:val="000000"/>
          <w:spacing w:val="0"/>
          <w:sz w:val="21"/>
          <w:szCs w:val="21"/>
        </w:rPr>
      </w:pPr>
      <w:r>
        <w:rPr>
          <w:rFonts w:hint="eastAsia" w:ascii="仿宋" w:hAnsi="仿宋" w:eastAsia="仿宋" w:cs="仿宋"/>
          <w:i w:val="0"/>
          <w:caps w:val="0"/>
          <w:color w:val="000000"/>
          <w:spacing w:val="0"/>
          <w:kern w:val="0"/>
          <w:sz w:val="32"/>
          <w:szCs w:val="32"/>
          <w:shd w:val="clear" w:fill="FFFFFF"/>
          <w:lang w:val="en-US" w:eastAsia="zh-CN" w:bidi="ar"/>
        </w:rPr>
        <w:t>响嘡</w:t>
      </w:r>
      <w:r>
        <w:rPr>
          <w:rFonts w:ascii="仿宋" w:hAnsi="仿宋" w:eastAsia="仿宋" w:cs="仿宋"/>
          <w:i w:val="0"/>
          <w:caps w:val="0"/>
          <w:color w:val="000000"/>
          <w:spacing w:val="0"/>
          <w:kern w:val="0"/>
          <w:sz w:val="32"/>
          <w:szCs w:val="32"/>
          <w:shd w:val="clear" w:fill="FFFFFF"/>
          <w:lang w:val="en-US" w:eastAsia="zh-CN" w:bidi="ar"/>
        </w:rPr>
        <w:t>街道办事处</w:t>
      </w:r>
      <w:r>
        <w:rPr>
          <w:rFonts w:hint="default" w:ascii="仿宋" w:hAnsi="仿宋" w:eastAsia="仿宋" w:cs="仿宋"/>
          <w:i w:val="0"/>
          <w:caps w:val="0"/>
          <w:color w:val="000000"/>
          <w:spacing w:val="0"/>
          <w:kern w:val="0"/>
          <w:sz w:val="32"/>
          <w:szCs w:val="32"/>
          <w:shd w:val="clear" w:fill="FFFFFF"/>
          <w:lang w:val="en-US" w:eastAsia="zh-CN" w:bidi="ar"/>
        </w:rPr>
        <w:t>部门绩效自评工作报告</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b/>
          <w:i w:val="0"/>
          <w:caps w:val="0"/>
          <w:color w:val="000000"/>
          <w:spacing w:val="0"/>
          <w:kern w:val="0"/>
          <w:sz w:val="28"/>
          <w:szCs w:val="28"/>
          <w:shd w:val="clear" w:fill="FFFFFF"/>
          <w:lang w:val="en-US" w:eastAsia="zh-CN" w:bidi="ar"/>
        </w:rPr>
        <w:t>一、绩效自评工作组织开展情况</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仿宋" w:hAnsi="仿宋" w:eastAsia="仿宋" w:cs="仿宋"/>
          <w:i w:val="0"/>
          <w:caps w:val="0"/>
          <w:color w:val="000000"/>
          <w:spacing w:val="0"/>
          <w:sz w:val="32"/>
          <w:szCs w:val="32"/>
          <w:shd w:val="clear" w:fill="FFFFFF"/>
        </w:rPr>
      </w:pPr>
      <w:r>
        <w:rPr>
          <w:rFonts w:ascii="仿宋" w:hAnsi="仿宋" w:eastAsia="仿宋" w:cs="仿宋"/>
          <w:i w:val="0"/>
          <w:caps w:val="0"/>
          <w:color w:val="000000"/>
          <w:spacing w:val="0"/>
          <w:sz w:val="32"/>
          <w:szCs w:val="32"/>
          <w:shd w:val="clear" w:fill="FFFFFF"/>
        </w:rPr>
        <w:t>为深入贯彻党的十九大精神，认真落实市委、市政府《全面实施预算绩效管理的实施意见》（唐发</w:t>
      </w:r>
      <w:r>
        <w:rPr>
          <w:rFonts w:hint="default" w:ascii="仿宋" w:hAnsi="仿宋" w:eastAsia="仿宋" w:cs="仿宋"/>
          <w:i w:val="0"/>
          <w:caps w:val="0"/>
          <w:color w:val="000000"/>
          <w:spacing w:val="0"/>
          <w:sz w:val="32"/>
          <w:szCs w:val="32"/>
          <w:shd w:val="clear" w:fill="FFFFFF"/>
        </w:rPr>
        <w:t> [2019]22 号），进一步推进我市预算绩效管理工作，切实提升市级财政资金使用效益和财政管理科学化、精细化水平，我</w:t>
      </w:r>
      <w:r>
        <w:rPr>
          <w:rFonts w:ascii="仿宋" w:hAnsi="仿宋" w:eastAsia="仿宋" w:cs="仿宋"/>
          <w:i w:val="0"/>
          <w:caps w:val="0"/>
          <w:color w:val="000000"/>
          <w:spacing w:val="0"/>
          <w:kern w:val="0"/>
          <w:sz w:val="32"/>
          <w:szCs w:val="32"/>
          <w:shd w:val="clear" w:fill="FFFFFF"/>
          <w:lang w:val="en-US" w:eastAsia="zh-CN" w:bidi="ar"/>
        </w:rPr>
        <w:t>街道办</w:t>
      </w:r>
      <w:r>
        <w:rPr>
          <w:rFonts w:hint="default" w:ascii="仿宋" w:hAnsi="仿宋" w:eastAsia="仿宋" w:cs="仿宋"/>
          <w:i w:val="0"/>
          <w:caps w:val="0"/>
          <w:color w:val="000000"/>
          <w:spacing w:val="0"/>
          <w:sz w:val="32"/>
          <w:szCs w:val="32"/>
          <w:shd w:val="clear" w:fill="FFFFFF"/>
        </w:rPr>
        <w:t>按照《滦州市部门预算绩效运行监控工作规程》文件要求，对我单位财政资金使用情况组织开展部门预算绩效监控和自评管理工作。成立了以</w:t>
      </w:r>
      <w:r>
        <w:rPr>
          <w:rFonts w:hint="eastAsia" w:ascii="仿宋" w:hAnsi="仿宋" w:eastAsia="仿宋" w:cs="仿宋"/>
          <w:i w:val="0"/>
          <w:caps w:val="0"/>
          <w:color w:val="000000"/>
          <w:spacing w:val="0"/>
          <w:sz w:val="32"/>
          <w:szCs w:val="32"/>
          <w:shd w:val="clear" w:fill="FFFFFF"/>
          <w:lang w:eastAsia="zh-CN"/>
        </w:rPr>
        <w:t>街道办副主任伦庚宇</w:t>
      </w:r>
      <w:r>
        <w:rPr>
          <w:rFonts w:hint="default" w:ascii="仿宋" w:hAnsi="仿宋" w:eastAsia="仿宋" w:cs="仿宋"/>
          <w:i w:val="0"/>
          <w:caps w:val="0"/>
          <w:color w:val="000000"/>
          <w:spacing w:val="0"/>
          <w:sz w:val="32"/>
          <w:szCs w:val="32"/>
          <w:shd w:val="clear" w:fill="FFFFFF"/>
        </w:rPr>
        <w:t>任组长、各科室负责人为成员的部门预算绩效运行监控工作领导小组，开展本部门绩效自评工作，并对</w:t>
      </w:r>
      <w:r>
        <w:rPr>
          <w:rFonts w:hint="eastAsia" w:ascii="仿宋" w:hAnsi="仿宋" w:eastAsia="仿宋" w:cs="仿宋"/>
          <w:i w:val="0"/>
          <w:caps w:val="0"/>
          <w:color w:val="000000"/>
          <w:spacing w:val="0"/>
          <w:sz w:val="32"/>
          <w:szCs w:val="32"/>
          <w:shd w:val="clear" w:fill="FFFFFF"/>
          <w:lang w:eastAsia="zh-CN"/>
        </w:rPr>
        <w:t>街道办</w:t>
      </w:r>
      <w:r>
        <w:rPr>
          <w:rFonts w:hint="default" w:ascii="仿宋" w:hAnsi="仿宋" w:eastAsia="仿宋" w:cs="仿宋"/>
          <w:i w:val="0"/>
          <w:caps w:val="0"/>
          <w:color w:val="000000"/>
          <w:spacing w:val="0"/>
          <w:sz w:val="32"/>
          <w:szCs w:val="32"/>
          <w:shd w:val="clear" w:fill="FFFFFF"/>
        </w:rPr>
        <w:t>的组织情况、实施过程、部门预算安排及资金分配拨付、部门日常财务管理、专项监督检查及审计部门审查意见等情况进行了全面自评。</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b/>
          <w:i w:val="0"/>
          <w:caps w:val="0"/>
          <w:color w:val="000000"/>
          <w:spacing w:val="0"/>
          <w:kern w:val="0"/>
          <w:sz w:val="28"/>
          <w:szCs w:val="28"/>
          <w:shd w:val="clear" w:fill="FFFFFF"/>
          <w:lang w:val="en-US" w:eastAsia="zh-CN" w:bidi="ar"/>
        </w:rPr>
        <w:t>二、绩效目标实现情况</w:t>
      </w:r>
    </w:p>
    <w:p>
      <w:pPr>
        <w:keepNext w:val="0"/>
        <w:keepLines w:val="0"/>
        <w:widowControl/>
        <w:suppressLineNumbers w:val="0"/>
        <w:shd w:val="clear" w:fill="FFFFFF"/>
        <w:spacing w:before="0" w:beforeAutospacing="0" w:after="0" w:afterAutospacing="0" w:line="240" w:lineRule="auto"/>
        <w:ind w:left="0" w:right="0" w:firstLine="560"/>
        <w:jc w:val="both"/>
        <w:rPr>
          <w:rFonts w:hint="eastAsia" w:ascii="仿宋" w:hAnsi="仿宋" w:eastAsia="仿宋" w:cs="仿宋"/>
          <w:i w:val="0"/>
          <w:caps w:val="0"/>
          <w:color w:val="000000"/>
          <w:spacing w:val="0"/>
          <w:kern w:val="0"/>
          <w:sz w:val="28"/>
          <w:szCs w:val="28"/>
          <w:shd w:val="clear" w:fill="FFFFFF"/>
          <w:lang w:val="en-US" w:eastAsia="zh-CN" w:bidi="ar"/>
        </w:rPr>
      </w:pPr>
      <w:r>
        <w:rPr>
          <w:rFonts w:ascii="仿宋" w:hAnsi="仿宋" w:eastAsia="仿宋" w:cs="仿宋"/>
          <w:i w:val="0"/>
          <w:caps w:val="0"/>
          <w:color w:val="000000"/>
          <w:spacing w:val="0"/>
          <w:sz w:val="28"/>
          <w:szCs w:val="28"/>
          <w:shd w:val="clear" w:fill="FFFFFF"/>
        </w:rPr>
        <w:t>2019年我单位严格按照年初预算进行资金的申请使用</w:t>
      </w:r>
      <w:r>
        <w:rPr>
          <w:rFonts w:hint="default" w:ascii="仿宋" w:hAnsi="仿宋" w:eastAsia="仿宋" w:cs="仿宋"/>
          <w:i w:val="0"/>
          <w:caps w:val="0"/>
          <w:color w:val="000000"/>
          <w:spacing w:val="0"/>
          <w:sz w:val="28"/>
          <w:szCs w:val="28"/>
          <w:shd w:val="clear" w:fill="FFFFFF"/>
        </w:rPr>
        <w:t>,其中</w:t>
      </w:r>
      <w:r>
        <w:rPr>
          <w:rFonts w:hint="eastAsia" w:ascii="仿宋" w:hAnsi="仿宋" w:eastAsia="仿宋" w:cs="仿宋"/>
          <w:i w:val="0"/>
          <w:caps w:val="0"/>
          <w:color w:val="000000"/>
          <w:spacing w:val="0"/>
          <w:sz w:val="28"/>
          <w:szCs w:val="28"/>
          <w:shd w:val="clear" w:fill="FFFFFF"/>
          <w:lang w:eastAsia="zh-CN"/>
        </w:rPr>
        <w:t>项目</w:t>
      </w:r>
      <w:r>
        <w:rPr>
          <w:rFonts w:hint="default" w:ascii="仿宋" w:hAnsi="仿宋" w:eastAsia="仿宋" w:cs="仿宋"/>
          <w:i w:val="0"/>
          <w:caps w:val="0"/>
          <w:color w:val="000000"/>
          <w:spacing w:val="0"/>
          <w:sz w:val="28"/>
          <w:szCs w:val="28"/>
          <w:shd w:val="clear" w:fill="FFFFFF"/>
        </w:rPr>
        <w:t>资金预算安排</w:t>
      </w:r>
      <w:r>
        <w:rPr>
          <w:rFonts w:hint="eastAsia" w:ascii="仿宋" w:hAnsi="仿宋" w:eastAsia="仿宋" w:cs="仿宋"/>
          <w:i w:val="0"/>
          <w:caps w:val="0"/>
          <w:color w:val="000000"/>
          <w:spacing w:val="0"/>
          <w:sz w:val="28"/>
          <w:szCs w:val="28"/>
          <w:shd w:val="clear" w:fill="FFFFFF"/>
          <w:lang w:val="en-US" w:eastAsia="zh-CN"/>
        </w:rPr>
        <w:t>582.56</w:t>
      </w:r>
      <w:r>
        <w:rPr>
          <w:rFonts w:hint="default" w:ascii="仿宋" w:hAnsi="仿宋" w:eastAsia="仿宋" w:cs="仿宋"/>
          <w:i w:val="0"/>
          <w:caps w:val="0"/>
          <w:color w:val="000000"/>
          <w:spacing w:val="0"/>
          <w:sz w:val="28"/>
          <w:szCs w:val="28"/>
          <w:shd w:val="clear" w:fill="FFFFFF"/>
        </w:rPr>
        <w:t>万元，实际支出</w:t>
      </w:r>
      <w:r>
        <w:rPr>
          <w:rFonts w:hint="eastAsia" w:ascii="仿宋" w:hAnsi="仿宋" w:eastAsia="仿宋" w:cs="仿宋"/>
          <w:i w:val="0"/>
          <w:caps w:val="0"/>
          <w:color w:val="000000"/>
          <w:spacing w:val="0"/>
          <w:sz w:val="28"/>
          <w:szCs w:val="28"/>
          <w:shd w:val="clear" w:fill="FFFFFF"/>
          <w:lang w:val="en-US" w:eastAsia="zh-CN"/>
        </w:rPr>
        <w:t>813</w:t>
      </w:r>
      <w:r>
        <w:rPr>
          <w:rFonts w:hint="default" w:ascii="仿宋" w:hAnsi="仿宋" w:eastAsia="仿宋" w:cs="仿宋"/>
          <w:i w:val="0"/>
          <w:caps w:val="0"/>
          <w:color w:val="000000"/>
          <w:spacing w:val="0"/>
          <w:sz w:val="28"/>
          <w:szCs w:val="28"/>
          <w:shd w:val="clear" w:fill="FFFFFF"/>
        </w:rPr>
        <w:t>万元，预算执行率为</w:t>
      </w:r>
      <w:r>
        <w:rPr>
          <w:rFonts w:hint="eastAsia" w:ascii="仿宋" w:hAnsi="仿宋" w:eastAsia="仿宋" w:cs="仿宋"/>
          <w:i w:val="0"/>
          <w:caps w:val="0"/>
          <w:color w:val="000000"/>
          <w:spacing w:val="0"/>
          <w:sz w:val="28"/>
          <w:szCs w:val="28"/>
          <w:shd w:val="clear" w:fill="FFFFFF"/>
          <w:lang w:val="en-US" w:eastAsia="zh-CN"/>
        </w:rPr>
        <w:t>139</w:t>
      </w:r>
      <w:r>
        <w:rPr>
          <w:rFonts w:hint="default" w:ascii="仿宋" w:hAnsi="仿宋" w:eastAsia="仿宋" w:cs="仿宋"/>
          <w:i w:val="0"/>
          <w:caps w:val="0"/>
          <w:color w:val="000000"/>
          <w:spacing w:val="0"/>
          <w:sz w:val="28"/>
          <w:szCs w:val="28"/>
          <w:shd w:val="clear" w:fill="FFFFFF"/>
        </w:rPr>
        <w:t>%；人员经费预算安排</w:t>
      </w:r>
      <w:r>
        <w:rPr>
          <w:rFonts w:hint="eastAsia" w:ascii="仿宋" w:hAnsi="仿宋" w:eastAsia="仿宋" w:cs="仿宋"/>
          <w:i w:val="0"/>
          <w:caps w:val="0"/>
          <w:color w:val="000000"/>
          <w:spacing w:val="0"/>
          <w:sz w:val="28"/>
          <w:szCs w:val="28"/>
          <w:shd w:val="clear" w:fill="FFFFFF"/>
          <w:lang w:val="en-US" w:eastAsia="zh-CN"/>
        </w:rPr>
        <w:t>1063.14</w:t>
      </w:r>
      <w:r>
        <w:rPr>
          <w:rFonts w:hint="default" w:ascii="仿宋" w:hAnsi="仿宋" w:eastAsia="仿宋" w:cs="仿宋"/>
          <w:i w:val="0"/>
          <w:caps w:val="0"/>
          <w:color w:val="000000"/>
          <w:spacing w:val="0"/>
          <w:sz w:val="28"/>
          <w:szCs w:val="28"/>
          <w:shd w:val="clear" w:fill="FFFFFF"/>
        </w:rPr>
        <w:t>万元，实际支出</w:t>
      </w:r>
      <w:r>
        <w:rPr>
          <w:rFonts w:hint="eastAsia" w:ascii="仿宋" w:hAnsi="仿宋" w:eastAsia="仿宋" w:cs="仿宋"/>
          <w:i w:val="0"/>
          <w:caps w:val="0"/>
          <w:color w:val="000000"/>
          <w:spacing w:val="0"/>
          <w:sz w:val="28"/>
          <w:szCs w:val="28"/>
          <w:shd w:val="clear" w:fill="FFFFFF"/>
          <w:lang w:val="en-US" w:eastAsia="zh-CN"/>
        </w:rPr>
        <w:t>1153.28</w:t>
      </w:r>
      <w:r>
        <w:rPr>
          <w:rFonts w:hint="default" w:ascii="仿宋" w:hAnsi="仿宋" w:eastAsia="仿宋" w:cs="仿宋"/>
          <w:i w:val="0"/>
          <w:caps w:val="0"/>
          <w:color w:val="000000"/>
          <w:spacing w:val="0"/>
          <w:sz w:val="28"/>
          <w:szCs w:val="28"/>
          <w:shd w:val="clear" w:fill="FFFFFF"/>
        </w:rPr>
        <w:t>万元，预算执行率</w:t>
      </w:r>
      <w:r>
        <w:rPr>
          <w:rFonts w:hint="eastAsia" w:ascii="仿宋" w:hAnsi="仿宋" w:eastAsia="仿宋" w:cs="仿宋"/>
          <w:i w:val="0"/>
          <w:caps w:val="0"/>
          <w:color w:val="000000"/>
          <w:spacing w:val="0"/>
          <w:sz w:val="28"/>
          <w:szCs w:val="28"/>
          <w:shd w:val="clear" w:fill="FFFFFF"/>
          <w:lang w:val="en-US" w:eastAsia="zh-CN"/>
        </w:rPr>
        <w:t>108.47</w:t>
      </w:r>
      <w:r>
        <w:rPr>
          <w:rFonts w:hint="default" w:ascii="仿宋" w:hAnsi="仿宋" w:eastAsia="仿宋" w:cs="仿宋"/>
          <w:i w:val="0"/>
          <w:caps w:val="0"/>
          <w:color w:val="000000"/>
          <w:spacing w:val="0"/>
          <w:sz w:val="28"/>
          <w:szCs w:val="28"/>
          <w:shd w:val="clear" w:fill="FFFFFF"/>
        </w:rPr>
        <w:t>%。日常公用经费预算安排</w:t>
      </w:r>
      <w:r>
        <w:rPr>
          <w:rFonts w:hint="eastAsia" w:ascii="仿宋" w:hAnsi="仿宋" w:eastAsia="仿宋" w:cs="仿宋"/>
          <w:i w:val="0"/>
          <w:caps w:val="0"/>
          <w:color w:val="000000"/>
          <w:spacing w:val="0"/>
          <w:sz w:val="28"/>
          <w:szCs w:val="28"/>
          <w:shd w:val="clear" w:fill="FFFFFF"/>
          <w:lang w:val="en-US" w:eastAsia="zh-CN"/>
        </w:rPr>
        <w:t>58.39</w:t>
      </w:r>
      <w:r>
        <w:rPr>
          <w:rFonts w:hint="default" w:ascii="仿宋" w:hAnsi="仿宋" w:eastAsia="仿宋" w:cs="仿宋"/>
          <w:i w:val="0"/>
          <w:caps w:val="0"/>
          <w:color w:val="000000"/>
          <w:spacing w:val="0"/>
          <w:sz w:val="28"/>
          <w:szCs w:val="28"/>
          <w:shd w:val="clear" w:fill="FFFFFF"/>
        </w:rPr>
        <w:t>万元，实际支出</w:t>
      </w:r>
      <w:r>
        <w:rPr>
          <w:rFonts w:hint="eastAsia" w:ascii="仿宋" w:hAnsi="仿宋" w:eastAsia="仿宋" w:cs="仿宋"/>
          <w:i w:val="0"/>
          <w:caps w:val="0"/>
          <w:color w:val="000000"/>
          <w:spacing w:val="0"/>
          <w:sz w:val="28"/>
          <w:szCs w:val="28"/>
          <w:shd w:val="clear" w:fill="FFFFFF"/>
          <w:lang w:val="en-US" w:eastAsia="zh-CN"/>
        </w:rPr>
        <w:t>44.88</w:t>
      </w:r>
      <w:r>
        <w:rPr>
          <w:rFonts w:hint="default" w:ascii="仿宋" w:hAnsi="仿宋" w:eastAsia="仿宋" w:cs="仿宋"/>
          <w:i w:val="0"/>
          <w:caps w:val="0"/>
          <w:color w:val="000000"/>
          <w:spacing w:val="0"/>
          <w:sz w:val="28"/>
          <w:szCs w:val="28"/>
          <w:shd w:val="clear" w:fill="FFFFFF"/>
        </w:rPr>
        <w:t>万元，预算执行率</w:t>
      </w:r>
      <w:r>
        <w:rPr>
          <w:rFonts w:hint="eastAsia" w:ascii="仿宋" w:hAnsi="仿宋" w:eastAsia="仿宋" w:cs="仿宋"/>
          <w:i w:val="0"/>
          <w:caps w:val="0"/>
          <w:color w:val="000000"/>
          <w:spacing w:val="0"/>
          <w:sz w:val="28"/>
          <w:szCs w:val="28"/>
          <w:shd w:val="clear" w:fill="FFFFFF"/>
          <w:lang w:val="en-US" w:eastAsia="zh-CN"/>
        </w:rPr>
        <w:t>77</w:t>
      </w:r>
      <w:r>
        <w:rPr>
          <w:rFonts w:hint="default" w:ascii="仿宋" w:hAnsi="仿宋" w:eastAsia="仿宋" w:cs="仿宋"/>
          <w:i w:val="0"/>
          <w:caps w:val="0"/>
          <w:color w:val="000000"/>
          <w:spacing w:val="0"/>
          <w:sz w:val="28"/>
          <w:szCs w:val="28"/>
          <w:shd w:val="clear" w:fill="FFFFFF"/>
        </w:rPr>
        <w:t>%</w:t>
      </w:r>
      <w:r>
        <w:rPr>
          <w:rFonts w:hint="eastAsia" w:ascii="仿宋" w:hAnsi="仿宋" w:eastAsia="仿宋" w:cs="仿宋"/>
          <w:i w:val="0"/>
          <w:caps w:val="0"/>
          <w:color w:val="000000"/>
          <w:spacing w:val="0"/>
          <w:sz w:val="28"/>
          <w:szCs w:val="28"/>
          <w:shd w:val="clear" w:fill="FFFFFF"/>
          <w:lang w:val="en-US" w:eastAsia="zh-CN"/>
        </w:rPr>
        <w:t>,日常公用经费</w:t>
      </w:r>
      <w:r>
        <w:rPr>
          <w:rFonts w:hint="default" w:ascii="仿宋" w:hAnsi="仿宋" w:eastAsia="仿宋" w:cs="仿宋"/>
          <w:i w:val="0"/>
          <w:caps w:val="0"/>
          <w:color w:val="000000"/>
          <w:spacing w:val="0"/>
          <w:sz w:val="28"/>
          <w:szCs w:val="28"/>
          <w:shd w:val="clear" w:fill="FFFFFF"/>
        </w:rPr>
        <w:t>预算执行率</w:t>
      </w:r>
      <w:r>
        <w:rPr>
          <w:rFonts w:hint="eastAsia" w:ascii="仿宋" w:hAnsi="仿宋" w:eastAsia="仿宋" w:cs="仿宋"/>
          <w:i w:val="0"/>
          <w:caps w:val="0"/>
          <w:color w:val="000000"/>
          <w:spacing w:val="0"/>
          <w:sz w:val="28"/>
          <w:szCs w:val="28"/>
          <w:shd w:val="clear" w:fill="FFFFFF"/>
          <w:lang w:eastAsia="zh-CN"/>
        </w:rPr>
        <w:t>低的原因是“三公</w:t>
      </w:r>
      <w:r>
        <w:rPr>
          <w:rFonts w:hint="eastAsia" w:ascii="仿宋" w:hAnsi="仿宋" w:eastAsia="仿宋" w:cs="仿宋"/>
          <w:i w:val="0"/>
          <w:caps w:val="0"/>
          <w:color w:val="000000"/>
          <w:spacing w:val="0"/>
          <w:sz w:val="28"/>
          <w:szCs w:val="28"/>
          <w:shd w:val="clear" w:fill="FFFFFF"/>
          <w:lang w:val="en-US" w:eastAsia="zh-CN"/>
        </w:rPr>
        <w:t>”</w:t>
      </w:r>
      <w:r>
        <w:rPr>
          <w:rFonts w:hint="eastAsia" w:ascii="仿宋" w:hAnsi="仿宋" w:eastAsia="仿宋" w:cs="仿宋"/>
          <w:i w:val="0"/>
          <w:caps w:val="0"/>
          <w:color w:val="000000"/>
          <w:spacing w:val="0"/>
          <w:sz w:val="28"/>
          <w:szCs w:val="28"/>
          <w:shd w:val="clear" w:fill="FFFFFF"/>
          <w:lang w:eastAsia="zh-CN"/>
        </w:rPr>
        <w:t>经费支出很少</w:t>
      </w:r>
      <w:r>
        <w:rPr>
          <w:rFonts w:hint="default" w:ascii="仿宋" w:hAnsi="仿宋" w:eastAsia="仿宋" w:cs="仿宋"/>
          <w:i w:val="0"/>
          <w:caps w:val="0"/>
          <w:color w:val="000000"/>
          <w:spacing w:val="0"/>
          <w:sz w:val="28"/>
          <w:szCs w:val="28"/>
          <w:shd w:val="clear" w:fill="FFFFFF"/>
        </w:rPr>
        <w:t>。</w:t>
      </w:r>
      <w:bookmarkStart w:id="0" w:name="_GoBack"/>
      <w:bookmarkEnd w:id="0"/>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b/>
          <w:i w:val="0"/>
          <w:caps w:val="0"/>
          <w:color w:val="000000"/>
          <w:spacing w:val="0"/>
          <w:kern w:val="0"/>
          <w:sz w:val="28"/>
          <w:szCs w:val="28"/>
          <w:shd w:val="clear" w:fill="FFFFFF"/>
          <w:lang w:val="en-US" w:eastAsia="zh-CN" w:bidi="ar"/>
        </w:rPr>
        <w:t>三、绩效目标设定质量情况</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i w:val="0"/>
          <w:caps w:val="0"/>
          <w:color w:val="000000"/>
          <w:spacing w:val="0"/>
          <w:kern w:val="0"/>
          <w:sz w:val="28"/>
          <w:szCs w:val="28"/>
          <w:shd w:val="clear" w:fill="FFFFFF"/>
          <w:lang w:val="en-US" w:eastAsia="zh-CN" w:bidi="ar"/>
        </w:rPr>
        <w:t>通过绩效自评结果对比倒查的年初绩效目标设定质量情况,发现一些问题，例如全面总结绩效目标设定不够清晰准确，绩效标准不易于评价；绩效指标不够全面完整。绩效目标的设置应该做到：1、语言简洁。绩效目标设置要简明扼要、清晰直观、通俗易懂，便于公众理解和信息公开。2、指向精准。绩效目标设置要能精准范反映我单位一年内的主要工作、重大决策或预算资金支出的产出和效果。</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b/>
          <w:i w:val="0"/>
          <w:caps w:val="0"/>
          <w:color w:val="000000"/>
          <w:spacing w:val="0"/>
          <w:kern w:val="0"/>
          <w:sz w:val="28"/>
          <w:szCs w:val="28"/>
          <w:shd w:val="clear" w:fill="FFFFFF"/>
          <w:lang w:val="en-US" w:eastAsia="zh-CN" w:bidi="ar"/>
        </w:rPr>
        <w:t>四、整改措施及结果应用</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i w:val="0"/>
          <w:caps w:val="0"/>
          <w:color w:val="000000"/>
          <w:spacing w:val="0"/>
          <w:kern w:val="0"/>
          <w:sz w:val="28"/>
          <w:szCs w:val="28"/>
          <w:shd w:val="clear" w:fill="FFFFFF"/>
          <w:lang w:val="en-US" w:eastAsia="zh-CN" w:bidi="ar"/>
        </w:rPr>
        <w:t>1、健全制度，完善政策。认真贯彻落实市委、市政府《全面实施预算绩效管理的实施意见》，严格按照《滦州市预算部门预算绩效运行监控工作规程》和《滦州市部门预算绩效自评管理办法》。</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i w:val="0"/>
          <w:caps w:val="0"/>
          <w:color w:val="000000"/>
          <w:spacing w:val="0"/>
          <w:kern w:val="0"/>
          <w:sz w:val="28"/>
          <w:szCs w:val="28"/>
          <w:shd w:val="clear" w:fill="FFFFFF"/>
          <w:lang w:val="en-US" w:eastAsia="zh-CN" w:bidi="ar"/>
        </w:rPr>
        <w:t>2、改进管理，建立预算支出绩效激励和约束机制，调整项目，优化流程，提高部门绩效评价水平，优化部门支出结构。实现预算项目与单位发展目标完成情况挂钩，使财政资金的安排、使用更趋合理有效。</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i w:val="0"/>
          <w:caps w:val="0"/>
          <w:color w:val="000000"/>
          <w:spacing w:val="0"/>
          <w:kern w:val="0"/>
          <w:sz w:val="28"/>
          <w:szCs w:val="28"/>
          <w:shd w:val="clear" w:fill="FFFFFF"/>
          <w:lang w:val="en-US" w:eastAsia="zh-CN" w:bidi="ar"/>
        </w:rPr>
        <w:t>3、提高绩效目标设置质量。绩效目标应分为总体绩效目标和分项绩效目标。绩效目标的设置要清晰反映预算资金的预期产出和效果，并以相应的绩效指标予以细化、量化描述。</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i w:val="0"/>
          <w:caps w:val="0"/>
          <w:color w:val="000000"/>
          <w:spacing w:val="0"/>
          <w:kern w:val="0"/>
          <w:sz w:val="28"/>
          <w:szCs w:val="28"/>
          <w:shd w:val="clear" w:fill="FFFFFF"/>
          <w:lang w:val="en-US" w:eastAsia="zh-CN" w:bidi="ar"/>
        </w:rPr>
        <w:t> </w:t>
      </w:r>
    </w:p>
    <w:p>
      <w:pPr>
        <w:keepNext w:val="0"/>
        <w:keepLines w:val="0"/>
        <w:widowControl/>
        <w:suppressLineNumbers w:val="0"/>
        <w:shd w:val="clear" w:fill="FFFFFF"/>
        <w:spacing w:before="0" w:beforeAutospacing="0" w:after="0" w:afterAutospacing="0" w:line="240" w:lineRule="auto"/>
        <w:ind w:left="0" w:right="0" w:firstLine="560"/>
        <w:jc w:val="both"/>
        <w:rPr>
          <w:rFonts w:hint="default" w:ascii="Calibri" w:hAnsi="Calibri" w:cs="Calibri"/>
          <w:i w:val="0"/>
          <w:caps w:val="0"/>
          <w:color w:val="000000"/>
          <w:spacing w:val="0"/>
          <w:sz w:val="21"/>
          <w:szCs w:val="21"/>
        </w:rPr>
      </w:pPr>
      <w:r>
        <w:rPr>
          <w:rFonts w:hint="default" w:ascii="仿宋" w:hAnsi="仿宋" w:eastAsia="仿宋" w:cs="仿宋"/>
          <w:i w:val="0"/>
          <w:caps w:val="0"/>
          <w:color w:val="000000"/>
          <w:spacing w:val="0"/>
          <w:kern w:val="0"/>
          <w:sz w:val="28"/>
          <w:szCs w:val="28"/>
          <w:shd w:val="clear" w:fill="FFFFFF"/>
          <w:lang w:val="en-US" w:eastAsia="zh-CN" w:bidi="ar"/>
        </w:rPr>
        <w:t>                                       2020年2月2</w:t>
      </w:r>
      <w:r>
        <w:rPr>
          <w:rFonts w:hint="eastAsia" w:ascii="仿宋" w:hAnsi="仿宋" w:eastAsia="仿宋" w:cs="仿宋"/>
          <w:i w:val="0"/>
          <w:caps w:val="0"/>
          <w:color w:val="000000"/>
          <w:spacing w:val="0"/>
          <w:kern w:val="0"/>
          <w:sz w:val="28"/>
          <w:szCs w:val="28"/>
          <w:shd w:val="clear" w:fill="FFFFFF"/>
          <w:lang w:val="en-US" w:eastAsia="zh-CN" w:bidi="ar"/>
        </w:rPr>
        <w:t>6</w:t>
      </w:r>
      <w:r>
        <w:rPr>
          <w:rFonts w:hint="default" w:ascii="仿宋" w:hAnsi="仿宋" w:eastAsia="仿宋" w:cs="仿宋"/>
          <w:i w:val="0"/>
          <w:caps w:val="0"/>
          <w:color w:val="000000"/>
          <w:spacing w:val="0"/>
          <w:kern w:val="0"/>
          <w:sz w:val="28"/>
          <w:szCs w:val="28"/>
          <w:shd w:val="clear" w:fill="FFFFFF"/>
          <w:lang w:val="en-US" w:eastAsia="zh-CN" w:bidi="ar"/>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仿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B08FC"/>
    <w:rsid w:val="178B0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2020-02-26T08:43:00Z</dcterms:created>
  <dc:creator>Administrator</dc:creator>
  <cp:lastModifiedBy>Administrator</cp:lastModifiedBy>
  <dcterms:modified xsi:type="dcterms:W3CDTF">2020-02-26T09:48:36Z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