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1C" w:rsidRDefault="00181B4F" w:rsidP="00181B4F">
      <w:pPr>
        <w:jc w:val="center"/>
        <w:rPr>
          <w:rFonts w:ascii="仿宋" w:eastAsia="仿宋" w:hAnsi="仿宋" w:cs="仿宋" w:hint="eastAsia"/>
          <w:b/>
          <w:sz w:val="36"/>
          <w:szCs w:val="36"/>
        </w:rPr>
      </w:pPr>
      <w:r w:rsidRPr="00E0329C">
        <w:rPr>
          <w:rFonts w:ascii="仿宋" w:eastAsia="仿宋" w:hAnsi="仿宋" w:cs="仿宋" w:hint="eastAsia"/>
          <w:b/>
          <w:sz w:val="36"/>
          <w:szCs w:val="36"/>
        </w:rPr>
        <w:t>滦州市发展和改革局</w:t>
      </w:r>
    </w:p>
    <w:p w:rsidR="00181B4F" w:rsidRPr="00E0329C" w:rsidRDefault="00181B4F" w:rsidP="00181B4F">
      <w:pPr>
        <w:jc w:val="center"/>
        <w:rPr>
          <w:rFonts w:ascii="仿宋" w:eastAsia="仿宋" w:hAnsi="仿宋" w:cs="仿宋"/>
          <w:b/>
          <w:sz w:val="36"/>
          <w:szCs w:val="36"/>
        </w:rPr>
      </w:pPr>
      <w:r w:rsidRPr="00E0329C">
        <w:rPr>
          <w:rFonts w:ascii="仿宋" w:eastAsia="仿宋" w:hAnsi="仿宋" w:cs="仿宋" w:hint="eastAsia"/>
          <w:b/>
          <w:sz w:val="36"/>
          <w:szCs w:val="36"/>
        </w:rPr>
        <w:t>部门绩效自评工作报告</w:t>
      </w:r>
    </w:p>
    <w:p w:rsidR="00181B4F" w:rsidRPr="00E0329C" w:rsidRDefault="00181B4F" w:rsidP="00181B4F">
      <w:pPr>
        <w:spacing w:line="240" w:lineRule="atLeast"/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 w:rsidRPr="00E0329C">
        <w:rPr>
          <w:rFonts w:ascii="仿宋" w:eastAsia="仿宋" w:hAnsi="仿宋" w:cs="仿宋" w:hint="eastAsia"/>
          <w:b/>
          <w:bCs/>
          <w:sz w:val="30"/>
          <w:szCs w:val="30"/>
        </w:rPr>
        <w:t>一、绩效自评工作组织开展情况</w:t>
      </w:r>
    </w:p>
    <w:p w:rsidR="00181B4F" w:rsidRPr="00E0329C" w:rsidRDefault="00181B4F" w:rsidP="00181B4F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为落实市财政局关于做好2019年部门预算绩效监控和自评工作，滦州市发改局领导高度重视，明确专人管理，责任清晰。相关工作人员结合预算项目库及决算数据进行整理和分析，并加强与业务科室、项目单位之间的协调沟通，建立协调沟通机制，对单位的项目自评结论进行复核审核，确保项目自评顺利实施。</w:t>
      </w:r>
    </w:p>
    <w:p w:rsidR="00181B4F" w:rsidRPr="00E0329C" w:rsidRDefault="00181B4F" w:rsidP="00181B4F">
      <w:pPr>
        <w:spacing w:line="240" w:lineRule="atLeast"/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 w:rsidRPr="00E0329C">
        <w:rPr>
          <w:rFonts w:ascii="仿宋" w:eastAsia="仿宋" w:hAnsi="仿宋" w:cs="仿宋" w:hint="eastAsia"/>
          <w:b/>
          <w:bCs/>
          <w:sz w:val="30"/>
          <w:szCs w:val="30"/>
        </w:rPr>
        <w:t>二、绩效目标实现情况</w:t>
      </w:r>
    </w:p>
    <w:p w:rsidR="00181B4F" w:rsidRPr="00E0329C" w:rsidRDefault="00181B4F" w:rsidP="00181B4F">
      <w:pPr>
        <w:spacing w:line="240" w:lineRule="atLeast"/>
        <w:ind w:firstLineChars="100" w:firstLine="301"/>
        <w:rPr>
          <w:rFonts w:ascii="仿宋" w:eastAsia="仿宋" w:hAnsi="仿宋" w:cs="仿宋"/>
          <w:b/>
          <w:sz w:val="30"/>
          <w:szCs w:val="30"/>
        </w:rPr>
      </w:pPr>
      <w:r w:rsidRPr="00E0329C">
        <w:rPr>
          <w:rFonts w:ascii="仿宋" w:eastAsia="仿宋" w:hAnsi="仿宋" w:cs="仿宋" w:hint="eastAsia"/>
          <w:b/>
          <w:sz w:val="30"/>
          <w:szCs w:val="30"/>
        </w:rPr>
        <w:t>（一）部门总体工作开展情况</w:t>
      </w:r>
    </w:p>
    <w:p w:rsidR="00181B4F" w:rsidRPr="00E0329C" w:rsidRDefault="00181B4F" w:rsidP="00181B4F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1、推进全市体制改革、社会公共服务均等化</w:t>
      </w:r>
      <w:r w:rsidR="00E9731C">
        <w:rPr>
          <w:rFonts w:ascii="仿宋" w:eastAsia="仿宋" w:hAnsi="仿宋" w:cs="仿宋" w:hint="eastAsia"/>
          <w:sz w:val="30"/>
          <w:szCs w:val="30"/>
        </w:rPr>
        <w:t>。</w:t>
      </w:r>
    </w:p>
    <w:p w:rsidR="00181B4F" w:rsidRPr="00E0329C" w:rsidRDefault="00181B4F" w:rsidP="00181B4F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2、推进区域经济与可持续发展</w:t>
      </w:r>
      <w:r w:rsidR="00E9731C">
        <w:rPr>
          <w:rFonts w:ascii="仿宋" w:eastAsia="仿宋" w:hAnsi="仿宋" w:cs="仿宋" w:hint="eastAsia"/>
          <w:sz w:val="30"/>
          <w:szCs w:val="30"/>
        </w:rPr>
        <w:t>。</w:t>
      </w:r>
    </w:p>
    <w:p w:rsidR="00181B4F" w:rsidRPr="00E0329C" w:rsidRDefault="00181B4F" w:rsidP="00181B4F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3、促进战略性新兴产业发展，促进节能降耗、资源综合利用和生态建设</w:t>
      </w:r>
      <w:r w:rsidR="00E9731C">
        <w:rPr>
          <w:rFonts w:ascii="仿宋" w:eastAsia="仿宋" w:hAnsi="仿宋" w:cs="仿宋" w:hint="eastAsia"/>
          <w:sz w:val="30"/>
          <w:szCs w:val="30"/>
        </w:rPr>
        <w:t>。</w:t>
      </w:r>
    </w:p>
    <w:p w:rsidR="00181B4F" w:rsidRPr="00E0329C" w:rsidRDefault="00181B4F" w:rsidP="00181B4F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4、促进固定资产投资政策制订与实施和市级预算内基本投资建设</w:t>
      </w:r>
      <w:r w:rsidR="00E9731C">
        <w:rPr>
          <w:rFonts w:ascii="仿宋" w:eastAsia="仿宋" w:hAnsi="仿宋" w:cs="仿宋" w:hint="eastAsia"/>
          <w:sz w:val="30"/>
          <w:szCs w:val="30"/>
        </w:rPr>
        <w:t>。</w:t>
      </w:r>
    </w:p>
    <w:p w:rsidR="00181B4F" w:rsidRPr="00E0329C" w:rsidRDefault="00181B4F" w:rsidP="00181B4F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5、加强价格总水平调控和价格管理</w:t>
      </w:r>
      <w:r w:rsidR="00E9731C">
        <w:rPr>
          <w:rFonts w:ascii="仿宋" w:eastAsia="仿宋" w:hAnsi="仿宋" w:cs="仿宋" w:hint="eastAsia"/>
          <w:sz w:val="30"/>
          <w:szCs w:val="30"/>
        </w:rPr>
        <w:t>。</w:t>
      </w:r>
    </w:p>
    <w:p w:rsidR="00181B4F" w:rsidRPr="00E0329C" w:rsidRDefault="00181B4F" w:rsidP="00181B4F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6、促进粮食调控及粮食流通基础设施建设</w:t>
      </w:r>
      <w:r w:rsidR="00E9731C">
        <w:rPr>
          <w:rFonts w:ascii="仿宋" w:eastAsia="仿宋" w:hAnsi="仿宋" w:cs="仿宋" w:hint="eastAsia"/>
          <w:sz w:val="30"/>
          <w:szCs w:val="30"/>
        </w:rPr>
        <w:t>。</w:t>
      </w:r>
    </w:p>
    <w:p w:rsidR="00181B4F" w:rsidRPr="00E0329C" w:rsidRDefault="00181B4F" w:rsidP="00181B4F">
      <w:pPr>
        <w:spacing w:line="240" w:lineRule="atLeast"/>
        <w:ind w:firstLineChars="200" w:firstLine="602"/>
        <w:rPr>
          <w:rFonts w:ascii="仿宋" w:eastAsia="仿宋" w:hAnsi="仿宋" w:cs="仿宋"/>
          <w:b/>
          <w:sz w:val="30"/>
          <w:szCs w:val="30"/>
        </w:rPr>
      </w:pPr>
      <w:r w:rsidRPr="00E0329C">
        <w:rPr>
          <w:rFonts w:ascii="仿宋" w:eastAsia="仿宋" w:hAnsi="仿宋" w:cs="仿宋" w:hint="eastAsia"/>
          <w:b/>
          <w:sz w:val="30"/>
          <w:szCs w:val="30"/>
        </w:rPr>
        <w:t>（二）专项资金和预算支出项目的预期绩效目标完成情况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我局共涉及专项资金项目共计57个，涉及预算支出项目的预期绩效指标通过8个二级指标完成如下：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数量指标：2019年1-11月份共支出</w:t>
      </w:r>
      <w:r w:rsidRPr="00E0329C">
        <w:rPr>
          <w:rFonts w:ascii="仿宋" w:eastAsia="仿宋" w:hAnsi="仿宋" w:cs="仿宋"/>
          <w:sz w:val="30"/>
          <w:szCs w:val="30"/>
        </w:rPr>
        <w:t>38429.23</w:t>
      </w:r>
      <w:r w:rsidRPr="00E0329C">
        <w:rPr>
          <w:rFonts w:ascii="仿宋" w:eastAsia="仿宋" w:hAnsi="仿宋" w:cs="仿宋" w:hint="eastAsia"/>
          <w:sz w:val="30"/>
          <w:szCs w:val="30"/>
        </w:rPr>
        <w:t>万元，完成年</w:t>
      </w:r>
      <w:r w:rsidRPr="00E0329C">
        <w:rPr>
          <w:rFonts w:ascii="仿宋" w:eastAsia="仿宋" w:hAnsi="仿宋" w:cs="仿宋" w:hint="eastAsia"/>
          <w:sz w:val="30"/>
          <w:szCs w:val="30"/>
        </w:rPr>
        <w:lastRenderedPageBreak/>
        <w:t>初绩效目标的99.95%。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质量指标：保障了发改局工作人员工资保险、保障了发改各项业务有序开展，提高了工作效率；保障改制企业内退等人员工资、保险、各项补贴发放、维护社会稳定。</w:t>
      </w:r>
    </w:p>
    <w:p w:rsidR="00181B4F" w:rsidRPr="00E0329C" w:rsidRDefault="00181B4F" w:rsidP="00181B4F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时效指标：按时完成化解钢铁过剩产能任务，促进节能降耗、资源综合利用和生态建设。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社会效益指标：加强价格总水平调控和价格管理，抽查处置不合格产品，督促不合格产品下架。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生态效益指标：推广洁净型煤及专用炉具，减少污染物排放量。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满意度指标：群众对提供各种政务等服务均满意。</w:t>
      </w:r>
    </w:p>
    <w:p w:rsidR="00181B4F" w:rsidRPr="00E0329C" w:rsidRDefault="00181B4F" w:rsidP="00181B4F">
      <w:pPr>
        <w:spacing w:line="240" w:lineRule="atLeast"/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 w:rsidRPr="00E0329C">
        <w:rPr>
          <w:rFonts w:ascii="仿宋" w:eastAsia="仿宋" w:hAnsi="仿宋" w:cs="仿宋" w:hint="eastAsia"/>
          <w:b/>
          <w:bCs/>
          <w:sz w:val="30"/>
          <w:szCs w:val="30"/>
        </w:rPr>
        <w:t>三、绩效目标设定质量情况</w:t>
      </w:r>
    </w:p>
    <w:p w:rsidR="00181B4F" w:rsidRPr="00E0329C" w:rsidRDefault="00181B4F" w:rsidP="00181B4F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根据绩效自评结果对比年初绩效目标设定质量情况,我局绩效目标设定需要更加清晰准确,</w:t>
      </w:r>
      <w:r w:rsidR="00E9731C">
        <w:rPr>
          <w:rFonts w:ascii="仿宋" w:eastAsia="仿宋" w:hAnsi="仿宋" w:cs="仿宋" w:hint="eastAsia"/>
          <w:sz w:val="30"/>
          <w:szCs w:val="30"/>
        </w:rPr>
        <w:t>绩效指标需要更加全面完整、科学合理。应该做到，</w:t>
      </w:r>
      <w:r w:rsidRPr="00E0329C">
        <w:rPr>
          <w:rFonts w:ascii="仿宋" w:eastAsia="仿宋" w:hAnsi="仿宋" w:cs="仿宋" w:hint="eastAsia"/>
          <w:sz w:val="30"/>
          <w:szCs w:val="30"/>
        </w:rPr>
        <w:t>语言简洁，通俗易懂，便于公众理解和信息公开。指向精准。反映我单位一年内的主要工作、重大决策或预算资金支出的产出和效果。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b/>
          <w:sz w:val="30"/>
          <w:szCs w:val="30"/>
        </w:rPr>
      </w:pPr>
      <w:r w:rsidRPr="00E0329C">
        <w:rPr>
          <w:rFonts w:ascii="仿宋" w:eastAsia="仿宋" w:hAnsi="仿宋" w:cs="仿宋" w:hint="eastAsia"/>
          <w:b/>
          <w:sz w:val="30"/>
          <w:szCs w:val="30"/>
        </w:rPr>
        <w:t>四、整改措施及结果应用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（一）</w:t>
      </w:r>
      <w:r w:rsidRPr="00E0329C">
        <w:rPr>
          <w:rFonts w:ascii="宋体" w:hAnsi="宋体" w:cs="宋体" w:hint="eastAsia"/>
          <w:sz w:val="30"/>
          <w:szCs w:val="30"/>
        </w:rPr>
        <w:t> </w:t>
      </w:r>
      <w:r w:rsidRPr="00E0329C">
        <w:rPr>
          <w:rFonts w:ascii="仿宋" w:eastAsia="仿宋" w:hAnsi="仿宋" w:cs="仿宋" w:hint="eastAsia"/>
          <w:sz w:val="30"/>
          <w:szCs w:val="30"/>
        </w:rPr>
        <w:t>存在的主要问题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通过本次绩效自评，我局项目档案管理需进一步规范。</w:t>
      </w:r>
      <w:r w:rsidR="00E9731C">
        <w:rPr>
          <w:rFonts w:ascii="仿宋" w:eastAsia="仿宋" w:hAnsi="仿宋" w:cs="仿宋" w:hint="eastAsia"/>
          <w:sz w:val="30"/>
          <w:szCs w:val="30"/>
        </w:rPr>
        <w:t>负责</w:t>
      </w:r>
      <w:r w:rsidRPr="00E0329C">
        <w:rPr>
          <w:rFonts w:ascii="仿宋" w:eastAsia="仿宋" w:hAnsi="仿宋" w:cs="仿宋" w:hint="eastAsia"/>
          <w:sz w:val="30"/>
          <w:szCs w:val="30"/>
        </w:rPr>
        <w:t>项目</w:t>
      </w:r>
      <w:r w:rsidR="00E9731C">
        <w:rPr>
          <w:rFonts w:ascii="仿宋" w:eastAsia="仿宋" w:hAnsi="仿宋" w:cs="仿宋" w:hint="eastAsia"/>
          <w:sz w:val="30"/>
          <w:szCs w:val="30"/>
        </w:rPr>
        <w:t>管理的相关</w:t>
      </w:r>
      <w:r w:rsidRPr="00E0329C">
        <w:rPr>
          <w:rFonts w:ascii="仿宋" w:eastAsia="仿宋" w:hAnsi="仿宋" w:cs="仿宋" w:hint="eastAsia"/>
          <w:sz w:val="30"/>
          <w:szCs w:val="30"/>
        </w:rPr>
        <w:t>科室对项目管理的</w:t>
      </w:r>
      <w:r w:rsidR="00E9731C">
        <w:rPr>
          <w:rFonts w:ascii="仿宋" w:eastAsia="仿宋" w:hAnsi="仿宋" w:cs="仿宋" w:hint="eastAsia"/>
          <w:sz w:val="30"/>
          <w:szCs w:val="30"/>
        </w:rPr>
        <w:t>系统性重视程度有待进一步提高，个别科室对绩效评价工作的认识不全面</w:t>
      </w:r>
      <w:r w:rsidRPr="00E0329C">
        <w:rPr>
          <w:rFonts w:ascii="仿宋" w:eastAsia="仿宋" w:hAnsi="仿宋" w:cs="仿宋" w:hint="eastAsia"/>
          <w:sz w:val="30"/>
          <w:szCs w:val="30"/>
        </w:rPr>
        <w:t>，项目档案</w:t>
      </w:r>
      <w:r w:rsidR="00E9731C">
        <w:rPr>
          <w:rFonts w:ascii="仿宋" w:eastAsia="仿宋" w:hAnsi="仿宋" w:cs="仿宋" w:hint="eastAsia"/>
          <w:sz w:val="30"/>
          <w:szCs w:val="30"/>
        </w:rPr>
        <w:t>整理归</w:t>
      </w:r>
      <w:r w:rsidR="00E9731C">
        <w:rPr>
          <w:rFonts w:ascii="仿宋" w:eastAsia="仿宋" w:hAnsi="仿宋" w:cs="仿宋" w:hint="eastAsia"/>
          <w:sz w:val="30"/>
          <w:szCs w:val="30"/>
        </w:rPr>
        <w:lastRenderedPageBreak/>
        <w:t>纳不完整，档案管理不规范，</w:t>
      </w:r>
      <w:r w:rsidRPr="00E0329C">
        <w:rPr>
          <w:rFonts w:ascii="仿宋" w:eastAsia="仿宋" w:hAnsi="仿宋" w:cs="仿宋" w:hint="eastAsia"/>
          <w:sz w:val="30"/>
          <w:szCs w:val="30"/>
        </w:rPr>
        <w:t>没有进行专门的项目管理。</w:t>
      </w:r>
    </w:p>
    <w:p w:rsidR="00181B4F" w:rsidRPr="00E0329C" w:rsidRDefault="00181B4F" w:rsidP="00181B4F">
      <w:pPr>
        <w:spacing w:line="240" w:lineRule="atLeast"/>
        <w:ind w:firstLine="56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（二）下一步改进措施</w:t>
      </w:r>
    </w:p>
    <w:p w:rsidR="00181B4F" w:rsidRDefault="00181B4F" w:rsidP="00181B4F">
      <w:pPr>
        <w:spacing w:line="240" w:lineRule="atLeast"/>
        <w:ind w:firstLine="560"/>
        <w:rPr>
          <w:rFonts w:ascii="仿宋" w:eastAsia="仿宋" w:hAnsi="仿宋" w:cs="仿宋" w:hint="eastAsia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针对存在的问题，我局拟采取以下两个方面措施加以改进：</w:t>
      </w:r>
    </w:p>
    <w:p w:rsidR="00590ADB" w:rsidRDefault="00590ADB" w:rsidP="00590ADB">
      <w:pPr>
        <w:spacing w:line="240" w:lineRule="atLeas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 w:rsidRPr="00590ADB">
        <w:rPr>
          <w:rFonts w:ascii="仿宋" w:eastAsia="仿宋" w:hAnsi="仿宋" w:cs="仿宋" w:hint="eastAsia"/>
          <w:sz w:val="30"/>
          <w:szCs w:val="30"/>
        </w:rPr>
        <w:t>健全制度，完善政策。认真贯彻落实市委、市政府《全面实施预算绩效管理的实施意见》，严格按照《滦州市预算部门预算绩效运行监控工作规程》和《滦州市部门预算绩效自评管理办法》开展工作。</w:t>
      </w:r>
    </w:p>
    <w:p w:rsidR="00181B4F" w:rsidRPr="00E0329C" w:rsidRDefault="00181B4F" w:rsidP="00590ADB">
      <w:pPr>
        <w:spacing w:line="24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加强预算绩效管理。进一步加强各科室的项目预算资金管理，对预算项目的事前、事中、事后进行全过程控制，加大对预算编制与执行的监督管理力度，提高预算资金使用效率。加强档案管理，使项目从前期直至项目完成有一套完整的资料。</w:t>
      </w:r>
    </w:p>
    <w:p w:rsidR="008D3232" w:rsidRDefault="008D3232" w:rsidP="00181B4F">
      <w:pPr>
        <w:spacing w:line="240" w:lineRule="atLeast"/>
        <w:jc w:val="right"/>
        <w:rPr>
          <w:rFonts w:ascii="仿宋" w:eastAsia="仿宋" w:hAnsi="仿宋" w:cs="仿宋"/>
          <w:sz w:val="30"/>
          <w:szCs w:val="30"/>
        </w:rPr>
      </w:pPr>
    </w:p>
    <w:p w:rsidR="008D3232" w:rsidRDefault="008D3232" w:rsidP="00181B4F">
      <w:pPr>
        <w:spacing w:line="240" w:lineRule="atLeast"/>
        <w:jc w:val="right"/>
        <w:rPr>
          <w:rFonts w:ascii="仿宋" w:eastAsia="仿宋" w:hAnsi="仿宋" w:cs="仿宋"/>
          <w:sz w:val="30"/>
          <w:szCs w:val="30"/>
        </w:rPr>
      </w:pPr>
    </w:p>
    <w:p w:rsidR="00181B4F" w:rsidRPr="00E0329C" w:rsidRDefault="00181B4F" w:rsidP="00181B4F">
      <w:pPr>
        <w:spacing w:line="240" w:lineRule="atLeast"/>
        <w:jc w:val="right"/>
        <w:rPr>
          <w:rFonts w:ascii="仿宋" w:eastAsia="仿宋" w:hAnsi="仿宋" w:cs="仿宋"/>
          <w:sz w:val="30"/>
          <w:szCs w:val="30"/>
        </w:rPr>
      </w:pPr>
      <w:r w:rsidRPr="00E0329C">
        <w:rPr>
          <w:rFonts w:ascii="仿宋" w:eastAsia="仿宋" w:hAnsi="仿宋" w:cs="仿宋" w:hint="eastAsia"/>
          <w:sz w:val="30"/>
          <w:szCs w:val="30"/>
        </w:rPr>
        <w:t>2020年2月25日</w:t>
      </w:r>
    </w:p>
    <w:p w:rsidR="0024648F" w:rsidRDefault="0024648F"/>
    <w:sectPr w:rsidR="0024648F" w:rsidSect="00F86286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803" w:rsidRDefault="00822803" w:rsidP="00F86286">
      <w:r>
        <w:separator/>
      </w:r>
    </w:p>
  </w:endnote>
  <w:endnote w:type="continuationSeparator" w:id="0">
    <w:p w:rsidR="00822803" w:rsidRDefault="00822803" w:rsidP="00F86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286" w:rsidRDefault="00FA5DBB">
    <w:pPr>
      <w:pStyle w:val="a3"/>
      <w:jc w:val="right"/>
    </w:pPr>
    <w:r>
      <w:fldChar w:fldCharType="begin"/>
    </w:r>
    <w:r w:rsidR="00181B4F">
      <w:instrText xml:space="preserve"> PAGE   \* MERGEFORMAT </w:instrText>
    </w:r>
    <w:r>
      <w:fldChar w:fldCharType="separate"/>
    </w:r>
    <w:r w:rsidR="00590ADB" w:rsidRPr="00590ADB">
      <w:rPr>
        <w:noProof/>
        <w:lang w:val="zh-CN"/>
      </w:rPr>
      <w:t>3</w:t>
    </w:r>
    <w:r>
      <w:fldChar w:fldCharType="end"/>
    </w:r>
  </w:p>
  <w:p w:rsidR="00F86286" w:rsidRDefault="00F8628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803" w:rsidRDefault="00822803" w:rsidP="00F86286">
      <w:r>
        <w:separator/>
      </w:r>
    </w:p>
  </w:footnote>
  <w:footnote w:type="continuationSeparator" w:id="0">
    <w:p w:rsidR="00822803" w:rsidRDefault="00822803" w:rsidP="00F862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1B4F"/>
    <w:rsid w:val="00181B4F"/>
    <w:rsid w:val="0024648F"/>
    <w:rsid w:val="003C3697"/>
    <w:rsid w:val="0051642F"/>
    <w:rsid w:val="00590ADB"/>
    <w:rsid w:val="006A7F28"/>
    <w:rsid w:val="00822803"/>
    <w:rsid w:val="008D3232"/>
    <w:rsid w:val="00CA03A8"/>
    <w:rsid w:val="00E9731C"/>
    <w:rsid w:val="00F86286"/>
    <w:rsid w:val="00FA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181B4F"/>
    <w:rPr>
      <w:sz w:val="18"/>
      <w:szCs w:val="18"/>
    </w:rPr>
  </w:style>
  <w:style w:type="paragraph" w:styleId="a3">
    <w:name w:val="footer"/>
    <w:basedOn w:val="a"/>
    <w:link w:val="Char"/>
    <w:uiPriority w:val="99"/>
    <w:rsid w:val="00181B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181B4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D3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D32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2020-02-27T03:25:00Z</dcterms:created>
  <dcterms:modified xsi:type="dcterms:W3CDTF">2020-02-27T07:35:00Z</dcterms:modified>
</cp:coreProperties>
</file>